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AD6" w:rsidRPr="00693AD6" w:rsidRDefault="00693AD6" w:rsidP="00693AD6">
      <w:pPr>
        <w:pStyle w:val="1"/>
        <w:tabs>
          <w:tab w:val="left" w:pos="0"/>
        </w:tabs>
        <w:ind w:left="0" w:firstLine="709"/>
      </w:pPr>
      <w:r>
        <w:t>Лекция №1</w:t>
      </w:r>
    </w:p>
    <w:p w:rsidR="00693AD6" w:rsidRPr="00693AD6" w:rsidRDefault="00693AD6" w:rsidP="00693AD6">
      <w:pPr>
        <w:pStyle w:val="1"/>
        <w:tabs>
          <w:tab w:val="left" w:pos="0"/>
        </w:tabs>
        <w:ind w:left="0" w:firstLine="709"/>
      </w:pPr>
      <w:r w:rsidRPr="00693AD6">
        <w:t>Тема ИНФОРМАЦИОННЫЕ ТЕХНОЛОГИИ И СИСТЕМЫ</w:t>
      </w:r>
    </w:p>
    <w:p w:rsidR="00693AD6" w:rsidRDefault="00693AD6" w:rsidP="00693AD6">
      <w:pPr>
        <w:shd w:val="clear" w:color="auto" w:fill="FFFFFF"/>
        <w:autoSpaceDE w:val="0"/>
        <w:ind w:firstLine="709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§1. </w:t>
      </w:r>
      <w:bookmarkStart w:id="0" w:name="_GoBack"/>
      <w:r>
        <w:rPr>
          <w:rFonts w:ascii="Arial" w:hAnsi="Arial" w:cs="Arial"/>
          <w:b/>
          <w:bCs/>
          <w:color w:val="000000"/>
          <w:sz w:val="20"/>
          <w:szCs w:val="20"/>
        </w:rPr>
        <w:t>Определение информации и информационных</w:t>
      </w:r>
    </w:p>
    <w:p w:rsidR="00693AD6" w:rsidRDefault="00693AD6" w:rsidP="00693AD6">
      <w:pPr>
        <w:shd w:val="clear" w:color="auto" w:fill="FFFFFF"/>
        <w:autoSpaceDE w:val="0"/>
        <w:ind w:firstLine="709"/>
        <w:jc w:val="center"/>
        <w:rPr>
          <w:rFonts w:ascii="Courier New" w:hAnsi="Courier New"/>
          <w:b/>
          <w:bCs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технологий</w:t>
      </w:r>
    </w:p>
    <w:bookmarkEnd w:id="0"/>
    <w:p w:rsidR="00693AD6" w:rsidRDefault="00693AD6" w:rsidP="00693AD6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Четкого и единственного определения термина «ин</w:t>
      </w:r>
      <w:r>
        <w:rPr>
          <w:color w:val="000000"/>
        </w:rPr>
        <w:softHyphen/>
        <w:t>формация» не существует. Любое взаимодействие между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объектами, в процессе которого один объект приобретает некоторую субстанцию, а другой ее не теряет, называется информационным взаимодействием. Передаваемая субстанция называется информацией. Из этого определения следует два наиболее общих свойства информации:</w:t>
      </w:r>
    </w:p>
    <w:p w:rsidR="00693AD6" w:rsidRDefault="00693AD6" w:rsidP="00693AD6">
      <w:pPr>
        <w:numPr>
          <w:ilvl w:val="0"/>
          <w:numId w:val="4"/>
        </w:numPr>
        <w:shd w:val="clear" w:color="auto" w:fill="FFFFFF"/>
        <w:tabs>
          <w:tab w:val="left" w:pos="1789"/>
        </w:tabs>
        <w:autoSpaceDE w:val="0"/>
        <w:ind w:left="1789"/>
        <w:jc w:val="both"/>
        <w:rPr>
          <w:color w:val="000000"/>
        </w:rPr>
      </w:pPr>
      <w:r>
        <w:rPr>
          <w:color w:val="000000"/>
        </w:rPr>
        <w:t>информация не может существовать вне взаимодействия объектов;</w:t>
      </w:r>
    </w:p>
    <w:p w:rsidR="00693AD6" w:rsidRDefault="00693AD6" w:rsidP="00693AD6">
      <w:pPr>
        <w:numPr>
          <w:ilvl w:val="0"/>
          <w:numId w:val="4"/>
        </w:numPr>
        <w:shd w:val="clear" w:color="auto" w:fill="FFFFFF"/>
        <w:tabs>
          <w:tab w:val="left" w:pos="1789"/>
        </w:tabs>
        <w:autoSpaceDE w:val="0"/>
        <w:ind w:left="1789"/>
        <w:jc w:val="both"/>
        <w:rPr>
          <w:color w:val="000000"/>
        </w:rPr>
      </w:pPr>
      <w:r>
        <w:rPr>
          <w:color w:val="000000"/>
        </w:rPr>
        <w:t>информация не теряется ни одним из них в процессе этого взаимодействия.</w:t>
      </w:r>
    </w:p>
    <w:p w:rsidR="00693AD6" w:rsidRDefault="00693AD6" w:rsidP="00693AD6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>Информацией являются любые новые сведения о лицах, предметах, фактах, явлениях, событиях и процессах, независимо от формы их представления.</w:t>
      </w:r>
    </w:p>
    <w:p w:rsidR="00693AD6" w:rsidRDefault="00693AD6" w:rsidP="00693AD6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color w:val="000000"/>
        </w:rPr>
        <w:t xml:space="preserve">Информация является одним из ценнейших ресурсом общества наряду с такими традиционными материальными видами ресурсами, как нефть, газ, полезные ископаемые и другие, а значит, процесс ее переработки по аналогии с процессами переработки материальных ресурсов можно воспринимать, как технологию. Тогда справедливы следующие определения. </w:t>
      </w:r>
    </w:p>
    <w:p w:rsidR="00693AD6" w:rsidRDefault="00693AD6" w:rsidP="00693AD6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i/>
          <w:iCs/>
          <w:color w:val="000000"/>
        </w:rPr>
        <w:t>Информационные ресурсы</w:t>
      </w:r>
      <w:r>
        <w:rPr>
          <w:color w:val="000000"/>
        </w:rPr>
        <w:t xml:space="preserve"> – это совокупность данных, представляющих ценность для предприятия и выступающих в качестве материальных ресурсов. К ним относятся тексты, файлы с данными, знания и т.д.</w:t>
      </w:r>
    </w:p>
    <w:p w:rsidR="00693AD6" w:rsidRDefault="00693AD6" w:rsidP="00693AD6">
      <w:pPr>
        <w:shd w:val="clear" w:color="auto" w:fill="FFFFFF"/>
        <w:autoSpaceDE w:val="0"/>
        <w:ind w:firstLine="709"/>
        <w:jc w:val="both"/>
        <w:rPr>
          <w:color w:val="000000"/>
        </w:rPr>
      </w:pPr>
      <w:r>
        <w:rPr>
          <w:i/>
          <w:iCs/>
          <w:color w:val="000000"/>
        </w:rPr>
        <w:t>Информационные технологии</w:t>
      </w:r>
      <w:r>
        <w:rPr>
          <w:color w:val="000000"/>
        </w:rPr>
        <w:t xml:space="preserve"> – это совокупность методов, производственных процессов и программно-технических средств, объединенных в технологическую цепочку, обеспечивающих сбор, хранение, обработку, вывод и распространение информации для снижения трудоемкости процессов использования информационных ресурсов, повышения их надежности и оперативности.</w:t>
      </w:r>
    </w:p>
    <w:p w:rsidR="00693AD6" w:rsidRDefault="00693AD6" w:rsidP="00693AD6">
      <w:pPr>
        <w:pStyle w:val="a3"/>
        <w:ind w:firstLine="709"/>
        <w:jc w:val="both"/>
      </w:pPr>
      <w:r>
        <w:t>В зависимости от конкретных прикладных задач, которые необходимо решить, можно использовать различные методы обработки данных, технические средства, поэтому выделяют три класса информационных технологий, которые позволяют работать с различными   предметными областями:</w:t>
      </w:r>
    </w:p>
    <w:p w:rsidR="00693AD6" w:rsidRDefault="00693AD6" w:rsidP="00693AD6">
      <w:pPr>
        <w:numPr>
          <w:ilvl w:val="0"/>
          <w:numId w:val="3"/>
        </w:numPr>
        <w:shd w:val="clear" w:color="auto" w:fill="FFFFFF"/>
        <w:tabs>
          <w:tab w:val="left" w:pos="2150"/>
        </w:tabs>
        <w:autoSpaceDE w:val="0"/>
        <w:ind w:left="2150"/>
        <w:jc w:val="both"/>
      </w:pPr>
      <w:r>
        <w:t xml:space="preserve">глобальные информационные технологии, которые включают модели, методы и средства, формализующие и позволяющие использовать информационные ресурсы </w:t>
      </w:r>
      <w:proofErr w:type="gramStart"/>
      <w:r>
        <w:t>общества  целом</w:t>
      </w:r>
      <w:proofErr w:type="gramEnd"/>
      <w:r>
        <w:t>;</w:t>
      </w:r>
    </w:p>
    <w:p w:rsidR="00693AD6" w:rsidRDefault="00693AD6" w:rsidP="00693AD6">
      <w:pPr>
        <w:numPr>
          <w:ilvl w:val="0"/>
          <w:numId w:val="3"/>
        </w:numPr>
        <w:shd w:val="clear" w:color="auto" w:fill="FFFFFF"/>
        <w:tabs>
          <w:tab w:val="left" w:pos="2150"/>
        </w:tabs>
        <w:autoSpaceDE w:val="0"/>
        <w:ind w:left="2150"/>
        <w:jc w:val="both"/>
      </w:pPr>
      <w:r>
        <w:t>базовые информационные технологии, предназначенные для определенной области применения;</w:t>
      </w:r>
    </w:p>
    <w:p w:rsidR="00693AD6" w:rsidRDefault="00693AD6" w:rsidP="00693AD6">
      <w:pPr>
        <w:numPr>
          <w:ilvl w:val="0"/>
          <w:numId w:val="3"/>
        </w:numPr>
        <w:shd w:val="clear" w:color="auto" w:fill="FFFFFF"/>
        <w:tabs>
          <w:tab w:val="left" w:pos="2150"/>
        </w:tabs>
        <w:autoSpaceDE w:val="0"/>
        <w:ind w:left="2150"/>
        <w:jc w:val="both"/>
      </w:pPr>
      <w:r>
        <w:t>конкретные информационные технологии, реализующие обработку конкретных данных при решении конкретных функциональных задач пользователя (планирования, учета, учета, анализа и т.д.)</w:t>
      </w:r>
    </w:p>
    <w:p w:rsidR="00693AD6" w:rsidRDefault="00693AD6" w:rsidP="00693AD6">
      <w:pPr>
        <w:shd w:val="clear" w:color="auto" w:fill="FFFFFF"/>
        <w:autoSpaceDE w:val="0"/>
        <w:ind w:firstLine="709"/>
        <w:jc w:val="both"/>
      </w:pPr>
      <w:r>
        <w:rPr>
          <w:i/>
          <w:iCs/>
        </w:rPr>
        <w:t>Цель информационной технологии</w:t>
      </w:r>
      <w:r>
        <w:t xml:space="preserve"> – производство информации для ее последующего анализа и принятия на его основе решения по выполнению какого-либо действия.</w:t>
      </w:r>
    </w:p>
    <w:p w:rsidR="00693AD6" w:rsidRDefault="00693AD6" w:rsidP="00693AD6">
      <w:pPr>
        <w:shd w:val="clear" w:color="auto" w:fill="FFFFFF"/>
        <w:autoSpaceDE w:val="0"/>
        <w:ind w:firstLine="709"/>
        <w:jc w:val="both"/>
      </w:pPr>
      <w:r>
        <w:t xml:space="preserve">С появлением </w:t>
      </w:r>
      <w:proofErr w:type="gramStart"/>
      <w:r>
        <w:t>персонального  компьютера</w:t>
      </w:r>
      <w:proofErr w:type="gramEnd"/>
      <w:r>
        <w:t xml:space="preserve"> начался новый этап развития информационной технологии. Основной целью становится удовлетворение персональных информационных потребностей </w:t>
      </w:r>
      <w:proofErr w:type="gramStart"/>
      <w:r>
        <w:t>человека,  как</w:t>
      </w:r>
      <w:proofErr w:type="gramEnd"/>
      <w:r>
        <w:t xml:space="preserve"> в профессиональной, так и в бытовой сфере,  по следующим критериям:</w:t>
      </w:r>
    </w:p>
    <w:p w:rsidR="00693AD6" w:rsidRDefault="00693AD6" w:rsidP="00693AD6">
      <w:pPr>
        <w:numPr>
          <w:ilvl w:val="0"/>
          <w:numId w:val="5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i/>
          <w:iCs/>
        </w:rPr>
      </w:pPr>
      <w:r>
        <w:rPr>
          <w:i/>
          <w:iCs/>
        </w:rPr>
        <w:t>по видам задач и процессов обработки информации;</w:t>
      </w:r>
    </w:p>
    <w:p w:rsidR="00693AD6" w:rsidRDefault="00693AD6" w:rsidP="00693AD6">
      <w:pPr>
        <w:numPr>
          <w:ilvl w:val="0"/>
          <w:numId w:val="5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i/>
          <w:iCs/>
        </w:rPr>
      </w:pPr>
      <w:r>
        <w:rPr>
          <w:i/>
          <w:iCs/>
        </w:rPr>
        <w:t>по проблемам, стоящим на пути информатизации общества;</w:t>
      </w:r>
    </w:p>
    <w:p w:rsidR="00693AD6" w:rsidRDefault="00693AD6" w:rsidP="00693AD6">
      <w:pPr>
        <w:numPr>
          <w:ilvl w:val="0"/>
          <w:numId w:val="5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i/>
          <w:iCs/>
        </w:rPr>
      </w:pPr>
      <w:r>
        <w:rPr>
          <w:i/>
          <w:iCs/>
        </w:rPr>
        <w:t>по преимуществам, которые приносит компьютерная технология;</w:t>
      </w:r>
    </w:p>
    <w:p w:rsidR="00693AD6" w:rsidRDefault="00693AD6" w:rsidP="00693AD6">
      <w:pPr>
        <w:shd w:val="clear" w:color="auto" w:fill="FFFFFF"/>
        <w:autoSpaceDE w:val="0"/>
        <w:ind w:left="420" w:firstLine="709"/>
        <w:jc w:val="both"/>
      </w:pPr>
    </w:p>
    <w:p w:rsidR="00693AD6" w:rsidRDefault="00693AD6" w:rsidP="00693AD6">
      <w:pPr>
        <w:numPr>
          <w:ilvl w:val="0"/>
          <w:numId w:val="2"/>
        </w:numPr>
        <w:shd w:val="clear" w:color="auto" w:fill="FFFFFF"/>
        <w:tabs>
          <w:tab w:val="left" w:pos="1883"/>
        </w:tabs>
        <w:autoSpaceDE w:val="0"/>
        <w:ind w:left="1883"/>
        <w:jc w:val="both"/>
        <w:rPr>
          <w:i/>
          <w:iCs/>
        </w:rPr>
      </w:pPr>
      <w:r>
        <w:rPr>
          <w:i/>
          <w:iCs/>
        </w:rPr>
        <w:t>по видам инструментария технологии;</w:t>
      </w:r>
    </w:p>
    <w:p w:rsidR="00693AD6" w:rsidRDefault="00693AD6" w:rsidP="00693AD6">
      <w:pPr>
        <w:shd w:val="clear" w:color="auto" w:fill="FFFFFF"/>
        <w:autoSpaceDE w:val="0"/>
        <w:ind w:left="420" w:firstLine="709"/>
        <w:jc w:val="both"/>
      </w:pPr>
      <w:r>
        <w:rPr>
          <w:i/>
          <w:iCs/>
        </w:rPr>
        <w:lastRenderedPageBreak/>
        <w:t>Целью информационной технологии управления</w:t>
      </w:r>
      <w:r>
        <w:t xml:space="preserve"> является удовлетворение информационных потребностей всех без исключения сотрудников компании, имеющих </w:t>
      </w:r>
      <w:proofErr w:type="gramStart"/>
      <w:r>
        <w:t>дело  с</w:t>
      </w:r>
      <w:proofErr w:type="gramEnd"/>
      <w:r>
        <w:t xml:space="preserve"> принятием решения.</w:t>
      </w:r>
    </w:p>
    <w:p w:rsidR="005D28C9" w:rsidRDefault="005D28C9"/>
    <w:sectPr w:rsidR="005D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97"/>
        </w:tabs>
        <w:ind w:left="797" w:hanging="377"/>
      </w:pPr>
      <w:rPr>
        <w:rFonts w:ascii="Wingdings" w:hAnsi="Wingdings"/>
        <w:b/>
        <w:i w:val="0"/>
        <w:color w:val="auto"/>
        <w:sz w:val="32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064"/>
        </w:tabs>
        <w:ind w:left="1064" w:hanging="377"/>
      </w:pPr>
      <w:rPr>
        <w:rFonts w:ascii="Wingdings" w:hAnsi="Wingdings"/>
        <w:b/>
        <w:i w:val="0"/>
        <w:color w:val="auto"/>
        <w:sz w:val="32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"/>
      <w:lvlJc w:val="left"/>
      <w:pPr>
        <w:tabs>
          <w:tab w:val="num" w:pos="797"/>
        </w:tabs>
        <w:ind w:left="797" w:hanging="377"/>
      </w:pPr>
      <w:rPr>
        <w:rFonts w:ascii="Wingdings" w:hAnsi="Wingdings"/>
        <w:b/>
        <w:i w:val="0"/>
        <w:color w:val="auto"/>
        <w:sz w:val="3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D6"/>
    <w:rsid w:val="005D28C9"/>
    <w:rsid w:val="0069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F52E"/>
  <w15:chartTrackingRefBased/>
  <w15:docId w15:val="{1A9E0A06-C55F-4C39-ABE7-3A53133A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693AD6"/>
    <w:pPr>
      <w:keepNext/>
      <w:numPr>
        <w:numId w:val="1"/>
      </w:numPr>
      <w:shd w:val="clear" w:color="auto" w:fill="FFFFFF"/>
      <w:autoSpaceDE w:val="0"/>
      <w:ind w:left="709"/>
      <w:jc w:val="both"/>
      <w:outlineLvl w:val="0"/>
    </w:pPr>
    <w:rPr>
      <w:rFonts w:ascii="Arial" w:hAnsi="Arial"/>
      <w:b/>
      <w:b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3AD6"/>
    <w:rPr>
      <w:rFonts w:ascii="Arial" w:eastAsia="Times New Roman" w:hAnsi="Arial" w:cs="Times New Roman"/>
      <w:b/>
      <w:bCs/>
      <w:color w:val="000000"/>
      <w:sz w:val="20"/>
      <w:szCs w:val="20"/>
      <w:shd w:val="clear" w:color="auto" w:fill="FFFFFF"/>
      <w:lang w:eastAsia="ar-SA"/>
    </w:rPr>
  </w:style>
  <w:style w:type="paragraph" w:styleId="a3">
    <w:name w:val="Body Text"/>
    <w:basedOn w:val="a"/>
    <w:link w:val="a4"/>
    <w:semiHidden/>
    <w:rsid w:val="00693AD6"/>
    <w:pPr>
      <w:shd w:val="clear" w:color="auto" w:fill="FFFFFF"/>
      <w:autoSpaceDE w:val="0"/>
    </w:pPr>
  </w:style>
  <w:style w:type="character" w:customStyle="1" w:styleId="a4">
    <w:name w:val="Основной текст Знак"/>
    <w:basedOn w:val="a0"/>
    <w:link w:val="a3"/>
    <w:semiHidden/>
    <w:rsid w:val="00693AD6"/>
    <w:rPr>
      <w:rFonts w:ascii="Times New Roman" w:eastAsia="Times New Roman" w:hAnsi="Times New Roman" w:cs="Times New Roman"/>
      <w:sz w:val="24"/>
      <w:szCs w:val="24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 Самир</dc:creator>
  <cp:keywords/>
  <dc:description/>
  <cp:lastModifiedBy>Курбанов Самир</cp:lastModifiedBy>
  <cp:revision>1</cp:revision>
  <dcterms:created xsi:type="dcterms:W3CDTF">2019-05-19T23:09:00Z</dcterms:created>
  <dcterms:modified xsi:type="dcterms:W3CDTF">2019-05-19T23:10:00Z</dcterms:modified>
</cp:coreProperties>
</file>