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C619" w14:textId="77777777" w:rsidR="004D4629" w:rsidRPr="00A8053F" w:rsidRDefault="00000000">
      <w:pPr>
        <w:spacing w:before="1200" w:after="120"/>
        <w:jc w:val="center"/>
        <w:rPr>
          <w:color w:val="000000" w:themeColor="text1"/>
        </w:rPr>
      </w:pPr>
      <w:r w:rsidRPr="00A8053F">
        <w:rPr>
          <w:b/>
          <w:bCs/>
          <w:color w:val="000000" w:themeColor="text1"/>
          <w:sz w:val="52"/>
          <w:szCs w:val="52"/>
        </w:rPr>
        <w:t>Personal Expense Analytics</w:t>
      </w:r>
    </w:p>
    <w:p w14:paraId="088465E2" w14:textId="77777777" w:rsidR="004D4629" w:rsidRDefault="00000000">
      <w:pPr>
        <w:spacing w:after="120"/>
        <w:jc w:val="center"/>
      </w:pPr>
      <w:r>
        <w:rPr>
          <w:sz w:val="30"/>
          <w:szCs w:val="30"/>
        </w:rPr>
        <w:t>Power BI Report Documentation</w:t>
      </w:r>
    </w:p>
    <w:p w14:paraId="5A453671" w14:textId="77777777" w:rsidR="004D4629" w:rsidRDefault="00000000">
      <w:pPr>
        <w:spacing w:after="480"/>
        <w:jc w:val="center"/>
      </w:pPr>
      <w:r>
        <w:rPr>
          <w:color w:val="666666"/>
        </w:rPr>
        <w:t xml:space="preserve">Source file: </w:t>
      </w:r>
      <w:proofErr w:type="spellStart"/>
      <w:r>
        <w:rPr>
          <w:color w:val="666666"/>
        </w:rPr>
        <w:t>Personal_Expense_Analytics.pbix</w:t>
      </w:r>
      <w:proofErr w:type="spellEnd"/>
    </w:p>
    <w:p w14:paraId="23AC3114" w14:textId="77777777" w:rsidR="004D4629" w:rsidRPr="00A8053F" w:rsidRDefault="00000000">
      <w:pPr>
        <w:pStyle w:val="Heading1"/>
        <w:rPr>
          <w:color w:val="000000" w:themeColor="text1"/>
        </w:rPr>
      </w:pPr>
      <w:r w:rsidRPr="00A8053F">
        <w:rPr>
          <w:color w:val="000000" w:themeColor="text1"/>
        </w:rPr>
        <w:t>1. Overview of the Dataset</w:t>
      </w:r>
    </w:p>
    <w:p w14:paraId="1FE382E4" w14:textId="77777777" w:rsidR="004D4629" w:rsidRPr="00A8053F" w:rsidRDefault="00000000">
      <w:pPr>
        <w:pStyle w:val="Heading2"/>
        <w:rPr>
          <w:color w:val="000000" w:themeColor="text1"/>
        </w:rPr>
      </w:pPr>
      <w:r w:rsidRPr="00A8053F">
        <w:rPr>
          <w:color w:val="000000" w:themeColor="text1"/>
        </w:rPr>
        <w:t>1.1 Purpose</w:t>
      </w:r>
    </w:p>
    <w:p w14:paraId="76212843" w14:textId="77777777" w:rsidR="004D4629" w:rsidRDefault="00000000">
      <w:pPr>
        <w:spacing w:after="120"/>
      </w:pPr>
      <w:r>
        <w:t>The report tracks personal income and spending in a single-page dashboard. It lets the user see total income, total expenses and net balance, and break spending down by category, merchant, payment method, account type, city and month.</w:t>
      </w:r>
    </w:p>
    <w:p w14:paraId="71127E75" w14:textId="77777777" w:rsidR="004D4629" w:rsidRPr="00A8053F" w:rsidRDefault="00000000">
      <w:pPr>
        <w:pStyle w:val="Heading2"/>
        <w:rPr>
          <w:color w:val="000000" w:themeColor="text1"/>
        </w:rPr>
      </w:pPr>
      <w:r w:rsidRPr="00A8053F">
        <w:rPr>
          <w:color w:val="000000" w:themeColor="text1"/>
        </w:rPr>
        <w:t>1.2 Data Source</w:t>
      </w:r>
    </w:p>
    <w:p w14:paraId="6D8A52E6" w14:textId="43C5232A" w:rsidR="004D4629" w:rsidRDefault="00000000">
      <w:pPr>
        <w:spacing w:after="120"/>
      </w:pPr>
      <w:r>
        <w:t xml:space="preserve">The model contains one fact table, </w:t>
      </w:r>
      <w:proofErr w:type="spellStart"/>
      <w:r>
        <w:t>personal_finance_tracking</w:t>
      </w:r>
      <w:proofErr w:type="spellEnd"/>
      <w:r>
        <w:t xml:space="preserve">, plus a measure container named Measure that holds the three KPI measures. </w:t>
      </w:r>
    </w:p>
    <w:p w14:paraId="6E9B4042" w14:textId="77777777" w:rsidR="004D4629" w:rsidRPr="00A8053F" w:rsidRDefault="00000000">
      <w:pPr>
        <w:pStyle w:val="Heading2"/>
        <w:rPr>
          <w:color w:val="000000" w:themeColor="text1"/>
        </w:rPr>
      </w:pPr>
      <w:r w:rsidRPr="00A8053F">
        <w:rPr>
          <w:color w:val="000000" w:themeColor="text1"/>
        </w:rPr>
        <w:t>1.3 Fields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060"/>
      </w:tblGrid>
      <w:tr w:rsidR="004D4629" w14:paraId="1ACBF2C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FD03CF" w14:textId="77777777" w:rsidR="004D4629" w:rsidRDefault="00000000">
            <w:r>
              <w:rPr>
                <w:b/>
                <w:bCs/>
                <w:color w:val="FFFFFF"/>
                <w:sz w:val="20"/>
                <w:szCs w:val="20"/>
              </w:rPr>
              <w:t>Column</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880255" w14:textId="77777777" w:rsidR="004D4629" w:rsidRDefault="00000000">
            <w:r>
              <w:rPr>
                <w:b/>
                <w:bCs/>
                <w:color w:val="FFFFFF"/>
                <w:sz w:val="20"/>
                <w:szCs w:val="20"/>
              </w:rPr>
              <w:t>Likely type</w:t>
            </w:r>
          </w:p>
        </w:tc>
        <w:tc>
          <w:tcPr>
            <w:tcW w:w="5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CE1A18" w14:textId="77777777" w:rsidR="004D4629" w:rsidRDefault="00000000">
            <w:r>
              <w:rPr>
                <w:b/>
                <w:bCs/>
                <w:color w:val="FFFFFF"/>
                <w:sz w:val="20"/>
                <w:szCs w:val="20"/>
              </w:rPr>
              <w:t>Role in the report</w:t>
            </w:r>
          </w:p>
        </w:tc>
      </w:tr>
      <w:tr w:rsidR="004D4629" w14:paraId="367F488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E3B0D" w14:textId="77777777" w:rsidR="004D4629" w:rsidRDefault="00000000">
            <w:proofErr w:type="spellStart"/>
            <w:r>
              <w:rPr>
                <w:sz w:val="20"/>
                <w:szCs w:val="20"/>
              </w:rPr>
              <w:t>transaction_date</w:t>
            </w:r>
            <w:proofErr w:type="spellEnd"/>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C2B61" w14:textId="77777777" w:rsidR="004D4629" w:rsidRDefault="00000000">
            <w:r>
              <w:rPr>
                <w:sz w:val="20"/>
                <w:szCs w:val="20"/>
              </w:rPr>
              <w:t>Date</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8F0EC" w14:textId="77777777" w:rsidR="004D4629" w:rsidRDefault="00000000">
            <w:r>
              <w:rPr>
                <w:sz w:val="20"/>
                <w:szCs w:val="20"/>
              </w:rPr>
              <w:t>Month axis of the trend line chart (date hierarchy, Month level)</w:t>
            </w:r>
          </w:p>
        </w:tc>
      </w:tr>
      <w:tr w:rsidR="004D4629" w14:paraId="2CC7B81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F399D" w14:textId="77777777" w:rsidR="004D4629" w:rsidRDefault="00000000">
            <w:proofErr w:type="spellStart"/>
            <w:r>
              <w:rPr>
                <w:sz w:val="20"/>
                <w:szCs w:val="20"/>
              </w:rPr>
              <w:t>transaction_type</w:t>
            </w:r>
            <w:proofErr w:type="spellEnd"/>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22278E" w14:textId="77777777" w:rsidR="004D4629" w:rsidRDefault="00000000">
            <w:r>
              <w:rPr>
                <w:sz w:val="20"/>
                <w:szCs w:val="20"/>
              </w:rPr>
              <w:t>Text</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46586" w14:textId="77777777" w:rsidR="004D4629" w:rsidRDefault="00000000">
            <w:r>
              <w:rPr>
                <w:sz w:val="20"/>
                <w:szCs w:val="20"/>
              </w:rPr>
              <w:t>Separates Income from Expense; slicer and line chart legend</w:t>
            </w:r>
          </w:p>
        </w:tc>
      </w:tr>
      <w:tr w:rsidR="004D4629" w14:paraId="29AFFE5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E5893" w14:textId="77777777" w:rsidR="004D4629" w:rsidRDefault="00000000">
            <w:r>
              <w:rPr>
                <w:sz w:val="20"/>
                <w:szCs w:val="20"/>
              </w:rPr>
              <w:t>category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8A970" w14:textId="77777777" w:rsidR="004D4629" w:rsidRDefault="00000000">
            <w:r>
              <w:rPr>
                <w:sz w:val="20"/>
                <w:szCs w:val="20"/>
              </w:rPr>
              <w:t>Text</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903B5" w14:textId="77777777" w:rsidR="004D4629" w:rsidRDefault="00000000">
            <w:r>
              <w:rPr>
                <w:sz w:val="20"/>
                <w:szCs w:val="20"/>
              </w:rPr>
              <w:t>Pie chart: Category Expenditure</w:t>
            </w:r>
          </w:p>
        </w:tc>
      </w:tr>
      <w:tr w:rsidR="004D4629" w14:paraId="4D71BC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C0872" w14:textId="77777777" w:rsidR="004D4629" w:rsidRDefault="00000000">
            <w:r>
              <w:rPr>
                <w:sz w:val="20"/>
                <w:szCs w:val="20"/>
              </w:rPr>
              <w:t>merchant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CDEE5" w14:textId="77777777" w:rsidR="004D4629" w:rsidRDefault="00000000">
            <w:r>
              <w:rPr>
                <w:sz w:val="20"/>
                <w:szCs w:val="20"/>
              </w:rPr>
              <w:t>Text</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FDD18" w14:textId="77777777" w:rsidR="004D4629" w:rsidRDefault="00000000">
            <w:r>
              <w:rPr>
                <w:sz w:val="20"/>
                <w:szCs w:val="20"/>
              </w:rPr>
              <w:t>Bar chart: Merchant Breakdown</w:t>
            </w:r>
          </w:p>
        </w:tc>
      </w:tr>
      <w:tr w:rsidR="004D4629" w14:paraId="28126D5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32C8E" w14:textId="77777777" w:rsidR="004D4629" w:rsidRDefault="00000000">
            <w:proofErr w:type="spellStart"/>
            <w:r>
              <w:rPr>
                <w:sz w:val="20"/>
                <w:szCs w:val="20"/>
              </w:rPr>
              <w:t>payment_method</w:t>
            </w:r>
            <w:proofErr w:type="spellEnd"/>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10167" w14:textId="77777777" w:rsidR="004D4629" w:rsidRDefault="00000000">
            <w:r>
              <w:rPr>
                <w:sz w:val="20"/>
                <w:szCs w:val="20"/>
              </w:rPr>
              <w:t>Text</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FA0A3" w14:textId="77777777" w:rsidR="004D4629" w:rsidRDefault="00000000">
            <w:r>
              <w:rPr>
                <w:sz w:val="20"/>
                <w:szCs w:val="20"/>
              </w:rPr>
              <w:t>Slicer; column chart legend</w:t>
            </w:r>
          </w:p>
        </w:tc>
      </w:tr>
      <w:tr w:rsidR="004D4629" w14:paraId="2457BE2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9CAE4" w14:textId="77777777" w:rsidR="004D4629" w:rsidRDefault="00000000">
            <w:proofErr w:type="spellStart"/>
            <w:r>
              <w:rPr>
                <w:sz w:val="20"/>
                <w:szCs w:val="20"/>
              </w:rPr>
              <w:t>account_type</w:t>
            </w:r>
            <w:proofErr w:type="spellEnd"/>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98BAF" w14:textId="77777777" w:rsidR="004D4629" w:rsidRDefault="00000000">
            <w:r>
              <w:rPr>
                <w:sz w:val="20"/>
                <w:szCs w:val="20"/>
              </w:rPr>
              <w:t>Text</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07FE8" w14:textId="77777777" w:rsidR="004D4629" w:rsidRDefault="00000000">
            <w:r>
              <w:rPr>
                <w:sz w:val="20"/>
                <w:szCs w:val="20"/>
              </w:rPr>
              <w:t>Column chart axis</w:t>
            </w:r>
          </w:p>
        </w:tc>
      </w:tr>
      <w:tr w:rsidR="004D4629" w14:paraId="2CEACB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5991B" w14:textId="77777777" w:rsidR="004D4629" w:rsidRDefault="00000000">
            <w:r>
              <w:rPr>
                <w:sz w:val="20"/>
                <w:szCs w:val="20"/>
              </w:rPr>
              <w:t>city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F8597" w14:textId="77777777" w:rsidR="004D4629" w:rsidRDefault="00000000">
            <w:r>
              <w:rPr>
                <w:sz w:val="20"/>
                <w:szCs w:val="20"/>
              </w:rPr>
              <w:t>Text</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4B119" w14:textId="77777777" w:rsidR="004D4629" w:rsidRDefault="00000000">
            <w:r>
              <w:rPr>
                <w:sz w:val="20"/>
                <w:szCs w:val="20"/>
              </w:rPr>
              <w:t>Slicer (location filter)</w:t>
            </w:r>
          </w:p>
        </w:tc>
      </w:tr>
      <w:tr w:rsidR="004D4629" w14:paraId="6A7079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40E72" w14:textId="77777777" w:rsidR="004D4629" w:rsidRDefault="00000000">
            <w:r>
              <w:rPr>
                <w:sz w:val="20"/>
                <w:szCs w:val="20"/>
              </w:rPr>
              <w:t>amount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B0E18" w14:textId="77777777" w:rsidR="004D4629" w:rsidRDefault="00000000">
            <w:r>
              <w:rPr>
                <w:sz w:val="20"/>
                <w:szCs w:val="20"/>
              </w:rPr>
              <w:t>Decimal</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89107" w14:textId="77777777" w:rsidR="004D4629" w:rsidRDefault="00000000">
            <w:r>
              <w:rPr>
                <w:sz w:val="20"/>
                <w:szCs w:val="20"/>
              </w:rPr>
              <w:t>The only numeric field; summed or averaged by every visual and measure</w:t>
            </w:r>
          </w:p>
        </w:tc>
      </w:tr>
    </w:tbl>
    <w:p w14:paraId="77DF15CB" w14:textId="77777777" w:rsidR="004D4629" w:rsidRDefault="004D4629">
      <w:pPr>
        <w:spacing w:after="60"/>
      </w:pPr>
    </w:p>
    <w:p w14:paraId="4454054E" w14:textId="77777777" w:rsidR="004D4629" w:rsidRDefault="00000000">
      <w:pPr>
        <w:spacing w:after="120"/>
      </w:pPr>
      <w:r>
        <w:t>Data types are inferred from how each field is used. Confirm them in Power Query or the model view.</w:t>
      </w:r>
    </w:p>
    <w:p w14:paraId="5CBECFFD" w14:textId="77777777" w:rsidR="00A8053F" w:rsidRDefault="00A8053F">
      <w:pPr>
        <w:spacing w:after="120"/>
      </w:pPr>
    </w:p>
    <w:p w14:paraId="2A6EB00C" w14:textId="77777777" w:rsidR="00A8053F" w:rsidRDefault="00A8053F">
      <w:pPr>
        <w:spacing w:after="120"/>
      </w:pPr>
    </w:p>
    <w:p w14:paraId="665C6537" w14:textId="77777777" w:rsidR="004D4629" w:rsidRPr="00A8053F" w:rsidRDefault="00000000">
      <w:pPr>
        <w:pStyle w:val="Heading2"/>
        <w:rPr>
          <w:color w:val="000000" w:themeColor="text1"/>
        </w:rPr>
      </w:pPr>
      <w:r w:rsidRPr="00A8053F">
        <w:rPr>
          <w:color w:val="000000" w:themeColor="text1"/>
        </w:rPr>
        <w:lastRenderedPageBreak/>
        <w:t>1.4 Report Layout (Verified)</w:t>
      </w:r>
    </w:p>
    <w:p w14:paraId="01A3CDB2" w14:textId="6333CDC5" w:rsidR="004D4629" w:rsidRDefault="00000000">
      <w:pPr>
        <w:spacing w:after="120"/>
      </w:pPr>
      <w:r>
        <w:t xml:space="preserve"> It contains:</w:t>
      </w:r>
    </w:p>
    <w:p w14:paraId="0416C98F" w14:textId="77777777" w:rsidR="004D4629" w:rsidRDefault="00000000">
      <w:pPr>
        <w:pStyle w:val="ListParagraph"/>
        <w:numPr>
          <w:ilvl w:val="0"/>
          <w:numId w:val="2"/>
        </w:numPr>
      </w:pPr>
      <w:r>
        <w:t>Three KPI cards on the right: Total Income, Total Expenses, Net Balance.</w:t>
      </w:r>
    </w:p>
    <w:p w14:paraId="793F26A6" w14:textId="77777777" w:rsidR="004D4629" w:rsidRDefault="00000000">
      <w:pPr>
        <w:pStyle w:val="ListParagraph"/>
        <w:numPr>
          <w:ilvl w:val="0"/>
          <w:numId w:val="2"/>
        </w:numPr>
      </w:pPr>
      <w:r>
        <w:t>Three slicers: Transaction Type, Payment Method, City.</w:t>
      </w:r>
    </w:p>
    <w:p w14:paraId="06BAA062" w14:textId="77777777" w:rsidR="004D4629" w:rsidRDefault="00000000">
      <w:pPr>
        <w:pStyle w:val="ListParagraph"/>
        <w:numPr>
          <w:ilvl w:val="0"/>
          <w:numId w:val="2"/>
        </w:numPr>
      </w:pPr>
      <w:r>
        <w:t>Pie chart: Category Expenditure (sum of amount by category).</w:t>
      </w:r>
    </w:p>
    <w:p w14:paraId="40A77D62" w14:textId="77777777" w:rsidR="004D4629" w:rsidRDefault="00000000">
      <w:pPr>
        <w:pStyle w:val="ListParagraph"/>
        <w:numPr>
          <w:ilvl w:val="0"/>
          <w:numId w:val="2"/>
        </w:numPr>
      </w:pPr>
      <w:r>
        <w:t>Clustered bar chart: Merchant Breakdown (sum of amount by merchant).</w:t>
      </w:r>
    </w:p>
    <w:p w14:paraId="7481F1C3" w14:textId="77777777" w:rsidR="004D4629" w:rsidRDefault="00000000">
      <w:pPr>
        <w:pStyle w:val="ListParagraph"/>
        <w:numPr>
          <w:ilvl w:val="0"/>
          <w:numId w:val="2"/>
        </w:numPr>
      </w:pPr>
      <w:r>
        <w:t>Column chart: sum of amount by account type, split by payment method.</w:t>
      </w:r>
    </w:p>
    <w:p w14:paraId="3824CBE3" w14:textId="77777777" w:rsidR="004D4629" w:rsidRDefault="00000000">
      <w:pPr>
        <w:pStyle w:val="ListParagraph"/>
        <w:numPr>
          <w:ilvl w:val="0"/>
          <w:numId w:val="2"/>
        </w:numPr>
      </w:pPr>
      <w:r>
        <w:t>Line chart: amount by month, split by transaction type.</w:t>
      </w:r>
    </w:p>
    <w:p w14:paraId="76AE9BA7" w14:textId="77777777" w:rsidR="004D4629" w:rsidRDefault="00000000">
      <w:pPr>
        <w:pStyle w:val="ListParagraph"/>
        <w:numPr>
          <w:ilvl w:val="0"/>
          <w:numId w:val="2"/>
        </w:numPr>
      </w:pPr>
      <w:r>
        <w:t>Two action buttons (one labelled MAIN) and decorative shapes and images.</w:t>
      </w:r>
    </w:p>
    <w:p w14:paraId="23964DDB" w14:textId="77777777" w:rsidR="004D4629" w:rsidRDefault="004D4629">
      <w:pPr>
        <w:spacing w:after="60"/>
      </w:pPr>
    </w:p>
    <w:p w14:paraId="58358B85" w14:textId="77777777" w:rsidR="004D4629" w:rsidRDefault="00000000">
      <w:pPr>
        <w:spacing w:after="120"/>
      </w:pPr>
      <w:r>
        <w:t>The pie and bar charts sit at the same position on the canvas, which suggests they are toggled with bookmarks through the two action buttons.</w:t>
      </w:r>
    </w:p>
    <w:p w14:paraId="193659AA" w14:textId="77777777" w:rsidR="004D4629" w:rsidRPr="00A8053F" w:rsidRDefault="00000000">
      <w:pPr>
        <w:pStyle w:val="Heading1"/>
        <w:rPr>
          <w:color w:val="000000" w:themeColor="text1"/>
        </w:rPr>
      </w:pPr>
      <w:r w:rsidRPr="00A8053F">
        <w:rPr>
          <w:color w:val="000000" w:themeColor="text1"/>
        </w:rPr>
        <w:t>2. 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4D4629" w14:paraId="2A754A9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1A9B42" w14:textId="77777777" w:rsidR="004D4629" w:rsidRDefault="00000000">
            <w:r>
              <w:rPr>
                <w:b/>
                <w:bCs/>
                <w:color w:val="FFFFFF"/>
                <w:sz w:val="20"/>
                <w:szCs w:val="20"/>
              </w:rPr>
              <w:t>KPI</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C31E45" w14:textId="77777777" w:rsidR="004D4629" w:rsidRDefault="00000000">
            <w:r>
              <w:rPr>
                <w:b/>
                <w:bCs/>
                <w:color w:val="FFFFFF"/>
                <w:sz w:val="20"/>
                <w:szCs w:val="20"/>
              </w:rPr>
              <w:t>Definition</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06D4176" w14:textId="77777777" w:rsidR="004D4629" w:rsidRDefault="00000000">
            <w:r>
              <w:rPr>
                <w:b/>
                <w:bCs/>
                <w:color w:val="FFFFFF"/>
                <w:sz w:val="20"/>
                <w:szCs w:val="20"/>
              </w:rPr>
              <w:t>Where shown</w:t>
            </w:r>
          </w:p>
        </w:tc>
      </w:tr>
      <w:tr w:rsidR="004D4629" w14:paraId="35B3E3F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AA2DF" w14:textId="77777777" w:rsidR="004D4629" w:rsidRDefault="00000000">
            <w:r>
              <w:rPr>
                <w:sz w:val="20"/>
                <w:szCs w:val="20"/>
              </w:rPr>
              <w:t>Total Income</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72B10" w14:textId="77777777" w:rsidR="004D4629" w:rsidRDefault="00000000">
            <w:r>
              <w:rPr>
                <w:sz w:val="20"/>
                <w:szCs w:val="20"/>
              </w:rPr>
              <w:t>Sum of amount where transaction type is income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BEDF1" w14:textId="77777777" w:rsidR="004D4629" w:rsidRDefault="00000000">
            <w:r>
              <w:rPr>
                <w:sz w:val="20"/>
                <w:szCs w:val="20"/>
              </w:rPr>
              <w:t>Card, top right</w:t>
            </w:r>
          </w:p>
        </w:tc>
      </w:tr>
      <w:tr w:rsidR="004D4629" w14:paraId="2EDB0A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3D0AB1" w14:textId="77777777" w:rsidR="004D4629" w:rsidRDefault="00000000">
            <w:r>
              <w:rPr>
                <w:sz w:val="20"/>
                <w:szCs w:val="20"/>
              </w:rPr>
              <w:t>Total Expenses</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FF63A" w14:textId="77777777" w:rsidR="004D4629" w:rsidRDefault="00000000">
            <w:r>
              <w:rPr>
                <w:sz w:val="20"/>
                <w:szCs w:val="20"/>
              </w:rPr>
              <w:t>Sum of amount where transaction type is expense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5E551" w14:textId="77777777" w:rsidR="004D4629" w:rsidRDefault="00000000">
            <w:r>
              <w:rPr>
                <w:sz w:val="20"/>
                <w:szCs w:val="20"/>
              </w:rPr>
              <w:t>Card, below Total Income</w:t>
            </w:r>
          </w:p>
        </w:tc>
      </w:tr>
      <w:tr w:rsidR="004D4629" w14:paraId="01B1253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F9611" w14:textId="77777777" w:rsidR="004D4629" w:rsidRDefault="00000000">
            <w:r>
              <w:rPr>
                <w:sz w:val="20"/>
                <w:szCs w:val="20"/>
              </w:rPr>
              <w:t>Net Balance</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CC66B" w14:textId="77777777" w:rsidR="004D4629" w:rsidRDefault="00000000">
            <w:r>
              <w:rPr>
                <w:sz w:val="20"/>
                <w:szCs w:val="20"/>
              </w:rPr>
              <w:t>Total Income minus Total Expenses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4D236" w14:textId="77777777" w:rsidR="004D4629" w:rsidRDefault="00000000">
            <w:r>
              <w:rPr>
                <w:sz w:val="20"/>
                <w:szCs w:val="20"/>
              </w:rPr>
              <w:t>Card, below Total Expenses</w:t>
            </w:r>
          </w:p>
        </w:tc>
      </w:tr>
    </w:tbl>
    <w:p w14:paraId="03ED0F97" w14:textId="77777777" w:rsidR="004D4629" w:rsidRDefault="004D4629">
      <w:pPr>
        <w:spacing w:after="60"/>
      </w:pPr>
    </w:p>
    <w:p w14:paraId="387BC337" w14:textId="77777777" w:rsidR="004D4629" w:rsidRDefault="00000000">
      <w:pPr>
        <w:spacing w:after="120"/>
      </w:pPr>
      <w:r>
        <w:t>All three KPIs respond to the slicers (transaction type, payment method, city). Selecting “Expense” in the transaction type slicer will therefore set Total Income to blank or zero, and Net Balance will turn negative.</w:t>
      </w:r>
    </w:p>
    <w:p w14:paraId="7EFCD7A7" w14:textId="77777777" w:rsidR="004D4629" w:rsidRPr="00A8053F" w:rsidRDefault="00000000">
      <w:pPr>
        <w:pStyle w:val="Heading2"/>
        <w:rPr>
          <w:color w:val="000000" w:themeColor="text1"/>
        </w:rPr>
      </w:pPr>
      <w:r w:rsidRPr="00A8053F">
        <w:rPr>
          <w:color w:val="000000" w:themeColor="text1"/>
        </w:rPr>
        <w:t>Supporting measures used directly from columns</w:t>
      </w:r>
    </w:p>
    <w:p w14:paraId="44EA2BE9" w14:textId="77777777" w:rsidR="004D4629" w:rsidRDefault="00000000">
      <w:pPr>
        <w:pStyle w:val="ListParagraph"/>
        <w:numPr>
          <w:ilvl w:val="0"/>
          <w:numId w:val="2"/>
        </w:numPr>
      </w:pPr>
      <w:r>
        <w:t>Sum of amount: pie chart, bar chart and column chart.</w:t>
      </w:r>
    </w:p>
    <w:p w14:paraId="66A3686D" w14:textId="77777777" w:rsidR="004D4629" w:rsidRDefault="00000000">
      <w:pPr>
        <w:pStyle w:val="ListParagraph"/>
        <w:numPr>
          <w:ilvl w:val="0"/>
          <w:numId w:val="2"/>
        </w:numPr>
      </w:pPr>
      <w:r>
        <w:t xml:space="preserve">Average of amount: the line chart is built on an average, not a sum, so the trend shows average transaction size per month. Its field is still labelled </w:t>
      </w:r>
      <w:proofErr w:type="gramStart"/>
      <w:r>
        <w:t>Sum(</w:t>
      </w:r>
      <w:proofErr w:type="gramEnd"/>
      <w:r>
        <w:t>…) internally; consider relabelling.</w:t>
      </w:r>
    </w:p>
    <w:p w14:paraId="25EA152F" w14:textId="77777777" w:rsidR="004D4629" w:rsidRPr="00A8053F" w:rsidRDefault="00000000">
      <w:pPr>
        <w:pStyle w:val="Heading1"/>
        <w:rPr>
          <w:color w:val="000000" w:themeColor="text1"/>
        </w:rPr>
      </w:pPr>
      <w:r w:rsidRPr="00A8053F">
        <w:rPr>
          <w:color w:val="000000" w:themeColor="text1"/>
        </w:rPr>
        <w:t>3. DAX Formulas</w:t>
      </w:r>
    </w:p>
    <w:p w14:paraId="25F7BA68" w14:textId="77777777" w:rsidR="004D4629" w:rsidRPr="00A8053F" w:rsidRDefault="00000000">
      <w:pPr>
        <w:pStyle w:val="Heading2"/>
        <w:rPr>
          <w:color w:val="000000" w:themeColor="text1"/>
        </w:rPr>
      </w:pPr>
      <w:r w:rsidRPr="00A8053F">
        <w:rPr>
          <w:color w:val="000000" w:themeColor="text1"/>
        </w:rPr>
        <w:t>Total Income</w:t>
      </w:r>
    </w:p>
    <w:p w14:paraId="2BB6F14A" w14:textId="7610A094" w:rsidR="004D4629" w:rsidRPr="00A8053F" w:rsidRDefault="00000000">
      <w:pPr>
        <w:shd w:val="clear" w:color="auto" w:fill="F2F2F2"/>
        <w:spacing w:after="60"/>
        <w:rPr>
          <w:rFonts w:ascii="Consolas" w:eastAsia="Consolas" w:hAnsi="Consolas" w:cs="Consolas"/>
          <w:sz w:val="20"/>
          <w:szCs w:val="20"/>
        </w:rPr>
      </w:pPr>
      <w:r>
        <w:rPr>
          <w:rFonts w:ascii="Consolas" w:eastAsia="Consolas" w:hAnsi="Consolas" w:cs="Consolas"/>
          <w:sz w:val="20"/>
          <w:szCs w:val="20"/>
        </w:rPr>
        <w:t>Total Income =</w:t>
      </w:r>
      <w:r w:rsidR="00A8053F">
        <w:rPr>
          <w:rFonts w:ascii="Consolas" w:eastAsia="Consolas" w:hAnsi="Consolas" w:cs="Consolas"/>
          <w:sz w:val="20"/>
          <w:szCs w:val="20"/>
        </w:rPr>
        <w:t xml:space="preserve"> </w:t>
      </w:r>
      <w:r w:rsidR="00A8053F" w:rsidRPr="00A8053F">
        <w:rPr>
          <w:rFonts w:ascii="Consolas" w:eastAsia="Consolas" w:hAnsi="Consolas" w:cs="Consolas"/>
          <w:sz w:val="20"/>
          <w:szCs w:val="20"/>
        </w:rPr>
        <w:t>CALCULATE(</w:t>
      </w:r>
      <w:proofErr w:type="gramStart"/>
      <w:r w:rsidR="00A8053F" w:rsidRPr="00A8053F">
        <w:rPr>
          <w:rFonts w:ascii="Consolas" w:eastAsia="Consolas" w:hAnsi="Consolas" w:cs="Consolas"/>
          <w:sz w:val="20"/>
          <w:szCs w:val="20"/>
        </w:rPr>
        <w:t>SUM(</w:t>
      </w:r>
      <w:proofErr w:type="spellStart"/>
      <w:proofErr w:type="gramEnd"/>
      <w:r w:rsidR="00A8053F" w:rsidRPr="00A8053F">
        <w:rPr>
          <w:rFonts w:ascii="Consolas" w:eastAsia="Consolas" w:hAnsi="Consolas" w:cs="Consolas"/>
          <w:sz w:val="20"/>
          <w:szCs w:val="20"/>
        </w:rPr>
        <w:t>personal_finance_tracking</w:t>
      </w:r>
      <w:proofErr w:type="spellEnd"/>
      <w:r w:rsidR="00A8053F" w:rsidRPr="00A8053F">
        <w:rPr>
          <w:rFonts w:ascii="Consolas" w:eastAsia="Consolas" w:hAnsi="Consolas" w:cs="Consolas"/>
          <w:sz w:val="20"/>
          <w:szCs w:val="20"/>
        </w:rPr>
        <w:t xml:space="preserve">[amount]), </w:t>
      </w:r>
      <w:proofErr w:type="spellStart"/>
      <w:r w:rsidR="00A8053F" w:rsidRPr="00A8053F">
        <w:rPr>
          <w:rFonts w:ascii="Consolas" w:eastAsia="Consolas" w:hAnsi="Consolas" w:cs="Consolas"/>
          <w:sz w:val="20"/>
          <w:szCs w:val="20"/>
        </w:rPr>
        <w:t>personal_finance_tracking</w:t>
      </w:r>
      <w:proofErr w:type="spellEnd"/>
      <w:r w:rsidR="00A8053F" w:rsidRPr="00A8053F">
        <w:rPr>
          <w:rFonts w:ascii="Consolas" w:eastAsia="Consolas" w:hAnsi="Consolas" w:cs="Consolas"/>
          <w:sz w:val="20"/>
          <w:szCs w:val="20"/>
        </w:rPr>
        <w:t>[</w:t>
      </w:r>
      <w:proofErr w:type="spellStart"/>
      <w:r w:rsidR="00A8053F" w:rsidRPr="00A8053F">
        <w:rPr>
          <w:rFonts w:ascii="Consolas" w:eastAsia="Consolas" w:hAnsi="Consolas" w:cs="Consolas"/>
          <w:sz w:val="20"/>
          <w:szCs w:val="20"/>
        </w:rPr>
        <w:t>transaction_type</w:t>
      </w:r>
      <w:proofErr w:type="spellEnd"/>
      <w:r w:rsidR="00A8053F" w:rsidRPr="00A8053F">
        <w:rPr>
          <w:rFonts w:ascii="Consolas" w:eastAsia="Consolas" w:hAnsi="Consolas" w:cs="Consolas"/>
          <w:sz w:val="20"/>
          <w:szCs w:val="20"/>
        </w:rPr>
        <w:t>] = "Income")</w:t>
      </w:r>
    </w:p>
    <w:p w14:paraId="0CF63F9A" w14:textId="77777777" w:rsidR="004D4629" w:rsidRPr="00A8053F" w:rsidRDefault="00000000">
      <w:pPr>
        <w:pStyle w:val="Heading2"/>
        <w:rPr>
          <w:color w:val="000000" w:themeColor="text1"/>
        </w:rPr>
      </w:pPr>
      <w:r w:rsidRPr="00A8053F">
        <w:rPr>
          <w:color w:val="000000" w:themeColor="text1"/>
        </w:rPr>
        <w:t>Total Expenses</w:t>
      </w:r>
    </w:p>
    <w:p w14:paraId="5DF2BF1A" w14:textId="3103B3AC" w:rsidR="004D4629" w:rsidRPr="00A8053F" w:rsidRDefault="00000000">
      <w:pPr>
        <w:shd w:val="clear" w:color="auto" w:fill="F2F2F2"/>
        <w:spacing w:after="60"/>
        <w:rPr>
          <w:rFonts w:ascii="Consolas" w:eastAsia="Consolas" w:hAnsi="Consolas" w:cs="Consolas"/>
          <w:sz w:val="20"/>
          <w:szCs w:val="20"/>
        </w:rPr>
      </w:pPr>
      <w:r>
        <w:rPr>
          <w:rFonts w:ascii="Consolas" w:eastAsia="Consolas" w:hAnsi="Consolas" w:cs="Consolas"/>
          <w:sz w:val="20"/>
          <w:szCs w:val="20"/>
        </w:rPr>
        <w:t>Total Expenses =</w:t>
      </w:r>
      <w:r w:rsidR="00A8053F">
        <w:rPr>
          <w:rFonts w:ascii="Consolas" w:eastAsia="Consolas" w:hAnsi="Consolas" w:cs="Consolas"/>
          <w:sz w:val="20"/>
          <w:szCs w:val="20"/>
        </w:rPr>
        <w:t xml:space="preserve"> </w:t>
      </w:r>
      <w:r w:rsidR="00A8053F" w:rsidRPr="00A8053F">
        <w:rPr>
          <w:rFonts w:ascii="Consolas" w:eastAsia="Consolas" w:hAnsi="Consolas" w:cs="Consolas"/>
          <w:sz w:val="20"/>
          <w:szCs w:val="20"/>
        </w:rPr>
        <w:t>CALCULATE(</w:t>
      </w:r>
      <w:proofErr w:type="gramStart"/>
      <w:r w:rsidR="00A8053F" w:rsidRPr="00A8053F">
        <w:rPr>
          <w:rFonts w:ascii="Consolas" w:eastAsia="Consolas" w:hAnsi="Consolas" w:cs="Consolas"/>
          <w:sz w:val="20"/>
          <w:szCs w:val="20"/>
        </w:rPr>
        <w:t>SUM(</w:t>
      </w:r>
      <w:proofErr w:type="spellStart"/>
      <w:proofErr w:type="gramEnd"/>
      <w:r w:rsidR="00A8053F" w:rsidRPr="00A8053F">
        <w:rPr>
          <w:rFonts w:ascii="Consolas" w:eastAsia="Consolas" w:hAnsi="Consolas" w:cs="Consolas"/>
          <w:sz w:val="20"/>
          <w:szCs w:val="20"/>
        </w:rPr>
        <w:t>personal_finance_tracking</w:t>
      </w:r>
      <w:proofErr w:type="spellEnd"/>
      <w:r w:rsidR="00A8053F" w:rsidRPr="00A8053F">
        <w:rPr>
          <w:rFonts w:ascii="Consolas" w:eastAsia="Consolas" w:hAnsi="Consolas" w:cs="Consolas"/>
          <w:sz w:val="20"/>
          <w:szCs w:val="20"/>
        </w:rPr>
        <w:t xml:space="preserve">[amount]), </w:t>
      </w:r>
      <w:proofErr w:type="spellStart"/>
      <w:r w:rsidR="00A8053F" w:rsidRPr="00A8053F">
        <w:rPr>
          <w:rFonts w:ascii="Consolas" w:eastAsia="Consolas" w:hAnsi="Consolas" w:cs="Consolas"/>
          <w:sz w:val="20"/>
          <w:szCs w:val="20"/>
        </w:rPr>
        <w:t>personal_finance_tracking</w:t>
      </w:r>
      <w:proofErr w:type="spellEnd"/>
      <w:r w:rsidR="00A8053F" w:rsidRPr="00A8053F">
        <w:rPr>
          <w:rFonts w:ascii="Consolas" w:eastAsia="Consolas" w:hAnsi="Consolas" w:cs="Consolas"/>
          <w:sz w:val="20"/>
          <w:szCs w:val="20"/>
        </w:rPr>
        <w:t>[</w:t>
      </w:r>
      <w:proofErr w:type="spellStart"/>
      <w:r w:rsidR="00A8053F" w:rsidRPr="00A8053F">
        <w:rPr>
          <w:rFonts w:ascii="Consolas" w:eastAsia="Consolas" w:hAnsi="Consolas" w:cs="Consolas"/>
          <w:sz w:val="20"/>
          <w:szCs w:val="20"/>
        </w:rPr>
        <w:t>transaction_type</w:t>
      </w:r>
      <w:proofErr w:type="spellEnd"/>
      <w:r w:rsidR="00A8053F" w:rsidRPr="00A8053F">
        <w:rPr>
          <w:rFonts w:ascii="Consolas" w:eastAsia="Consolas" w:hAnsi="Consolas" w:cs="Consolas"/>
          <w:sz w:val="20"/>
          <w:szCs w:val="20"/>
        </w:rPr>
        <w:t>] = "Expense")</w:t>
      </w:r>
    </w:p>
    <w:p w14:paraId="748F97F2" w14:textId="77777777" w:rsidR="00A8053F" w:rsidRDefault="00A8053F">
      <w:pPr>
        <w:pStyle w:val="Heading2"/>
        <w:rPr>
          <w:color w:val="000000" w:themeColor="text1"/>
        </w:rPr>
      </w:pPr>
    </w:p>
    <w:p w14:paraId="5BD32D2A" w14:textId="73649406" w:rsidR="004D4629" w:rsidRPr="00A8053F" w:rsidRDefault="00000000">
      <w:pPr>
        <w:pStyle w:val="Heading2"/>
        <w:rPr>
          <w:color w:val="000000" w:themeColor="text1"/>
        </w:rPr>
      </w:pPr>
      <w:r w:rsidRPr="00A8053F">
        <w:rPr>
          <w:color w:val="000000" w:themeColor="text1"/>
        </w:rPr>
        <w:lastRenderedPageBreak/>
        <w:t>Net Balance</w:t>
      </w:r>
    </w:p>
    <w:p w14:paraId="6055EB0A" w14:textId="2FCBE126" w:rsidR="004D4629" w:rsidRDefault="00000000" w:rsidP="00A8053F">
      <w:pPr>
        <w:shd w:val="clear" w:color="auto" w:fill="F2F2F2"/>
        <w:spacing w:after="60"/>
      </w:pPr>
      <w:r>
        <w:rPr>
          <w:rFonts w:ascii="Consolas" w:eastAsia="Consolas" w:hAnsi="Consolas" w:cs="Consolas"/>
          <w:sz w:val="20"/>
          <w:szCs w:val="20"/>
        </w:rPr>
        <w:t>Net Balance = [Total Income] - [Total Expenses]</w:t>
      </w:r>
    </w:p>
    <w:p w14:paraId="205FF55B" w14:textId="1B02A725" w:rsidR="004D4629" w:rsidRPr="00A8053F" w:rsidRDefault="00000000" w:rsidP="00A8053F">
      <w:pPr>
        <w:pStyle w:val="Heading1"/>
        <w:rPr>
          <w:color w:val="000000" w:themeColor="text1"/>
        </w:rPr>
      </w:pPr>
      <w:r w:rsidRPr="00A8053F">
        <w:rPr>
          <w:color w:val="000000" w:themeColor="text1"/>
        </w:rPr>
        <w:t>4. Insights</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5"/>
        <w:gridCol w:w="4860"/>
      </w:tblGrid>
      <w:tr w:rsidR="00A8053F" w14:paraId="5E5747F7" w14:textId="77777777" w:rsidTr="00A8053F">
        <w:tblPrEx>
          <w:tblCellMar>
            <w:top w:w="0" w:type="dxa"/>
            <w:bottom w:w="0" w:type="dxa"/>
          </w:tblCellMar>
        </w:tblPrEx>
        <w:trPr>
          <w:tblHeader/>
        </w:trPr>
        <w:tc>
          <w:tcPr>
            <w:tcW w:w="48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547A87" w14:textId="77777777" w:rsidR="00A8053F" w:rsidRDefault="00A8053F">
            <w:r>
              <w:rPr>
                <w:b/>
                <w:bCs/>
                <w:color w:val="FFFFFF"/>
                <w:sz w:val="20"/>
                <w:szCs w:val="20"/>
              </w:rPr>
              <w:t>Visual</w:t>
            </w:r>
          </w:p>
        </w:tc>
        <w:tc>
          <w:tcPr>
            <w:tcW w:w="4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FED580B" w14:textId="77777777" w:rsidR="00A8053F" w:rsidRDefault="00A8053F">
            <w:r>
              <w:rPr>
                <w:b/>
                <w:bCs/>
                <w:color w:val="FFFFFF"/>
                <w:sz w:val="20"/>
                <w:szCs w:val="20"/>
              </w:rPr>
              <w:t>Question it answers</w:t>
            </w:r>
          </w:p>
        </w:tc>
      </w:tr>
      <w:tr w:rsidR="00A8053F" w14:paraId="5A4365EF" w14:textId="77777777" w:rsidTr="00A8053F">
        <w:tblPrEx>
          <w:tblCellMar>
            <w:top w:w="0" w:type="dxa"/>
            <w:bottom w:w="0" w:type="dxa"/>
          </w:tblCellMar>
        </w:tblPrEx>
        <w:tc>
          <w:tcPr>
            <w:tcW w:w="4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0C5F1" w14:textId="77777777" w:rsidR="00A8053F" w:rsidRDefault="00A8053F">
            <w:r>
              <w:rPr>
                <w:sz w:val="20"/>
                <w:szCs w:val="20"/>
              </w:rPr>
              <w:t>Category Expenditure (pie)</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68803" w14:textId="77777777" w:rsidR="00A8053F" w:rsidRDefault="00A8053F">
            <w:r>
              <w:rPr>
                <w:sz w:val="20"/>
                <w:szCs w:val="20"/>
              </w:rPr>
              <w:t>Where does money go?</w:t>
            </w:r>
          </w:p>
        </w:tc>
      </w:tr>
      <w:tr w:rsidR="00A8053F" w14:paraId="3B33D93D" w14:textId="77777777" w:rsidTr="00A8053F">
        <w:tblPrEx>
          <w:tblCellMar>
            <w:top w:w="0" w:type="dxa"/>
            <w:bottom w:w="0" w:type="dxa"/>
          </w:tblCellMar>
        </w:tblPrEx>
        <w:tc>
          <w:tcPr>
            <w:tcW w:w="4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A748A" w14:textId="77777777" w:rsidR="00A8053F" w:rsidRDefault="00A8053F">
            <w:r>
              <w:rPr>
                <w:sz w:val="20"/>
                <w:szCs w:val="20"/>
              </w:rPr>
              <w:t>Merchant Breakdown (bar)</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5AF7F" w14:textId="77777777" w:rsidR="00A8053F" w:rsidRDefault="00A8053F">
            <w:r>
              <w:rPr>
                <w:sz w:val="20"/>
                <w:szCs w:val="20"/>
              </w:rPr>
              <w:t>Which merchants take the most?</w:t>
            </w:r>
          </w:p>
        </w:tc>
      </w:tr>
      <w:tr w:rsidR="00A8053F" w14:paraId="3F876AD2" w14:textId="77777777" w:rsidTr="00A8053F">
        <w:tblPrEx>
          <w:tblCellMar>
            <w:top w:w="0" w:type="dxa"/>
            <w:bottom w:w="0" w:type="dxa"/>
          </w:tblCellMar>
        </w:tblPrEx>
        <w:tc>
          <w:tcPr>
            <w:tcW w:w="4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1D8FE" w14:textId="77777777" w:rsidR="00A8053F" w:rsidRDefault="00A8053F">
            <w:r>
              <w:rPr>
                <w:sz w:val="20"/>
                <w:szCs w:val="20"/>
              </w:rPr>
              <w:t>Amount by account type and payment method (column)</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E6E53" w14:textId="77777777" w:rsidR="00A8053F" w:rsidRDefault="00A8053F">
            <w:r>
              <w:rPr>
                <w:sz w:val="20"/>
                <w:szCs w:val="20"/>
              </w:rPr>
              <w:t>Which accounts and payment methods carry spend?</w:t>
            </w:r>
          </w:p>
        </w:tc>
      </w:tr>
      <w:tr w:rsidR="00A8053F" w14:paraId="3CB98641" w14:textId="77777777" w:rsidTr="00A8053F">
        <w:tblPrEx>
          <w:tblCellMar>
            <w:top w:w="0" w:type="dxa"/>
            <w:bottom w:w="0" w:type="dxa"/>
          </w:tblCellMar>
        </w:tblPrEx>
        <w:tc>
          <w:tcPr>
            <w:tcW w:w="4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9DF38" w14:textId="77777777" w:rsidR="00A8053F" w:rsidRDefault="00A8053F">
            <w:r>
              <w:rPr>
                <w:sz w:val="20"/>
                <w:szCs w:val="20"/>
              </w:rPr>
              <w:t>Monthly trend (line)</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53486" w14:textId="77777777" w:rsidR="00A8053F" w:rsidRDefault="00A8053F">
            <w:r>
              <w:rPr>
                <w:sz w:val="20"/>
                <w:szCs w:val="20"/>
              </w:rPr>
              <w:t>Is income or spending rising?</w:t>
            </w:r>
          </w:p>
        </w:tc>
      </w:tr>
      <w:tr w:rsidR="00A8053F" w14:paraId="0BFCFB09" w14:textId="77777777" w:rsidTr="00A8053F">
        <w:tblPrEx>
          <w:tblCellMar>
            <w:top w:w="0" w:type="dxa"/>
            <w:bottom w:w="0" w:type="dxa"/>
          </w:tblCellMar>
        </w:tblPrEx>
        <w:tc>
          <w:tcPr>
            <w:tcW w:w="4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052CA" w14:textId="77777777" w:rsidR="00A8053F" w:rsidRDefault="00A8053F">
            <w:r>
              <w:rPr>
                <w:sz w:val="20"/>
                <w:szCs w:val="20"/>
              </w:rPr>
              <w:t>City slicer</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4EDCA" w14:textId="77777777" w:rsidR="00A8053F" w:rsidRDefault="00A8053F">
            <w:r>
              <w:rPr>
                <w:sz w:val="20"/>
                <w:szCs w:val="20"/>
              </w:rPr>
              <w:t>Does spending vary by location?</w:t>
            </w:r>
          </w:p>
        </w:tc>
      </w:tr>
    </w:tbl>
    <w:p w14:paraId="03374DF5" w14:textId="77777777" w:rsidR="004D4629" w:rsidRDefault="004D4629">
      <w:pPr>
        <w:spacing w:after="60"/>
      </w:pPr>
    </w:p>
    <w:p w14:paraId="7BB660A1" w14:textId="77777777" w:rsidR="004D4629" w:rsidRPr="00A8053F" w:rsidRDefault="00000000">
      <w:pPr>
        <w:pStyle w:val="Heading2"/>
        <w:rPr>
          <w:color w:val="000000" w:themeColor="text1"/>
        </w:rPr>
      </w:pPr>
      <w:r w:rsidRPr="00A8053F">
        <w:rPr>
          <w:color w:val="000000" w:themeColor="text1"/>
        </w:rPr>
        <w:t>Observations on the model and report design</w:t>
      </w:r>
    </w:p>
    <w:p w14:paraId="1EA5FC46" w14:textId="77777777" w:rsidR="004D4629" w:rsidRDefault="00000000">
      <w:pPr>
        <w:pStyle w:val="ListParagraph"/>
        <w:numPr>
          <w:ilvl w:val="0"/>
          <w:numId w:val="2"/>
        </w:numPr>
      </w:pPr>
      <w:r>
        <w:t>The line chart averages amount, so it shows typical transaction size rather than monthly totals. For total income versus expenses by month, switch it to the measures above.</w:t>
      </w:r>
    </w:p>
    <w:p w14:paraId="60CBD6AE" w14:textId="77777777" w:rsidR="004D4629" w:rsidRDefault="00000000">
      <w:pPr>
        <w:pStyle w:val="ListParagraph"/>
        <w:numPr>
          <w:ilvl w:val="0"/>
          <w:numId w:val="2"/>
        </w:numPr>
      </w:pPr>
      <w:r>
        <w:t>Because there is one flat table and no date table, time intelligence functions (month over month, year to date) are not available until a date table is added.</w:t>
      </w:r>
    </w:p>
    <w:p w14:paraId="06F7B578" w14:textId="77777777" w:rsidR="004D4629" w:rsidRDefault="00000000">
      <w:pPr>
        <w:pStyle w:val="ListParagraph"/>
        <w:numPr>
          <w:ilvl w:val="0"/>
          <w:numId w:val="2"/>
        </w:numPr>
      </w:pPr>
      <w:r>
        <w:t xml:space="preserve">The </w:t>
      </w:r>
      <w:proofErr w:type="spellStart"/>
      <w:r>
        <w:t>transaction_type</w:t>
      </w:r>
      <w:proofErr w:type="spellEnd"/>
      <w:r>
        <w:t xml:space="preserve"> slicer also controls the KPI cards, which can produce misleading blank or negative cards when a single type is selected.</w:t>
      </w:r>
    </w:p>
    <w:p w14:paraId="67F9716B" w14:textId="77777777" w:rsidR="004D4629" w:rsidRDefault="00000000">
      <w:pPr>
        <w:pStyle w:val="ListParagraph"/>
        <w:numPr>
          <w:ilvl w:val="0"/>
          <w:numId w:val="2"/>
        </w:numPr>
      </w:pPr>
      <w:r>
        <w:t>The pie chart plots every category by summed amount. If income rows are included, income categories will appear alongside expenses unless the chart is filtered to expenses.</w:t>
      </w:r>
    </w:p>
    <w:p w14:paraId="119F300A" w14:textId="1538DCD6" w:rsidR="004D4629" w:rsidRDefault="004D4629" w:rsidP="00A8053F"/>
    <w:sectPr w:rsidR="004D46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725D3"/>
    <w:multiLevelType w:val="hybridMultilevel"/>
    <w:tmpl w:val="A6FED71C"/>
    <w:lvl w:ilvl="0" w:tplc="0332F42A">
      <w:start w:val="1"/>
      <w:numFmt w:val="bullet"/>
      <w:lvlText w:val="•"/>
      <w:lvlJc w:val="left"/>
      <w:pPr>
        <w:ind w:left="720" w:hanging="360"/>
      </w:pPr>
    </w:lvl>
    <w:lvl w:ilvl="1" w:tplc="7B503612">
      <w:numFmt w:val="decimal"/>
      <w:lvlText w:val=""/>
      <w:lvlJc w:val="left"/>
    </w:lvl>
    <w:lvl w:ilvl="2" w:tplc="D2F6BA00">
      <w:numFmt w:val="decimal"/>
      <w:lvlText w:val=""/>
      <w:lvlJc w:val="left"/>
    </w:lvl>
    <w:lvl w:ilvl="3" w:tplc="341ED21A">
      <w:numFmt w:val="decimal"/>
      <w:lvlText w:val=""/>
      <w:lvlJc w:val="left"/>
    </w:lvl>
    <w:lvl w:ilvl="4" w:tplc="DFAC77B4">
      <w:numFmt w:val="decimal"/>
      <w:lvlText w:val=""/>
      <w:lvlJc w:val="left"/>
    </w:lvl>
    <w:lvl w:ilvl="5" w:tplc="A6185D98">
      <w:numFmt w:val="decimal"/>
      <w:lvlText w:val=""/>
      <w:lvlJc w:val="left"/>
    </w:lvl>
    <w:lvl w:ilvl="6" w:tplc="02BA14DA">
      <w:numFmt w:val="decimal"/>
      <w:lvlText w:val=""/>
      <w:lvlJc w:val="left"/>
    </w:lvl>
    <w:lvl w:ilvl="7" w:tplc="57FE00BE">
      <w:numFmt w:val="decimal"/>
      <w:lvlText w:val=""/>
      <w:lvlJc w:val="left"/>
    </w:lvl>
    <w:lvl w:ilvl="8" w:tplc="E63E69DA">
      <w:numFmt w:val="decimal"/>
      <w:lvlText w:val=""/>
      <w:lvlJc w:val="left"/>
    </w:lvl>
  </w:abstractNum>
  <w:abstractNum w:abstractNumId="1" w15:restartNumberingAfterBreak="0">
    <w:nsid w:val="4A5C7D5C"/>
    <w:multiLevelType w:val="hybridMultilevel"/>
    <w:tmpl w:val="4C8C152C"/>
    <w:lvl w:ilvl="0" w:tplc="A468A5F8">
      <w:start w:val="1"/>
      <w:numFmt w:val="bullet"/>
      <w:lvlText w:val="●"/>
      <w:lvlJc w:val="left"/>
      <w:pPr>
        <w:ind w:left="720" w:hanging="360"/>
      </w:pPr>
    </w:lvl>
    <w:lvl w:ilvl="1" w:tplc="A6F819EE">
      <w:start w:val="1"/>
      <w:numFmt w:val="bullet"/>
      <w:lvlText w:val="○"/>
      <w:lvlJc w:val="left"/>
      <w:pPr>
        <w:ind w:left="1440" w:hanging="360"/>
      </w:pPr>
    </w:lvl>
    <w:lvl w:ilvl="2" w:tplc="07BAA8A2">
      <w:start w:val="1"/>
      <w:numFmt w:val="bullet"/>
      <w:lvlText w:val="■"/>
      <w:lvlJc w:val="left"/>
      <w:pPr>
        <w:ind w:left="2160" w:hanging="360"/>
      </w:pPr>
    </w:lvl>
    <w:lvl w:ilvl="3" w:tplc="D14018E2">
      <w:start w:val="1"/>
      <w:numFmt w:val="bullet"/>
      <w:lvlText w:val="●"/>
      <w:lvlJc w:val="left"/>
      <w:pPr>
        <w:ind w:left="2880" w:hanging="360"/>
      </w:pPr>
    </w:lvl>
    <w:lvl w:ilvl="4" w:tplc="FF4A79B4">
      <w:start w:val="1"/>
      <w:numFmt w:val="bullet"/>
      <w:lvlText w:val="○"/>
      <w:lvlJc w:val="left"/>
      <w:pPr>
        <w:ind w:left="3600" w:hanging="360"/>
      </w:pPr>
    </w:lvl>
    <w:lvl w:ilvl="5" w:tplc="82F46204">
      <w:start w:val="1"/>
      <w:numFmt w:val="bullet"/>
      <w:lvlText w:val="■"/>
      <w:lvlJc w:val="left"/>
      <w:pPr>
        <w:ind w:left="4320" w:hanging="360"/>
      </w:pPr>
    </w:lvl>
    <w:lvl w:ilvl="6" w:tplc="AFC464F6">
      <w:start w:val="1"/>
      <w:numFmt w:val="bullet"/>
      <w:lvlText w:val="●"/>
      <w:lvlJc w:val="left"/>
      <w:pPr>
        <w:ind w:left="5040" w:hanging="360"/>
      </w:pPr>
    </w:lvl>
    <w:lvl w:ilvl="7" w:tplc="B2864EAC">
      <w:start w:val="1"/>
      <w:numFmt w:val="bullet"/>
      <w:lvlText w:val="●"/>
      <w:lvlJc w:val="left"/>
      <w:pPr>
        <w:ind w:left="5760" w:hanging="360"/>
      </w:pPr>
    </w:lvl>
    <w:lvl w:ilvl="8" w:tplc="9BBE6116">
      <w:start w:val="1"/>
      <w:numFmt w:val="bullet"/>
      <w:lvlText w:val="●"/>
      <w:lvlJc w:val="left"/>
      <w:pPr>
        <w:ind w:left="6480" w:hanging="360"/>
      </w:pPr>
    </w:lvl>
  </w:abstractNum>
  <w:num w:numId="1" w16cid:durableId="706027912">
    <w:abstractNumId w:val="1"/>
    <w:lvlOverride w:ilvl="0">
      <w:startOverride w:val="1"/>
    </w:lvlOverride>
  </w:num>
  <w:num w:numId="2" w16cid:durableId="1481653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629"/>
    <w:rsid w:val="004D4629"/>
    <w:rsid w:val="00A8053F"/>
    <w:rsid w:val="00B55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9A54"/>
  <w15:docId w15:val="{1554E451-1D1C-4CB8-8BF8-7C64234F1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Alwin Binoy</cp:lastModifiedBy>
  <cp:revision>2</cp:revision>
  <dcterms:created xsi:type="dcterms:W3CDTF">2026-10-24T08:01:00Z</dcterms:created>
  <dcterms:modified xsi:type="dcterms:W3CDTF">2026-10-24T08:07:00Z</dcterms:modified>
</cp:coreProperties>
</file>