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NORMAN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Ultimate Cordless Faux Wood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norman:faux_wood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805-Shutters-Norman-Ultimate-Cordless-Faux-Wood-Blinds-Agent-Order-Packet.docx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Slat 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{{SLAT_SIZE}}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Material 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{{MATERIAL_COLLECTION}}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Headrail Finish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{{HEADRAIL_FINISH}}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Lift System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{{LIFT_SYSTEM}}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Cord Wand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{{CORD_WAND_LENGTH}}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Hold Down Brackets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{{HOLD_DOWN_BRACKETS}}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Returns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{{RETURNS}}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Side Mount Brackets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{{SIDE_MOUNT_BRACKETS}}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Cut 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{{CUT_OUT}}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Keystone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{{KEYSTONE}}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Shim 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{{SHIM_QUANTITY}}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norman:faux_wood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