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ДОГОВОР №__________________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о практической подготовке обучающихся ГБПОУ МО «Люберецкий техникум имени Героя Советского Союза, лётчика-космонавта Ю.А. Гагарина»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на базе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Му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ниципальное общеобразовательное учреждение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«Гимназия №4»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____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(название организации)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г. Люберцы МО                 </w:t>
        <w:tab/>
        <w:tab/>
        <w:tab/>
        <w:t xml:space="preserve"> </w:t>
        <w:tab/>
        <w:t xml:space="preserve">                    "_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_" ________ 2026г.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Государственное бюджетное профессиональное образовательное учреждение Московской области ГБПОУ МО «Люберецкий техникум имени Героя Советского Союза, лётчика-космонавта Ю.А. Гагарина», именуемое в дальнейшем «Образовательная организация», в лице заместителя директора по учебно-производственной работе Корнеева Андрея Васильевича, действующего на основании Приказа от 06 марта 2026г.  № 53-к, с одной стороны,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Муниципальное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общеобразовательное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учреждение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«Гимназия №4»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(название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организации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лице__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директора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Шувалова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Ирина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Александровна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(должность и ФИО руководителя организации),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действующего на основании Устава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(или иного документа),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именуемое в дальнейшем «Профильная организация», 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другой стороны, в дальнейшем именуемые Стороны,  заключили настоящий Договор о нижеследующем.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0" w:lineRule="auto"/>
        <w:ind w:left="1068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hd w:fill="ffffff" w:val="clear"/>
        <w:spacing w:after="0" w:line="240" w:lineRule="auto"/>
        <w:ind w:left="1068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Предмет договора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Предметом настоящего Договора является организация практической подготовки обучающихся Образовательной организации на базе Профильной организации (далее – практическая подготовка).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Образовательная программы, компоненты образовательной программы, при организации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 и являются неотъемлемой частью настоящего Договора (Приложение №1).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Реализация компонентов образовательной программы, согласованных Сторонами в Приложении №1 к настоящему Договору, осуществляется в помещениях Предприятия, перечень которых согласуется Сторонами и является неотъемлемой частью настоящего Договора (Приложение №2).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line="240" w:lineRule="auto"/>
        <w:ind w:left="1068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Права и обязанности Сторон</w:t>
      </w:r>
    </w:p>
    <w:p w:rsidR="00000000" w:rsidDel="00000000" w:rsidP="00000000" w:rsidRDefault="00000000" w:rsidRPr="00000000" w14:paraId="00000010">
      <w:pPr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Образовательная организация обязана:</w:t>
      </w:r>
    </w:p>
    <w:p w:rsidR="00000000" w:rsidDel="00000000" w:rsidP="00000000" w:rsidRDefault="00000000" w:rsidRPr="00000000" w14:paraId="00000011">
      <w:pPr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2.1.1. обеспечить предварительную профессиональную подготовку обучающихся, направляемых в Профильную организацию на практическую подготовку;</w:t>
      </w:r>
    </w:p>
    <w:p w:rsidR="00000000" w:rsidDel="00000000" w:rsidP="00000000" w:rsidRDefault="00000000" w:rsidRPr="00000000" w14:paraId="00000012">
      <w:pPr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2.1.2.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компоненты образовательной программы посредством практической подготовки;</w:t>
      </w:r>
    </w:p>
    <w:p w:rsidR="00000000" w:rsidDel="00000000" w:rsidP="00000000" w:rsidRDefault="00000000" w:rsidRPr="00000000" w14:paraId="00000013">
      <w:pPr>
        <w:tabs>
          <w:tab w:val="left" w:leader="none" w:pos="709"/>
        </w:tabs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2.1.3. назначить руководителя по практической подготовке от Образовательной организации, который:</w:t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1843"/>
          <w:tab w:val="left" w:leader="none" w:pos="3670"/>
          <w:tab w:val="left" w:leader="none" w:pos="4447"/>
          <w:tab w:val="left" w:leader="none" w:pos="4923"/>
        </w:tabs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000000" w:rsidDel="00000000" w:rsidP="00000000" w:rsidRDefault="00000000" w:rsidRPr="00000000" w14:paraId="00000015">
      <w:pPr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Образовательной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8875"/>
          <w:tab w:val="left" w:leader="none" w:pos="9078"/>
        </w:tabs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2.1.4. при смене руководителя по практической подготовке в 2-хдневный срок сообщить об этом Профильной организации;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1537"/>
        </w:tabs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2.1.5.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2.1.6.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2.1.7. осуществлять учебно-методическое обеспечение практики: предоставить Профильной организации программы практики; по рекомендации Профильной организации вносить изменения в рабочие программы практики.</w:t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Профильная организация обязана:</w:t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2.2.1.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2.2.2. назначить ответственное лицо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 (руководителя практики);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2.2.3. назначить наставника (наставников) из числа работников Профильной организации;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709"/>
          <w:tab w:val="left" w:leader="none" w:pos="7344"/>
        </w:tabs>
        <w:spacing w:after="0" w:line="240" w:lineRule="auto"/>
        <w:ind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2.2.4. при смене лиц, указанных в пунктах 2.3.2, 2.3.3, в 2-хдневный срок сообщить об этом Образовательной организации;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2.2.5.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нормативов, оказание медицинской помощи (при необходимости);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2.2.6.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Образовательной организации об условиях труда и требованиях охраны труда на рабочем месте;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2.2.7. ознакомить обучающихся с правилами внутреннего трудового распорядка Профильной организации;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2.2.8.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2.2.9.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2.2.10. предоставить обучающимся и руководителю по практической подготовке от Образовательной организации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2.2.11. предоставлять возможность обучающимся пользоваться имеющейся методической, технологической и внутренней документацией, не содержащей коммерческой тайны, в образовательных целях;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2.2.12. участвовать в определении процедуры оценки результатов освоения общих и профессиональных компетенций, полученных в период практической подготовки, а также оценке таких результатов;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2.2.13. обеспечить обучающихся местом для принятия пищи; предоставить возможность использовать время на перерыв для приема пищи не менее 30 минут.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709"/>
        </w:tabs>
        <w:spacing w:after="0" w:line="240" w:lineRule="auto"/>
        <w:ind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Образовательная организация имеет право: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1543"/>
        </w:tabs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2.3.1.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1540"/>
        </w:tabs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2.3.2.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1537"/>
          <w:tab w:val="left" w:leader="none" w:pos="1538"/>
        </w:tabs>
        <w:spacing w:after="0" w:line="240" w:lineRule="auto"/>
        <w:ind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 Профильная организация имеет право:</w:t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1566"/>
        </w:tabs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2.4.1.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информации;</w:t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1566"/>
        </w:tabs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2.4.2.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2.4.3. зачислять обучающихся на вакантные должности с заключением срочного трудового договора о замещении таких должностей, если работа соответствует требованиям к практической подготовке.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0" w:line="240" w:lineRule="auto"/>
        <w:ind w:left="4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3.Срок действия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Настоящий Договор вступает в силу после его подписания и действует до 21 июня 2026 года.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В случае, если ни одна из Сторон не уведомит в письменном виде не менее чем за 30 дней до истечения срока настоящего Договора о своем намерении прекратить его действие, настоящий Договор автоматически продлевается на последующий календарный год.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3409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3409"/>
        </w:tabs>
        <w:spacing w:after="0" w:line="240" w:lineRule="auto"/>
        <w:ind w:left="45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4.Заключительные положения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709"/>
        </w:tabs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 В случаях, не предусмотренных настоящим Договором, Стороны руководствуются законодательством РФ</w:t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851"/>
        </w:tabs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851"/>
        </w:tabs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1065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Адреса, реквизиты и подписи Сторон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1068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Ind w:w="277.0" w:type="dxa"/>
        <w:tblLayout w:type="fixed"/>
        <w:tblLook w:val="0000"/>
      </w:tblPr>
      <w:tblGrid>
        <w:gridCol w:w="4819"/>
        <w:gridCol w:w="4536"/>
        <w:tblGridChange w:id="0">
          <w:tblGrid>
            <w:gridCol w:w="4819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cyw3zfxyzhsf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140090, Московская область, г.о. Люберцы, г. Дзержинский, ул. Лермонтова, д. 1А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Тел.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+7(495)551-47-44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dzer_mbou_4@mosreg.ru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Реквизиты: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ИНН 5027043716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КПП 502701001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ОГРН 1035010951557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иректор образовательного учреждения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Ш.И.Александровна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 2026г. 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140002, Московская область, г. Люберцы, Октябрьский проспект, д.114.</w:t>
            </w:r>
          </w:p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Тел./факс: (495) 503-45-77</w:t>
            </w:r>
          </w:p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E-mail: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mo_gagarintechn@mosreg.ru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ИНН 5027037310   КПП 502701001</w:t>
            </w:r>
          </w:p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ОГРН 1035005025714  ОКТМО 46748000</w:t>
            </w:r>
          </w:p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л/с20014844300 Министерство экономики и финансов Московской области (ГБПОУ МО " Люберецкий техникум имени Героя Советского Союза, лётчика-космонавта Ю.А. Гагарина")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р/с 03224643460000004800 ГУ Банка России по ЦФО//УФК по Московской области г.Москва</w:t>
            </w:r>
          </w:p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БИК 004525987 </w:t>
            </w:r>
          </w:p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Кор.счет 40102810845370000004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Заместитель директора по УПР</w:t>
            </w:r>
          </w:p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 /А.В.Корнеев/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 ____________________2026г.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</w:tc>
      </w:tr>
    </w:tbl>
    <w:p w:rsidR="00000000" w:rsidDel="00000000" w:rsidP="00000000" w:rsidRDefault="00000000" w:rsidRPr="00000000" w14:paraId="0000006A">
      <w:pPr>
        <w:widowControl w:val="0"/>
        <w:shd w:fill="ffffff" w:val="clear"/>
        <w:spacing w:after="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2"/>
      <w:numFmt w:val="decimal"/>
      <w:lvlText w:val="%1.%2."/>
      <w:lvlJc w:val="left"/>
      <w:pPr>
        <w:ind w:left="1068" w:hanging="360"/>
      </w:pPr>
      <w:rPr/>
    </w:lvl>
    <w:lvl w:ilvl="2">
      <w:start w:val="1"/>
      <w:numFmt w:val="decimal"/>
      <w:lvlText w:val="%1.%2.%3."/>
      <w:lvlJc w:val="left"/>
      <w:pPr>
        <w:ind w:left="1428" w:hanging="719.9999999999998"/>
      </w:pPr>
      <w:rPr/>
    </w:lvl>
    <w:lvl w:ilvl="3">
      <w:start w:val="1"/>
      <w:numFmt w:val="decimal"/>
      <w:lvlText w:val="%1.%2.%3.%4."/>
      <w:lvlJc w:val="left"/>
      <w:pPr>
        <w:ind w:left="1428" w:hanging="719.9999999999998"/>
      </w:pPr>
      <w:rPr/>
    </w:lvl>
    <w:lvl w:ilvl="4">
      <w:start w:val="1"/>
      <w:numFmt w:val="decimal"/>
      <w:lvlText w:val="%1.%2.%3.%4.%5."/>
      <w:lvlJc w:val="left"/>
      <w:pPr>
        <w:ind w:left="1788" w:hanging="1080"/>
      </w:pPr>
      <w:rPr/>
    </w:lvl>
    <w:lvl w:ilvl="5">
      <w:start w:val="1"/>
      <w:numFmt w:val="decimal"/>
      <w:lvlText w:val="%1.%2.%3.%4.%5.%6."/>
      <w:lvlJc w:val="left"/>
      <w:pPr>
        <w:ind w:left="1788" w:hanging="1080"/>
      </w:pPr>
      <w:rPr/>
    </w:lvl>
    <w:lvl w:ilvl="6">
      <w:start w:val="1"/>
      <w:numFmt w:val="decimal"/>
      <w:lvlText w:val="%1.%2.%3.%4.%5.%6.%7."/>
      <w:lvlJc w:val="left"/>
      <w:pPr>
        <w:ind w:left="2148" w:hanging="1440"/>
      </w:pPr>
      <w:rPr/>
    </w:lvl>
    <w:lvl w:ilvl="7">
      <w:start w:val="1"/>
      <w:numFmt w:val="decimal"/>
      <w:lvlText w:val="%1.%2.%3.%4.%5.%6.%7.%8."/>
      <w:lvlJc w:val="left"/>
      <w:pPr>
        <w:ind w:left="2148" w:hanging="1440"/>
      </w:pPr>
      <w:rPr/>
    </w:lvl>
    <w:lvl w:ilvl="8">
      <w:start w:val="1"/>
      <w:numFmt w:val="decimal"/>
      <w:lvlText w:val="%1.%2.%3.%4.%5.%6.%7.%8.%9."/>
      <w:lvlJc w:val="left"/>
      <w:pPr>
        <w:ind w:left="2508" w:hanging="180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+UElZm+qaPsZCyPQ0yR8WGKIyA==">CgMxLjAyDmguY3l3M3pmeHl6aHNmOAByITE0eE9JUmlPNEZPbmllSEtQQTE2aGpYQU1DUzloa0hGMA==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