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黑体" w:hAnsi="黑体" w:eastAsia="黑体"/>
          <w:sz w:val="36"/>
          <w:szCs w:val="36"/>
        </w:rPr>
      </w:pPr>
      <w:r>
        <w:rPr>
          <w:rFonts w:hint="eastAsia" w:ascii="黑体" w:hAnsi="黑体" w:eastAsia="黑体"/>
          <w:sz w:val="36"/>
          <w:szCs w:val="36"/>
        </w:rPr>
        <w:t>基于车辆识别的车辆追踪与计数</w:t>
      </w:r>
    </w:p>
    <w:p>
      <w:pPr>
        <w:jc w:val="center"/>
        <w:rPr>
          <w:sz w:val="28"/>
          <w:szCs w:val="28"/>
          <w:vertAlign w:val="superscript"/>
        </w:rPr>
      </w:pPr>
      <w:r>
        <w:rPr>
          <w:sz w:val="28"/>
          <w:szCs w:val="28"/>
        </w:rPr>
        <w:tab/>
      </w:r>
      <w:r>
        <w:rPr>
          <w:rFonts w:hint="eastAsia"/>
          <w:sz w:val="28"/>
          <w:szCs w:val="28"/>
        </w:rPr>
        <w:t>唐雨操</w:t>
      </w:r>
      <w:r>
        <w:rPr>
          <w:sz w:val="28"/>
          <w:szCs w:val="28"/>
          <w:vertAlign w:val="superscript"/>
        </w:rPr>
        <w:t>1</w:t>
      </w:r>
      <w:r>
        <w:rPr>
          <w:sz w:val="28"/>
          <w:szCs w:val="28"/>
        </w:rPr>
        <w:t xml:space="preserve"> </w:t>
      </w:r>
    </w:p>
    <w:p>
      <w:pPr>
        <w:jc w:val="center"/>
        <w:rPr>
          <w:rFonts w:ascii="宋体"/>
          <w:sz w:val="24"/>
          <w:szCs w:val="24"/>
        </w:rPr>
      </w:pPr>
      <w:r>
        <w:rPr>
          <w:rFonts w:ascii="宋体" w:hAnsi="宋体"/>
          <w:sz w:val="24"/>
          <w:szCs w:val="24"/>
        </w:rPr>
        <w:t>(1</w:t>
      </w:r>
      <w:r>
        <w:rPr>
          <w:rFonts w:hint="eastAsia" w:ascii="宋体" w:hAnsi="宋体"/>
          <w:sz w:val="24"/>
          <w:szCs w:val="24"/>
        </w:rPr>
        <w:t>．电子科技大学</w:t>
      </w:r>
      <w:r>
        <w:rPr>
          <w:rFonts w:ascii="宋体" w:hAnsi="宋体"/>
          <w:sz w:val="24"/>
          <w:szCs w:val="24"/>
        </w:rPr>
        <w:t xml:space="preserve">  </w:t>
      </w:r>
      <w:r>
        <w:rPr>
          <w:rFonts w:hint="eastAsia" w:ascii="宋体" w:hAnsi="宋体"/>
          <w:sz w:val="24"/>
          <w:szCs w:val="24"/>
        </w:rPr>
        <w:t>计算机科学与工程学院</w:t>
      </w:r>
      <w:r>
        <w:rPr>
          <w:rFonts w:ascii="宋体" w:hAnsi="宋体"/>
          <w:sz w:val="24"/>
          <w:szCs w:val="24"/>
        </w:rPr>
        <w:t xml:space="preserve">  </w:t>
      </w:r>
      <w:r>
        <w:rPr>
          <w:rFonts w:hint="eastAsia" w:ascii="宋体" w:hAnsi="宋体"/>
          <w:sz w:val="24"/>
          <w:szCs w:val="24"/>
        </w:rPr>
        <w:t>四川</w:t>
      </w:r>
      <w:r>
        <w:rPr>
          <w:rFonts w:ascii="宋体" w:hAnsi="宋体"/>
          <w:sz w:val="24"/>
          <w:szCs w:val="24"/>
        </w:rPr>
        <w:t xml:space="preserve"> </w:t>
      </w:r>
      <w:r>
        <w:rPr>
          <w:rFonts w:hint="eastAsia" w:ascii="宋体" w:hAnsi="宋体"/>
          <w:sz w:val="24"/>
          <w:szCs w:val="24"/>
        </w:rPr>
        <w:t>成都</w:t>
      </w:r>
      <w:r>
        <w:rPr>
          <w:rFonts w:ascii="宋体" w:hAnsi="宋体"/>
          <w:sz w:val="24"/>
          <w:szCs w:val="24"/>
        </w:rPr>
        <w:t xml:space="preserve"> 610000)</w:t>
      </w:r>
    </w:p>
    <w:p>
      <w:pPr>
        <w:jc w:val="center"/>
        <w:rPr>
          <w:rFonts w:ascii="宋体"/>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pPr>
      <w:r>
        <w:rPr>
          <w:rFonts w:hint="eastAsia"/>
          <w:b/>
        </w:rPr>
        <w:t>摘要：</w:t>
      </w:r>
      <w:r>
        <w:rPr>
          <w:rFonts w:hint="eastAsia"/>
        </w:rPr>
        <w:t>在基于视频的车辆目标识别之上，使用了车辆的追踪算法对车辆目标进行跟踪，并进行计数。首先通过帧间差分与混合高斯建模方法进行运动车辆检测，然后通过方向梯度直方图特征和支持向量机对检测的车辆进行识别，其次使用</w:t>
      </w:r>
      <w:r>
        <w:t>camshift</w:t>
      </w:r>
      <w:r>
        <w:rPr>
          <w:rFonts w:hint="eastAsia"/>
        </w:rPr>
        <w:t>、</w:t>
      </w:r>
      <w:r>
        <w:t>meanshift</w:t>
      </w:r>
      <w:r>
        <w:rPr>
          <w:rFonts w:hint="eastAsia"/>
        </w:rPr>
        <w:t>、</w:t>
      </w:r>
      <w:r>
        <w:t>compressive track</w:t>
      </w:r>
      <w:r>
        <w:rPr>
          <w:rFonts w:hint="eastAsia"/>
        </w:rPr>
        <w:t>等算法对识别的车辆进行跟踪，最后使用改进的基于质心的多目标跟踪计数算法</w:t>
      </w:r>
      <w:r>
        <w:rPr>
          <w:sz w:val="28"/>
          <w:szCs w:val="28"/>
          <w:vertAlign w:val="superscript"/>
        </w:rPr>
        <w:t xml:space="preserve">[1] </w:t>
      </w:r>
      <w:r>
        <w:rPr>
          <w:rFonts w:hint="eastAsia"/>
        </w:rPr>
        <w:t>完成车辆分类计数。经过多次试验改进证明这种方法可以较为有效的记录车流量信息。</w:t>
      </w:r>
    </w:p>
    <w:p>
      <w:pPr>
        <w:rPr>
          <w:sz w:val="28"/>
          <w:szCs w:val="28"/>
          <w:vertAlign w:val="superscript"/>
        </w:rPr>
      </w:pPr>
      <w:r>
        <w:rPr>
          <w:rFonts w:hint="eastAsia"/>
          <w:b/>
        </w:rPr>
        <w:t>关键词：</w:t>
      </w:r>
      <w:r>
        <w:rPr>
          <w:b/>
        </w:rPr>
        <w:t xml:space="preserve"> </w:t>
      </w:r>
      <w:r>
        <w:rPr>
          <w:rFonts w:hint="eastAsia"/>
        </w:rPr>
        <w:t>计算机视觉；车流量；视频技术；背景建模</w:t>
      </w:r>
    </w:p>
    <w:p>
      <w:pPr>
        <w:pStyle w:val="8"/>
        <w:widowControl w:val="0"/>
        <w:numPr>
          <w:ilvl w:val="0"/>
          <w:numId w:val="0"/>
        </w:numPr>
        <w:jc w:val="both"/>
        <w:rPr>
          <w:rFonts w:ascii="黑体" w:hAnsi="黑体" w:eastAsia="黑体" w:cs="Tahoma"/>
          <w:color w:val="000000"/>
          <w:kern w:val="0"/>
          <w:sz w:val="28"/>
          <w:szCs w:val="28"/>
        </w:rPr>
        <w:sectPr>
          <w:headerReference r:id="rId3" w:type="default"/>
          <w:type w:val="continuous"/>
          <w:pgSz w:w="11906" w:h="16838"/>
          <w:pgMar w:top="1440" w:right="1800" w:bottom="1440" w:left="1800" w:header="851" w:footer="992" w:gutter="0"/>
          <w:cols w:space="425" w:num="1"/>
          <w:docGrid w:type="lines" w:linePitch="312" w:charSpace="0"/>
        </w:sectPr>
      </w:pPr>
    </w:p>
    <w:p>
      <w:pPr>
        <w:pStyle w:val="8"/>
        <w:numPr>
          <w:ilvl w:val="0"/>
          <w:numId w:val="1"/>
        </w:numPr>
        <w:ind w:firstLineChars="0"/>
        <w:rPr>
          <w:rFonts w:ascii="黑体" w:hAnsi="黑体" w:eastAsia="黑体" w:cs="Tahoma"/>
          <w:color w:val="000000"/>
          <w:kern w:val="0"/>
          <w:sz w:val="28"/>
          <w:szCs w:val="28"/>
        </w:rPr>
      </w:pPr>
      <w:r>
        <w:rPr>
          <w:rFonts w:hint="eastAsia" w:ascii="黑体" w:hAnsi="黑体" w:eastAsia="黑体" w:cs="Tahoma"/>
          <w:color w:val="000000"/>
          <w:kern w:val="0"/>
          <w:sz w:val="28"/>
          <w:szCs w:val="28"/>
        </w:rPr>
        <w:t>引言</w:t>
      </w:r>
    </w:p>
    <w:p>
      <w:pPr>
        <w:ind w:firstLine="420" w:firstLineChars="200"/>
        <w:rPr>
          <w:rFonts w:ascii="宋体" w:cs="Tahoma"/>
          <w:kern w:val="0"/>
          <w:szCs w:val="21"/>
        </w:rPr>
      </w:pPr>
      <w:r>
        <w:rPr>
          <w:rFonts w:hint="eastAsia" w:ascii="宋体" w:hAnsi="宋体" w:cs="Tahoma"/>
          <w:kern w:val="0"/>
          <w:szCs w:val="21"/>
        </w:rPr>
        <w:t>随着</w:t>
      </w:r>
      <w:r>
        <w:rPr>
          <w:rFonts w:hint="eastAsia" w:ascii="宋体" w:hAnsi="宋体" w:cs="Tahoma"/>
          <w:kern w:val="0"/>
          <w:szCs w:val="21"/>
          <w:lang w:val="en-US" w:eastAsia="zh-CN"/>
        </w:rPr>
        <w:t>城市交通</w:t>
      </w:r>
      <w:r>
        <w:rPr>
          <w:rFonts w:hint="eastAsia" w:ascii="宋体" w:hAnsi="宋体" w:cs="Tahoma"/>
          <w:kern w:val="0"/>
          <w:szCs w:val="21"/>
        </w:rPr>
        <w:t>的发展，高效合格的交通管理系统十分重要。要想解决该问题就得需要智能交通系统（</w:t>
      </w:r>
      <w:r>
        <w:rPr>
          <w:rFonts w:ascii="宋体" w:hAnsi="宋体" w:cs="Tahoma"/>
          <w:kern w:val="0"/>
          <w:szCs w:val="21"/>
        </w:rPr>
        <w:t>ITS</w:t>
      </w:r>
      <w:r>
        <w:rPr>
          <w:rFonts w:hint="eastAsia" w:ascii="宋体" w:hAnsi="宋体" w:cs="Tahoma"/>
          <w:kern w:val="0"/>
          <w:szCs w:val="21"/>
        </w:rPr>
        <w:t>）</w:t>
      </w:r>
      <w:r>
        <w:rPr>
          <w:rFonts w:hint="eastAsia" w:ascii="宋体" w:hAnsi="宋体" w:cs="Tahoma"/>
          <w:kern w:val="0"/>
          <w:szCs w:val="21"/>
          <w:lang w:eastAsia="zh-CN"/>
        </w:rPr>
        <w:t>。</w:t>
      </w:r>
    </w:p>
    <w:p>
      <w:pPr>
        <w:ind w:firstLine="420" w:firstLineChars="200"/>
        <w:rPr>
          <w:rFonts w:ascii="宋体" w:cs="Tahoma"/>
          <w:color w:val="0000FF"/>
          <w:kern w:val="0"/>
          <w:szCs w:val="21"/>
        </w:rPr>
      </w:pPr>
      <w:r>
        <w:rPr>
          <w:rFonts w:hint="eastAsia" w:ascii="宋体" w:hAnsi="宋体" w:cs="Tahoma"/>
          <w:kern w:val="0"/>
          <w:szCs w:val="21"/>
        </w:rPr>
        <w:t>目前比较常用的目标跟踪方法主要分为</w:t>
      </w:r>
      <w:r>
        <w:rPr>
          <w:rFonts w:ascii="宋体" w:hAnsi="宋体" w:cs="Tahoma"/>
          <w:kern w:val="0"/>
          <w:szCs w:val="21"/>
        </w:rPr>
        <w:t>4</w:t>
      </w:r>
      <w:r>
        <w:rPr>
          <w:rFonts w:hint="eastAsia" w:ascii="宋体" w:hAnsi="宋体" w:cs="Tahoma"/>
          <w:kern w:val="0"/>
          <w:szCs w:val="21"/>
        </w:rPr>
        <w:t>种：</w:t>
      </w:r>
      <w:r>
        <w:rPr>
          <w:rFonts w:ascii="宋体" w:hAnsi="宋体" w:cs="Tahoma"/>
          <w:kern w:val="0"/>
          <w:szCs w:val="21"/>
        </w:rPr>
        <w:t>a.</w:t>
      </w:r>
      <w:r>
        <w:rPr>
          <w:rFonts w:hint="eastAsia" w:ascii="宋体" w:hAnsi="宋体" w:cs="Tahoma"/>
          <w:kern w:val="0"/>
          <w:szCs w:val="21"/>
        </w:rPr>
        <w:t>基于模型的跟踪</w:t>
      </w:r>
      <w:r>
        <w:rPr>
          <w:rFonts w:ascii="宋体" w:hAnsi="宋体" w:cs="Tahoma"/>
          <w:kern w:val="0"/>
          <w:szCs w:val="21"/>
        </w:rPr>
        <w:t>[2]</w:t>
      </w:r>
      <w:r>
        <w:rPr>
          <w:rFonts w:hint="eastAsia" w:ascii="宋体" w:hAnsi="宋体" w:cs="Tahoma"/>
          <w:kern w:val="0"/>
          <w:szCs w:val="21"/>
        </w:rPr>
        <w:t>、</w:t>
      </w:r>
      <w:r>
        <w:rPr>
          <w:rFonts w:ascii="宋体" w:hAnsi="宋体" w:cs="Tahoma"/>
          <w:kern w:val="0"/>
          <w:szCs w:val="21"/>
        </w:rPr>
        <w:t>b.</w:t>
      </w:r>
      <w:r>
        <w:rPr>
          <w:rFonts w:hint="eastAsia" w:ascii="宋体" w:hAnsi="宋体" w:cs="Tahoma"/>
          <w:kern w:val="0"/>
          <w:szCs w:val="21"/>
        </w:rPr>
        <w:t>基于区域的跟踪</w:t>
      </w:r>
      <w:r>
        <w:rPr>
          <w:rFonts w:ascii="宋体" w:hAnsi="宋体" w:cs="Tahoma"/>
          <w:kern w:val="0"/>
          <w:szCs w:val="21"/>
        </w:rPr>
        <w:t>[3,4]</w:t>
      </w:r>
      <w:r>
        <w:rPr>
          <w:rFonts w:hint="eastAsia" w:ascii="宋体" w:hAnsi="宋体" w:cs="Tahoma"/>
          <w:kern w:val="0"/>
          <w:szCs w:val="21"/>
        </w:rPr>
        <w:t>、</w:t>
      </w:r>
      <w:r>
        <w:rPr>
          <w:rFonts w:ascii="宋体" w:hAnsi="宋体" w:cs="Tahoma"/>
          <w:kern w:val="0"/>
          <w:szCs w:val="21"/>
        </w:rPr>
        <w:t>c.</w:t>
      </w:r>
      <w:r>
        <w:rPr>
          <w:rFonts w:hint="eastAsia" w:ascii="宋体" w:hAnsi="宋体" w:cs="Tahoma"/>
          <w:kern w:val="0"/>
          <w:szCs w:val="21"/>
        </w:rPr>
        <w:t>基于轮廓的跟踪</w:t>
      </w:r>
      <w:r>
        <w:rPr>
          <w:rFonts w:ascii="宋体" w:hAnsi="宋体" w:cs="Tahoma"/>
          <w:kern w:val="0"/>
          <w:szCs w:val="21"/>
        </w:rPr>
        <w:t>[5]</w:t>
      </w:r>
      <w:r>
        <w:rPr>
          <w:rFonts w:hint="eastAsia" w:ascii="宋体" w:hAnsi="宋体" w:cs="Tahoma"/>
          <w:kern w:val="0"/>
          <w:szCs w:val="21"/>
        </w:rPr>
        <w:t>和</w:t>
      </w:r>
      <w:r>
        <w:rPr>
          <w:rFonts w:ascii="宋体" w:hAnsi="宋体" w:cs="Tahoma"/>
          <w:kern w:val="0"/>
          <w:szCs w:val="21"/>
        </w:rPr>
        <w:t>d.</w:t>
      </w:r>
      <w:r>
        <w:rPr>
          <w:rFonts w:hint="eastAsia" w:ascii="宋体" w:hAnsi="宋体" w:cs="Tahoma"/>
          <w:kern w:val="0"/>
          <w:szCs w:val="21"/>
        </w:rPr>
        <w:t>基于特征的跟踪</w:t>
      </w:r>
      <w:r>
        <w:rPr>
          <w:rFonts w:ascii="宋体" w:hAnsi="宋体" w:cs="Tahoma"/>
          <w:kern w:val="0"/>
          <w:szCs w:val="21"/>
        </w:rPr>
        <w:t>[6]</w:t>
      </w:r>
      <w:r>
        <w:rPr>
          <w:rFonts w:hint="eastAsia" w:ascii="宋体" w:hAnsi="宋体" w:cs="Tahoma"/>
          <w:kern w:val="0"/>
          <w:szCs w:val="21"/>
        </w:rPr>
        <w:t>；而车辆跟踪方法大致可分为</w:t>
      </w:r>
      <w:r>
        <w:rPr>
          <w:rFonts w:ascii="宋体" w:hAnsi="宋体" w:cs="Tahoma"/>
          <w:kern w:val="0"/>
          <w:szCs w:val="21"/>
        </w:rPr>
        <w:t>2</w:t>
      </w:r>
      <w:r>
        <w:rPr>
          <w:rFonts w:hint="eastAsia" w:ascii="宋体" w:hAnsi="宋体" w:cs="Tahoma"/>
          <w:kern w:val="0"/>
          <w:szCs w:val="21"/>
        </w:rPr>
        <w:t>种：基于假设的跟踪方法（包括</w:t>
      </w:r>
      <w:r>
        <w:rPr>
          <w:rFonts w:ascii="宋体" w:hAnsi="宋体" w:cs="Tahoma"/>
          <w:kern w:val="0"/>
          <w:szCs w:val="21"/>
        </w:rPr>
        <w:t>Kaiman</w:t>
      </w:r>
      <w:r>
        <w:rPr>
          <w:rFonts w:hint="eastAsia" w:ascii="宋体" w:hAnsi="宋体" w:cs="Tahoma"/>
          <w:kern w:val="0"/>
          <w:szCs w:val="21"/>
        </w:rPr>
        <w:t>滤波和粒子滤波的算法）和以</w:t>
      </w:r>
      <w:r>
        <w:rPr>
          <w:rFonts w:ascii="宋体" w:hAnsi="宋体" w:cs="Tahoma"/>
          <w:kern w:val="0"/>
          <w:szCs w:val="21"/>
        </w:rPr>
        <w:t>meanshift</w:t>
      </w:r>
      <w:r>
        <w:rPr>
          <w:rFonts w:hint="eastAsia" w:ascii="宋体" w:hAnsi="宋体" w:cs="Tahoma"/>
          <w:kern w:val="0"/>
          <w:szCs w:val="21"/>
        </w:rPr>
        <w:t>为代表的基于特征的跟踪方法。</w:t>
      </w:r>
      <w:r>
        <w:rPr>
          <w:rFonts w:ascii="宋体" w:hAnsi="宋体" w:cs="Tahoma"/>
          <w:kern w:val="0"/>
          <w:szCs w:val="21"/>
        </w:rPr>
        <w:t>Kalman</w:t>
      </w:r>
      <w:r>
        <w:rPr>
          <w:rFonts w:hint="eastAsia" w:ascii="宋体" w:hAnsi="宋体" w:cs="Tahoma"/>
          <w:kern w:val="0"/>
          <w:szCs w:val="21"/>
        </w:rPr>
        <w:t>滤波若与基于特征的跟踪方法相结合，虽然会明显提高检测的准确率，但是运行效率却大大降低；粒子滤波效果容易受图像质量影响因此也难以控制。</w:t>
      </w:r>
    </w:p>
    <w:p>
      <w:pPr>
        <w:ind w:firstLine="420" w:firstLineChars="200"/>
      </w:pPr>
      <w:r>
        <w:rPr>
          <w:rFonts w:hint="eastAsia" w:ascii="宋体" w:hAnsi="宋体" w:cs="Tahoma"/>
          <w:color w:val="000000"/>
          <w:kern w:val="0"/>
          <w:szCs w:val="21"/>
        </w:rPr>
        <w:t>本论文对比了</w:t>
      </w:r>
      <w:r>
        <w:rPr>
          <w:rFonts w:ascii="宋体" w:hAnsi="宋体" w:cs="Tahoma"/>
          <w:color w:val="000000"/>
          <w:kern w:val="0"/>
          <w:szCs w:val="21"/>
        </w:rPr>
        <w:t>meanshift</w:t>
      </w:r>
      <w:r>
        <w:rPr>
          <w:rFonts w:hint="eastAsia" w:ascii="宋体" w:hAnsi="宋体" w:cs="Tahoma"/>
          <w:color w:val="000000"/>
          <w:kern w:val="0"/>
          <w:szCs w:val="21"/>
        </w:rPr>
        <w:t>和</w:t>
      </w:r>
      <w:r>
        <w:rPr>
          <w:rFonts w:ascii="宋体" w:hAnsi="宋体" w:cs="Tahoma"/>
          <w:color w:val="000000"/>
          <w:kern w:val="0"/>
          <w:szCs w:val="21"/>
        </w:rPr>
        <w:t>camshift</w:t>
      </w:r>
      <w:r>
        <w:rPr>
          <w:rFonts w:hint="eastAsia" w:ascii="宋体" w:hAnsi="宋体" w:cs="Tahoma"/>
          <w:color w:val="000000"/>
          <w:kern w:val="0"/>
          <w:szCs w:val="21"/>
        </w:rPr>
        <w:t>和</w:t>
      </w:r>
      <w:r>
        <w:rPr>
          <w:rFonts w:hint="eastAsia" w:ascii="宋体" w:hAnsi="宋体" w:cs="Tahoma"/>
          <w:color w:val="000000"/>
          <w:kern w:val="0"/>
          <w:szCs w:val="21"/>
          <w:lang w:val="en-US" w:eastAsia="zh-CN"/>
        </w:rPr>
        <w:t>其</w:t>
      </w:r>
      <w:r>
        <w:rPr>
          <w:rFonts w:hint="eastAsia" w:ascii="宋体" w:hAnsi="宋体" w:cs="Tahoma"/>
          <w:color w:val="000000"/>
          <w:kern w:val="0"/>
          <w:szCs w:val="21"/>
        </w:rPr>
        <w:t>与</w:t>
      </w:r>
      <w:r>
        <w:rPr>
          <w:rFonts w:ascii="宋体" w:hAnsi="宋体" w:cs="Tahoma"/>
          <w:color w:val="000000"/>
          <w:kern w:val="0"/>
          <w:szCs w:val="21"/>
        </w:rPr>
        <w:t>Kalman</w:t>
      </w:r>
      <w:r>
        <w:rPr>
          <w:rFonts w:hint="eastAsia" w:ascii="宋体" w:hAnsi="宋体" w:cs="Tahoma"/>
          <w:color w:val="000000"/>
          <w:kern w:val="0"/>
          <w:szCs w:val="21"/>
        </w:rPr>
        <w:t>相结合的方法，使用了统一的简单的基于质心的计数算法。</w:t>
      </w:r>
    </w:p>
    <w:p>
      <w:pPr>
        <w:rPr>
          <w:rFonts w:ascii="黑体" w:hAnsi="黑体" w:eastAsia="黑体" w:cs="Tahoma"/>
          <w:color w:val="000000"/>
          <w:kern w:val="0"/>
          <w:sz w:val="28"/>
          <w:szCs w:val="28"/>
        </w:rPr>
      </w:pPr>
      <w:r>
        <w:rPr>
          <w:rFonts w:ascii="黑体" w:hAnsi="黑体" w:eastAsia="黑体" w:cs="Tahoma"/>
          <w:color w:val="000000"/>
          <w:kern w:val="0"/>
          <w:sz w:val="28"/>
          <w:szCs w:val="28"/>
        </w:rPr>
        <w:t xml:space="preserve">2 </w:t>
      </w:r>
      <w:r>
        <w:rPr>
          <w:rFonts w:hint="eastAsia" w:ascii="黑体" w:hAnsi="黑体" w:eastAsia="黑体" w:cs="Tahoma"/>
          <w:color w:val="000000"/>
          <w:kern w:val="0"/>
          <w:sz w:val="28"/>
          <w:szCs w:val="28"/>
        </w:rPr>
        <w:t>车辆检测与识别</w:t>
      </w:r>
    </w:p>
    <w:p>
      <w:pPr>
        <w:rPr>
          <w:rFonts w:ascii="宋体" w:cs="Tahoma"/>
          <w:color w:val="000000"/>
          <w:kern w:val="0"/>
          <w:szCs w:val="21"/>
        </w:rPr>
      </w:pPr>
      <w:r>
        <w:rPr>
          <w:rFonts w:ascii="宋体" w:hAnsi="宋体" w:cs="Tahoma"/>
          <w:color w:val="000000"/>
          <w:kern w:val="0"/>
          <w:szCs w:val="21"/>
        </w:rPr>
        <w:t>2.1</w:t>
      </w:r>
      <w:r>
        <w:rPr>
          <w:rFonts w:hint="eastAsia" w:ascii="宋体" w:hAnsi="宋体" w:cs="Tahoma"/>
          <w:color w:val="000000"/>
          <w:kern w:val="0"/>
          <w:szCs w:val="21"/>
        </w:rPr>
        <w:t>运动物体检测</w:t>
      </w:r>
    </w:p>
    <w:p>
      <w:pPr>
        <w:rPr>
          <w:rFonts w:ascii="宋体" w:cs="Tahoma"/>
          <w:color w:val="000000"/>
          <w:kern w:val="0"/>
          <w:szCs w:val="21"/>
        </w:rPr>
      </w:pPr>
      <w:r>
        <w:rPr>
          <w:rFonts w:ascii="宋体" w:hAnsi="宋体" w:cs="Tahoma"/>
          <w:color w:val="000000"/>
          <w:kern w:val="0"/>
          <w:szCs w:val="21"/>
        </w:rPr>
        <w:t>2.1.1</w:t>
      </w:r>
      <w:r>
        <w:rPr>
          <w:rFonts w:hint="eastAsia" w:ascii="宋体" w:hAnsi="宋体" w:cs="Tahoma"/>
          <w:color w:val="000000"/>
          <w:kern w:val="0"/>
          <w:szCs w:val="21"/>
        </w:rPr>
        <w:t>背景建模</w:t>
      </w:r>
    </w:p>
    <w:p>
      <w:pPr>
        <w:rPr>
          <w:rFonts w:ascii="宋体" w:cs="Tahoma"/>
          <w:color w:val="000000"/>
          <w:kern w:val="0"/>
          <w:szCs w:val="21"/>
        </w:rPr>
      </w:pPr>
      <w:r>
        <w:rPr>
          <w:rFonts w:ascii="宋体" w:cs="Tahoma"/>
          <w:color w:val="000000"/>
          <w:kern w:val="0"/>
          <w:szCs w:val="21"/>
        </w:rPr>
        <w:tab/>
      </w:r>
      <w:r>
        <w:rPr>
          <w:rFonts w:hint="eastAsia" w:ascii="宋体" w:hAnsi="宋体" w:cs="Tahoma"/>
          <w:color w:val="000000"/>
          <w:kern w:val="0"/>
          <w:szCs w:val="21"/>
        </w:rPr>
        <w:t>结合多方面因素并多次实验发现采用帧间差分法结合混合高斯背景建模的方法在运行速度以及抗干扰上都有令人满意的效果。将每一帧图像与其背景图像的相对应的像素值进行运算即可更新背景图像。</w:t>
      </w:r>
    </w:p>
    <w:p>
      <w:pPr>
        <w:rPr>
          <w:rFonts w:ascii="宋体" w:cs="Tahoma"/>
          <w:color w:val="000000"/>
          <w:kern w:val="0"/>
          <w:szCs w:val="21"/>
        </w:rPr>
      </w:pPr>
      <w:r>
        <w:rPr>
          <w:rFonts w:ascii="宋体" w:hAnsi="宋体" w:cs="Tahoma"/>
          <w:color w:val="000000"/>
          <w:kern w:val="0"/>
          <w:szCs w:val="21"/>
        </w:rPr>
        <w:t>2.1.2</w:t>
      </w:r>
      <w:r>
        <w:rPr>
          <w:rFonts w:hint="eastAsia" w:ascii="宋体" w:hAnsi="宋体" w:cs="Tahoma"/>
          <w:color w:val="000000"/>
          <w:kern w:val="0"/>
          <w:szCs w:val="21"/>
        </w:rPr>
        <w:t>腐蚀膨胀</w:t>
      </w:r>
    </w:p>
    <w:p>
      <w:pPr>
        <w:rPr>
          <w:szCs w:val="21"/>
        </w:rPr>
      </w:pPr>
      <w:r>
        <w:rPr>
          <w:rFonts w:ascii="宋体" w:cs="Tahoma"/>
          <w:color w:val="000000"/>
          <w:kern w:val="0"/>
          <w:szCs w:val="21"/>
        </w:rPr>
        <w:tab/>
      </w:r>
      <w:r>
        <w:rPr>
          <w:rFonts w:hint="eastAsia" w:ascii="宋体" w:hAnsi="宋体" w:cs="Tahoma"/>
          <w:color w:val="000000"/>
          <w:kern w:val="0"/>
          <w:szCs w:val="21"/>
        </w:rPr>
        <w:t>上一步得到的前景图容易有缺失零散等现象，若是未经处理直接用于后续步骤，效果很不好，因此通过膨胀腐蚀来补全前景图并去掉误判部分。</w:t>
      </w:r>
    </w:p>
    <w:p>
      <w:pPr>
        <w:jc w:val="left"/>
        <w:rPr>
          <w:szCs w:val="21"/>
        </w:rPr>
      </w:pPr>
      <w:r>
        <w:rPr>
          <w:szCs w:val="21"/>
        </w:rPr>
        <w:t>2.2</w:t>
      </w:r>
      <w:r>
        <w:rPr>
          <w:rFonts w:hint="eastAsia"/>
          <w:szCs w:val="21"/>
        </w:rPr>
        <w:t>车辆识别</w:t>
      </w:r>
    </w:p>
    <w:p>
      <w:pPr>
        <w:jc w:val="left"/>
        <w:rPr>
          <w:szCs w:val="21"/>
        </w:rPr>
      </w:pPr>
      <w:r>
        <w:rPr>
          <w:szCs w:val="21"/>
        </w:rPr>
        <w:t>2.2.1HOG</w:t>
      </w:r>
      <w:r>
        <w:rPr>
          <w:rFonts w:hint="eastAsia"/>
          <w:szCs w:val="21"/>
        </w:rPr>
        <w:t>特征</w:t>
      </w:r>
    </w:p>
    <w:p>
      <w:pPr>
        <w:ind w:firstLine="420"/>
        <w:jc w:val="left"/>
        <w:rPr>
          <w:szCs w:val="21"/>
        </w:rPr>
      </w:pPr>
      <w:r>
        <w:rPr>
          <w:rFonts w:hint="eastAsia" w:ascii="Arial" w:hAnsi="Arial" w:cs="Arial"/>
          <w:szCs w:val="21"/>
          <w:shd w:val="clear" w:color="auto" w:fill="FFFFFF"/>
        </w:rPr>
        <w:t>方向梯度直方图</w:t>
      </w:r>
      <w:r>
        <w:rPr>
          <w:rFonts w:hint="eastAsia" w:cs="Calibri"/>
          <w:szCs w:val="21"/>
          <w:shd w:val="clear" w:color="auto" w:fill="FFFFFF"/>
        </w:rPr>
        <w:t>可以用于提取车辆的特征。提取特征的原理是将图像划分为小细胞</w:t>
      </w:r>
      <w:r>
        <w:rPr>
          <w:rFonts w:hint="eastAsia" w:cs="Calibri"/>
          <w:szCs w:val="21"/>
          <w:shd w:val="clear" w:color="auto" w:fill="FFFFFF"/>
          <w:lang w:val="en-US" w:eastAsia="zh-CN"/>
        </w:rPr>
        <w:t>cell</w:t>
      </w:r>
      <w:r>
        <w:rPr>
          <w:rFonts w:hint="eastAsia" w:cs="Calibri"/>
          <w:szCs w:val="21"/>
          <w:shd w:val="clear" w:color="auto" w:fill="FFFFFF"/>
        </w:rPr>
        <w:t>，再计算每一个中像素点的梯度。将若干个</w:t>
      </w:r>
      <w:r>
        <w:rPr>
          <w:rFonts w:cs="Calibri"/>
          <w:szCs w:val="21"/>
          <w:shd w:val="clear" w:color="auto" w:fill="FFFFFF"/>
        </w:rPr>
        <w:t>cell</w:t>
      </w:r>
      <w:r>
        <w:rPr>
          <w:rFonts w:hint="eastAsia" w:cs="Calibri"/>
          <w:szCs w:val="21"/>
          <w:shd w:val="clear" w:color="auto" w:fill="FFFFFF"/>
        </w:rPr>
        <w:t>合并成区间并对其梯度归一化就可得到这个区间的</w:t>
      </w:r>
      <w:r>
        <w:rPr>
          <w:rFonts w:cs="Calibri"/>
          <w:szCs w:val="21"/>
          <w:shd w:val="clear" w:color="auto" w:fill="FFFFFF"/>
        </w:rPr>
        <w:t>HOG</w:t>
      </w:r>
      <w:r>
        <w:rPr>
          <w:rFonts w:hint="eastAsia" w:cs="Calibri"/>
          <w:szCs w:val="21"/>
          <w:shd w:val="clear" w:color="auto" w:fill="FFFFFF"/>
        </w:rPr>
        <w:t>特征。</w:t>
      </w:r>
    </w:p>
    <w:p>
      <w:pPr>
        <w:jc w:val="left"/>
        <w:rPr>
          <w:szCs w:val="21"/>
        </w:rPr>
      </w:pPr>
      <w:r>
        <w:rPr>
          <w:szCs w:val="21"/>
        </w:rPr>
        <w:t>2.2.2SVM</w:t>
      </w:r>
      <w:r>
        <w:rPr>
          <w:rFonts w:hint="eastAsia"/>
          <w:szCs w:val="21"/>
        </w:rPr>
        <w:t>分类器</w:t>
      </w:r>
    </w:p>
    <w:p>
      <w:pPr>
        <w:jc w:val="left"/>
        <w:rPr>
          <w:szCs w:val="21"/>
        </w:rPr>
      </w:pPr>
      <w:r>
        <w:rPr>
          <w:szCs w:val="21"/>
        </w:rPr>
        <w:tab/>
      </w:r>
      <w:r>
        <w:rPr>
          <w:szCs w:val="21"/>
        </w:rPr>
        <w:t>SVM</w:t>
      </w:r>
      <w:r>
        <w:rPr>
          <w:rFonts w:hint="eastAsia"/>
          <w:szCs w:val="21"/>
        </w:rPr>
        <w:t>分类算法是机器学习的一种分类算法，是基于数据统计学习理论发展而来的</w:t>
      </w:r>
      <w:r>
        <w:rPr>
          <w:rFonts w:hint="eastAsia"/>
          <w:szCs w:val="21"/>
          <w:lang w:eastAsia="zh-CN"/>
        </w:rPr>
        <w:t>。</w:t>
      </w:r>
      <w:r>
        <w:rPr>
          <w:rFonts w:hint="eastAsia"/>
          <w:szCs w:val="21"/>
        </w:rPr>
        <w:t>不同核函数在分类效果和时间上都有较大影响，一般来说线性核函数速度快，非线性核函数性能高。</w:t>
      </w:r>
      <w:r>
        <w:rPr>
          <w:szCs w:val="21"/>
        </w:rPr>
        <w:t>SVM</w:t>
      </w:r>
      <w:r>
        <w:rPr>
          <w:rFonts w:hint="eastAsia"/>
          <w:szCs w:val="21"/>
        </w:rPr>
        <w:t>训练</w:t>
      </w:r>
      <w:r>
        <w:rPr>
          <w:szCs w:val="21"/>
        </w:rPr>
        <w:t>HOG</w:t>
      </w:r>
      <w:r>
        <w:rPr>
          <w:rFonts w:hint="eastAsia"/>
          <w:szCs w:val="21"/>
        </w:rPr>
        <w:t>特征，并保存为</w:t>
      </w:r>
      <w:r>
        <w:rPr>
          <w:szCs w:val="21"/>
        </w:rPr>
        <w:t>XML</w:t>
      </w:r>
      <w:r>
        <w:rPr>
          <w:rFonts w:hint="eastAsia"/>
          <w:szCs w:val="21"/>
        </w:rPr>
        <w:t>文件，方便读取。在系统读取</w:t>
      </w:r>
      <w:r>
        <w:rPr>
          <w:szCs w:val="21"/>
        </w:rPr>
        <w:t>XML</w:t>
      </w:r>
      <w:r>
        <w:rPr>
          <w:rFonts w:hint="eastAsia"/>
          <w:szCs w:val="21"/>
        </w:rPr>
        <w:t>文件之后，将对运动目标进行分类识别，排除干扰。</w:t>
      </w:r>
    </w:p>
    <w:p>
      <w:pPr>
        <w:rPr>
          <w:rFonts w:ascii="黑体" w:hAnsi="黑体" w:eastAsia="黑体" w:cs="Tahoma"/>
          <w:color w:val="000000"/>
          <w:kern w:val="0"/>
          <w:sz w:val="28"/>
          <w:szCs w:val="28"/>
        </w:rPr>
      </w:pPr>
      <w:r>
        <w:rPr>
          <w:rFonts w:ascii="黑体" w:hAnsi="黑体" w:eastAsia="黑体" w:cs="Tahoma"/>
          <w:color w:val="000000"/>
          <w:kern w:val="0"/>
          <w:sz w:val="28"/>
          <w:szCs w:val="28"/>
        </w:rPr>
        <w:t xml:space="preserve">3 </w:t>
      </w:r>
      <w:r>
        <w:rPr>
          <w:rFonts w:hint="eastAsia" w:ascii="黑体" w:hAnsi="黑体" w:eastAsia="黑体" w:cs="Tahoma"/>
          <w:color w:val="000000"/>
          <w:kern w:val="0"/>
          <w:sz w:val="28"/>
          <w:szCs w:val="28"/>
        </w:rPr>
        <w:t>车辆跟踪</w:t>
      </w:r>
    </w:p>
    <w:p>
      <w:pPr>
        <w:ind w:firstLine="420"/>
        <w:jc w:val="left"/>
        <w:rPr>
          <w:szCs w:val="21"/>
        </w:rPr>
      </w:pPr>
      <w:r>
        <w:rPr>
          <w:rFonts w:hint="eastAsia"/>
          <w:szCs w:val="21"/>
        </w:rPr>
        <w:t>虽然在之前的车辆检测与识别之中已经能够得到图像中车辆所在的位置，但是不能立即进行计数。选择一个高效的、准确的车辆跟踪算法，就成为了当务之急。</w:t>
      </w:r>
    </w:p>
    <w:p>
      <w:pPr>
        <w:ind w:firstLine="420"/>
        <w:jc w:val="left"/>
        <w:rPr>
          <w:szCs w:val="21"/>
        </w:rPr>
      </w:pPr>
      <w:r>
        <w:rPr>
          <w:rFonts w:hint="eastAsia"/>
          <w:szCs w:val="21"/>
        </w:rPr>
        <w:t>压缩跟踪算法以压缩感知为基础，优点是简单、高效和准确率高。然而，由于之前的步骤中都是对灰度图像进行处理，实验证明</w:t>
      </w:r>
      <w:r>
        <w:rPr>
          <w:szCs w:val="21"/>
        </w:rPr>
        <w:t>compressive</w:t>
      </w:r>
      <w:r>
        <w:rPr>
          <w:rFonts w:hint="eastAsia"/>
          <w:szCs w:val="21"/>
          <w:lang w:val="en-US" w:eastAsia="zh-CN"/>
        </w:rPr>
        <w:t xml:space="preserve"> </w:t>
      </w:r>
      <w:r>
        <w:rPr>
          <w:szCs w:val="21"/>
        </w:rPr>
        <w:t>track</w:t>
      </w:r>
      <w:r>
        <w:rPr>
          <w:rFonts w:hint="eastAsia"/>
          <w:szCs w:val="21"/>
        </w:rPr>
        <w:t>算法在对灰度图进行跟踪时效果很差，仅在对彩色</w:t>
      </w:r>
      <w:r>
        <w:rPr>
          <w:szCs w:val="21"/>
        </w:rPr>
        <w:t>RGB</w:t>
      </w:r>
      <w:r>
        <w:rPr>
          <w:rFonts w:hint="eastAsia"/>
          <w:szCs w:val="21"/>
        </w:rPr>
        <w:t>图像跟踪时效果不错，所以弃用。</w:t>
      </w:r>
    </w:p>
    <w:p>
      <w:pPr>
        <w:jc w:val="left"/>
        <w:rPr>
          <w:szCs w:val="21"/>
        </w:rPr>
      </w:pPr>
      <w:r>
        <w:rPr>
          <w:szCs w:val="21"/>
        </w:rPr>
        <w:t>3.1meanshift</w:t>
      </w:r>
      <w:r>
        <w:rPr>
          <w:rFonts w:hint="eastAsia"/>
          <w:szCs w:val="21"/>
        </w:rPr>
        <w:t>算法</w:t>
      </w:r>
    </w:p>
    <w:p>
      <w:pPr>
        <w:jc w:val="left"/>
        <w:rPr>
          <w:szCs w:val="21"/>
        </w:rPr>
      </w:pPr>
      <w:r>
        <w:rPr>
          <w:szCs w:val="21"/>
        </w:rPr>
        <w:tab/>
      </w:r>
      <w:r>
        <w:rPr>
          <w:szCs w:val="21"/>
        </w:rPr>
        <w:t>Meanshift</w:t>
      </w:r>
      <w:r>
        <w:rPr>
          <w:rFonts w:hint="eastAsia"/>
          <w:szCs w:val="21"/>
        </w:rPr>
        <w:t>算法采用了核密度估计法</w:t>
      </w:r>
      <w:r>
        <w:rPr>
          <w:rFonts w:hint="eastAsia"/>
          <w:szCs w:val="21"/>
          <w:lang w:eastAsia="zh-CN"/>
        </w:rPr>
        <w:t>。</w:t>
      </w:r>
      <w:r>
        <w:rPr>
          <w:rFonts w:hint="eastAsia"/>
          <w:szCs w:val="21"/>
        </w:rPr>
        <w:t>在采样祖足够的情况下，核函数估计法可逐渐收敛于任意的密度函数，即能够对各种数据进行密度估计。</w:t>
      </w:r>
    </w:p>
    <w:p>
      <w:pPr>
        <w:ind w:firstLine="420"/>
        <w:jc w:val="left"/>
        <w:rPr>
          <w:szCs w:val="21"/>
        </w:rPr>
      </w:pPr>
      <w:r>
        <w:rPr>
          <w:rFonts w:hint="eastAsia"/>
          <w:szCs w:val="21"/>
        </w:rPr>
        <w:t>实验证明使用</w:t>
      </w:r>
      <w:r>
        <w:rPr>
          <w:szCs w:val="21"/>
        </w:rPr>
        <w:t>meanshift</w:t>
      </w:r>
      <w:r>
        <w:rPr>
          <w:rFonts w:hint="eastAsia"/>
          <w:szCs w:val="21"/>
        </w:rPr>
        <w:t>算法跟踪效率较高，准确率也较高，能够实现跟踪计数。</w:t>
      </w:r>
    </w:p>
    <w:p>
      <w:pPr>
        <w:jc w:val="left"/>
        <w:rPr>
          <w:szCs w:val="21"/>
        </w:rPr>
      </w:pPr>
      <w:r>
        <w:rPr>
          <w:szCs w:val="21"/>
        </w:rPr>
        <w:t>3.2camshift</w:t>
      </w:r>
      <w:r>
        <w:rPr>
          <w:rFonts w:hint="eastAsia"/>
          <w:szCs w:val="21"/>
        </w:rPr>
        <w:t>算法</w:t>
      </w:r>
    </w:p>
    <w:p>
      <w:pPr>
        <w:jc w:val="left"/>
        <w:rPr>
          <w:szCs w:val="21"/>
        </w:rPr>
      </w:pPr>
      <w:r>
        <w:rPr>
          <w:szCs w:val="21"/>
        </w:rPr>
        <w:tab/>
      </w:r>
      <w:r>
        <w:rPr>
          <w:szCs w:val="21"/>
        </w:rPr>
        <w:t>Camshaft</w:t>
      </w:r>
      <w:r>
        <w:rPr>
          <w:rFonts w:hint="eastAsia"/>
          <w:szCs w:val="21"/>
        </w:rPr>
        <w:t>算法是由</w:t>
      </w:r>
      <w:r>
        <w:rPr>
          <w:szCs w:val="21"/>
        </w:rPr>
        <w:t>meanshift</w:t>
      </w:r>
      <w:r>
        <w:rPr>
          <w:rFonts w:hint="eastAsia"/>
          <w:szCs w:val="21"/>
        </w:rPr>
        <w:t>算法发展而来，即将单个的图像扩展到连续图像序列。</w:t>
      </w:r>
    </w:p>
    <w:p>
      <w:pPr>
        <w:jc w:val="left"/>
        <w:rPr>
          <w:szCs w:val="21"/>
        </w:rPr>
      </w:pPr>
      <w:r>
        <w:rPr>
          <w:rFonts w:hint="eastAsia"/>
          <w:szCs w:val="21"/>
        </w:rPr>
        <w:t>对视频的所有做</w:t>
      </w:r>
      <w:r>
        <w:rPr>
          <w:szCs w:val="21"/>
        </w:rPr>
        <w:t>meanshift</w:t>
      </w:r>
      <w:r>
        <w:rPr>
          <w:rFonts w:hint="eastAsia"/>
          <w:szCs w:val="21"/>
        </w:rPr>
        <w:t>运算并将上一帧结果作为下一帧算法的初始条件。不断迭代下去，从而实现目标跟踪。</w:t>
      </w:r>
      <w:r>
        <w:rPr>
          <w:szCs w:val="21"/>
        </w:rPr>
        <w:t>amshift</w:t>
      </w:r>
      <w:r>
        <w:rPr>
          <w:rFonts w:hint="eastAsia"/>
          <w:szCs w:val="21"/>
        </w:rPr>
        <w:t>算法还能有效处理遮挡问题，能够预测车辆被遮挡时的位置。然而</w:t>
      </w:r>
      <w:r>
        <w:rPr>
          <w:szCs w:val="21"/>
        </w:rPr>
        <w:t>camshift</w:t>
      </w:r>
      <w:r>
        <w:rPr>
          <w:rFonts w:hint="eastAsia"/>
          <w:szCs w:val="21"/>
        </w:rPr>
        <w:t>使用后，系统运行速度较慢，同时检测的准确率也下降了。</w:t>
      </w:r>
    </w:p>
    <w:p>
      <w:pPr>
        <w:jc w:val="left"/>
        <w:rPr>
          <w:szCs w:val="21"/>
        </w:rPr>
      </w:pPr>
      <w:r>
        <w:rPr>
          <w:szCs w:val="21"/>
        </w:rPr>
        <w:t>3.3Kalman</w:t>
      </w:r>
      <w:r>
        <w:rPr>
          <w:rFonts w:hint="eastAsia"/>
          <w:szCs w:val="21"/>
        </w:rPr>
        <w:t>滤波</w:t>
      </w:r>
    </w:p>
    <w:p>
      <w:pPr>
        <w:jc w:val="left"/>
        <w:rPr>
          <w:szCs w:val="21"/>
        </w:rPr>
      </w:pPr>
      <w:r>
        <w:rPr>
          <w:szCs w:val="21"/>
        </w:rPr>
        <w:tab/>
      </w:r>
      <w:r>
        <w:rPr>
          <w:rFonts w:hint="eastAsia"/>
          <w:szCs w:val="21"/>
        </w:rPr>
        <w:t>卡尔曼滤波（</w:t>
      </w:r>
      <w:r>
        <w:rPr>
          <w:szCs w:val="21"/>
        </w:rPr>
        <w:t>Kalman filtering</w:t>
      </w:r>
      <w:r>
        <w:rPr>
          <w:rFonts w:hint="eastAsia"/>
          <w:szCs w:val="21"/>
        </w:rPr>
        <w:t>）是一种通过系统输入输出观测数据，利用线性系统状态方程，对系统状态进行最优估计的算法。由于数据中有噪声干扰影响，所以最优估计也是滤波过程。其基本思想是在一定条件下可以最大化早前测量值的后验概率系统状态模型。</w:t>
      </w:r>
    </w:p>
    <w:p>
      <w:pPr>
        <w:rPr>
          <w:rFonts w:ascii="黑体" w:hAnsi="黑体" w:eastAsia="黑体" w:cs="Tahoma"/>
          <w:color w:val="000000"/>
          <w:kern w:val="0"/>
          <w:sz w:val="28"/>
          <w:szCs w:val="28"/>
        </w:rPr>
      </w:pPr>
      <w:r>
        <w:rPr>
          <w:rFonts w:ascii="黑体" w:hAnsi="黑体" w:eastAsia="黑体" w:cs="Tahoma"/>
          <w:color w:val="000000"/>
          <w:kern w:val="0"/>
          <w:sz w:val="28"/>
          <w:szCs w:val="28"/>
        </w:rPr>
        <w:t xml:space="preserve">4 </w:t>
      </w:r>
      <w:r>
        <w:rPr>
          <w:rFonts w:hint="eastAsia" w:ascii="黑体" w:hAnsi="黑体" w:eastAsia="黑体" w:cs="Tahoma"/>
          <w:color w:val="000000"/>
          <w:kern w:val="0"/>
          <w:sz w:val="28"/>
          <w:szCs w:val="28"/>
        </w:rPr>
        <w:t>车辆流量计数</w:t>
      </w:r>
    </w:p>
    <w:p>
      <w:pPr>
        <w:ind w:firstLine="420"/>
        <w:jc w:val="left"/>
        <w:rPr>
          <w:szCs w:val="21"/>
        </w:rPr>
      </w:pPr>
      <w:r>
        <w:rPr>
          <w:rFonts w:hint="eastAsia"/>
          <w:szCs w:val="21"/>
        </w:rPr>
        <w:t>完成了车辆跟踪以后，系统的运行已经开始变得非常缓慢。所以在车流量计数这一块上，要使用尽量简单、高效的算法。在综合考虑了多种流量监测算法，譬如区域标记法、虚拟检测线算法后，选择采用基于质心的多目标跟踪计数算法。</w:t>
      </w:r>
    </w:p>
    <w:p>
      <w:pPr>
        <w:jc w:val="left"/>
        <w:rPr>
          <w:szCs w:val="21"/>
        </w:rPr>
      </w:pPr>
      <w:r>
        <w:rPr>
          <w:szCs w:val="21"/>
        </w:rPr>
        <w:t>4.1</w:t>
      </w:r>
      <w:r>
        <w:rPr>
          <w:rFonts w:hint="eastAsia"/>
          <w:szCs w:val="21"/>
        </w:rPr>
        <w:t>基于质心的多目标跟踪计数算法</w:t>
      </w:r>
    </w:p>
    <w:p>
      <w:pPr>
        <w:jc w:val="left"/>
        <w:rPr>
          <w:szCs w:val="21"/>
        </w:rPr>
        <w:sectPr>
          <w:type w:val="continuous"/>
          <w:pgSz w:w="11906" w:h="16838"/>
          <w:pgMar w:top="1440" w:right="1800" w:bottom="1440" w:left="1800" w:header="851" w:footer="992" w:gutter="0"/>
          <w:cols w:space="425" w:num="1"/>
          <w:docGrid w:type="lines" w:linePitch="312" w:charSpace="0"/>
        </w:sectPr>
      </w:pPr>
    </w:p>
    <w:p>
      <w:pPr>
        <w:jc w:val="left"/>
        <w:rPr>
          <w:szCs w:val="21"/>
        </w:rPr>
      </w:pPr>
      <w:r>
        <w:rPr>
          <w:szCs w:val="21"/>
        </w:rPr>
        <w:tab/>
      </w:r>
      <w:r>
        <w:rPr>
          <w:rFonts w:hint="eastAsia"/>
          <w:szCs w:val="21"/>
        </w:rPr>
        <w:t>如图所示，计算车辆矩形区域</w:t>
      </w:r>
      <w:r>
        <w:rPr>
          <w:szCs w:val="21"/>
        </w:rPr>
        <w:t>rect n</w:t>
      </w:r>
      <w:r>
        <w:rPr>
          <w:rFonts w:hint="eastAsia"/>
          <w:szCs w:val="21"/>
        </w:rPr>
        <w:t>与检测线的距离</w:t>
      </w:r>
      <w:r>
        <w:rPr>
          <w:szCs w:val="21"/>
        </w:rPr>
        <w:t>d</w:t>
      </w:r>
      <w:r>
        <w:rPr>
          <w:rFonts w:hint="eastAsia"/>
          <w:szCs w:val="21"/>
        </w:rPr>
        <w:t>，由于检测线水平且车辆区域与其垂直，设检测线在图像中的高度为</w:t>
      </w:r>
      <w:r>
        <w:rPr>
          <w:szCs w:val="21"/>
        </w:rPr>
        <w:t>local y</w:t>
      </w:r>
      <w:r>
        <w:rPr>
          <w:rFonts w:hint="eastAsia"/>
          <w:szCs w:val="21"/>
        </w:rPr>
        <w:t>，则</w:t>
      </w:r>
      <w:r>
        <w:rPr>
          <w:szCs w:val="21"/>
        </w:rPr>
        <w:t>d = local y – rect n.y</w:t>
      </w:r>
      <w:r>
        <w:rPr>
          <w:rFonts w:hint="eastAsia"/>
          <w:szCs w:val="21"/>
        </w:rPr>
        <w:t>。比较</w:t>
      </w:r>
      <w:r>
        <w:rPr>
          <w:szCs w:val="21"/>
        </w:rPr>
        <w:t>d</w:t>
      </w:r>
      <w:r>
        <w:rPr>
          <w:rFonts w:hint="eastAsia"/>
          <w:szCs w:val="21"/>
        </w:rPr>
        <w:t>与车辆区域高度</w:t>
      </w:r>
      <w:r>
        <w:rPr>
          <w:szCs w:val="21"/>
        </w:rPr>
        <w:t>rect n.height</w:t>
      </w:r>
      <w:r>
        <w:rPr>
          <w:rFonts w:hint="eastAsia"/>
          <w:szCs w:val="21"/>
        </w:rPr>
        <w:t>。车辆未驶入检测线：</w:t>
      </w:r>
      <w:r>
        <w:rPr>
          <w:szCs w:val="21"/>
        </w:rPr>
        <w:t>d</w:t>
      </w:r>
      <w:r>
        <w:rPr>
          <w:rFonts w:hint="eastAsia"/>
          <w:szCs w:val="21"/>
        </w:rPr>
        <w:t>≥</w:t>
      </w:r>
      <w:r>
        <w:rPr>
          <w:szCs w:val="21"/>
        </w:rPr>
        <w:t>rect</w:t>
      </w:r>
      <w:r>
        <w:rPr>
          <w:sz w:val="13"/>
          <w:szCs w:val="13"/>
        </w:rPr>
        <w:t xml:space="preserve">n </w:t>
      </w:r>
      <w:r>
        <w:rPr>
          <w:szCs w:val="21"/>
        </w:rPr>
        <w:t>.heigh</w:t>
      </w:r>
      <w:r>
        <w:rPr>
          <w:rFonts w:hint="eastAsia"/>
          <w:szCs w:val="21"/>
          <w:lang w:eastAsia="zh-CN"/>
        </w:rPr>
        <w:t>。</w:t>
      </w:r>
      <w:r>
        <w:rPr>
          <w:rFonts w:hint="eastAsia"/>
          <w:szCs w:val="21"/>
        </w:rPr>
        <w:t>车辆经过检测线：</w:t>
      </w:r>
      <w:r>
        <w:rPr>
          <w:szCs w:val="21"/>
        </w:rPr>
        <w:t xml:space="preserve"> 0</w:t>
      </w:r>
      <w:r>
        <w:rPr>
          <w:rFonts w:hint="eastAsia"/>
          <w:szCs w:val="21"/>
        </w:rPr>
        <w:t>＜</w:t>
      </w:r>
      <w:r>
        <w:rPr>
          <w:szCs w:val="21"/>
        </w:rPr>
        <w:t>d</w:t>
      </w:r>
      <w:r>
        <w:rPr>
          <w:rFonts w:hint="eastAsia"/>
          <w:szCs w:val="21"/>
        </w:rPr>
        <w:t>＜</w:t>
      </w:r>
      <w:r>
        <w:rPr>
          <w:szCs w:val="21"/>
        </w:rPr>
        <w:t>rect</w:t>
      </w:r>
      <w:r>
        <w:rPr>
          <w:sz w:val="13"/>
          <w:szCs w:val="13"/>
        </w:rPr>
        <w:t xml:space="preserve">n </w:t>
      </w:r>
      <w:r>
        <w:rPr>
          <w:szCs w:val="21"/>
        </w:rPr>
        <w:t>.height</w:t>
      </w:r>
      <w:r>
        <w:rPr>
          <w:rFonts w:hint="eastAsia"/>
          <w:szCs w:val="21"/>
          <w:lang w:val="en-US" w:eastAsia="zh-CN"/>
        </w:rPr>
        <w:t>.</w:t>
      </w:r>
      <w:r>
        <w:rPr>
          <w:rFonts w:hint="eastAsia"/>
          <w:szCs w:val="21"/>
        </w:rPr>
        <w:t>将当前帧正在经过的车辆记录下来</w:t>
      </w:r>
      <w:r>
        <w:rPr>
          <w:szCs w:val="21"/>
        </w:rPr>
        <w:t>rect i</w:t>
      </w:r>
      <w:r>
        <w:rPr>
          <w:rFonts w:hint="eastAsia"/>
          <w:szCs w:val="21"/>
        </w:rPr>
        <w:t>，检测下一帧车辆区域</w:t>
      </w:r>
      <w:r>
        <w:rPr>
          <w:szCs w:val="21"/>
        </w:rPr>
        <w:t>rect j</w:t>
      </w:r>
      <w:r>
        <w:rPr>
          <w:rFonts w:hint="eastAsia"/>
          <w:szCs w:val="21"/>
        </w:rPr>
        <w:t>的位置并与上一帧进行比较，满足条件</w:t>
      </w:r>
      <w:r>
        <w:rPr>
          <w:szCs w:val="21"/>
        </w:rPr>
        <w:t>rect j.x - rect i.x &lt; Threshold</w:t>
      </w:r>
      <w:r>
        <w:rPr>
          <w:rFonts w:hint="eastAsia"/>
          <w:szCs w:val="21"/>
        </w:rPr>
        <w:t>且</w:t>
      </w:r>
      <w:r>
        <w:rPr>
          <w:szCs w:val="21"/>
        </w:rPr>
        <w:t>rect j,y - rect i.y &gt; 0</w:t>
      </w:r>
      <w:r>
        <w:rPr>
          <w:rFonts w:hint="eastAsia"/>
          <w:szCs w:val="21"/>
        </w:rPr>
        <w:t>即认为是同一辆车。</w:t>
      </w:r>
      <w:r>
        <w:rPr>
          <w:szCs w:val="21"/>
        </w:rPr>
        <w:drawing>
          <wp:inline distT="0" distB="0" distL="114300" distR="114300">
            <wp:extent cx="2500630" cy="2136775"/>
            <wp:effectExtent l="0" t="0" r="13970" b="15875"/>
            <wp:docPr id="4" name="图片 4" descr="图片1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_看图王"/>
                    <pic:cNvPicPr>
                      <a:picLocks noChangeAspect="1"/>
                    </pic:cNvPicPr>
                  </pic:nvPicPr>
                  <pic:blipFill>
                    <a:blip r:embed="rId5"/>
                    <a:stretch>
                      <a:fillRect/>
                    </a:stretch>
                  </pic:blipFill>
                  <pic:spPr>
                    <a:xfrm>
                      <a:off x="0" y="0"/>
                      <a:ext cx="2500630" cy="2136775"/>
                    </a:xfrm>
                    <a:prstGeom prst="rect">
                      <a:avLst/>
                    </a:prstGeom>
                  </pic:spPr>
                </pic:pic>
              </a:graphicData>
            </a:graphic>
          </wp:inline>
        </w:drawing>
      </w:r>
    </w:p>
    <w:p>
      <w:pPr>
        <w:jc w:val="center"/>
        <w:rPr>
          <w:szCs w:val="21"/>
        </w:rPr>
      </w:pPr>
      <w:r>
        <w:rPr>
          <w:rFonts w:hint="eastAsia"/>
          <w:szCs w:val="21"/>
        </w:rPr>
        <w:t>图</w:t>
      </w:r>
      <w:r>
        <w:rPr>
          <w:szCs w:val="21"/>
        </w:rPr>
        <w:t xml:space="preserve">2 </w:t>
      </w:r>
    </w:p>
    <w:p>
      <w:pPr>
        <w:rPr>
          <w:rFonts w:ascii="黑体" w:hAnsi="黑体" w:eastAsia="黑体" w:cs="Tahoma"/>
          <w:color w:val="000000"/>
          <w:kern w:val="0"/>
          <w:sz w:val="28"/>
          <w:szCs w:val="28"/>
        </w:rPr>
        <w:sectPr>
          <w:type w:val="continuous"/>
          <w:pgSz w:w="11906" w:h="16838"/>
          <w:pgMar w:top="1440" w:right="1800" w:bottom="1440" w:left="1800" w:header="851" w:footer="992" w:gutter="0"/>
          <w:cols w:equalWidth="0" w:num="2">
            <w:col w:w="3940" w:space="425"/>
            <w:col w:w="3940"/>
          </w:cols>
          <w:docGrid w:type="lines" w:linePitch="312" w:charSpace="0"/>
        </w:sectPr>
      </w:pPr>
    </w:p>
    <w:p>
      <w:pPr>
        <w:rPr>
          <w:rFonts w:hint="eastAsia" w:ascii="黑体" w:hAnsi="黑体" w:eastAsia="黑体" w:cs="Tahoma"/>
          <w:color w:val="000000"/>
          <w:kern w:val="0"/>
          <w:sz w:val="28"/>
          <w:szCs w:val="28"/>
        </w:rPr>
      </w:pPr>
      <w:bookmarkStart w:id="0" w:name="_GoBack"/>
      <w:bookmarkEnd w:id="0"/>
      <w:r>
        <w:rPr>
          <w:rFonts w:ascii="黑体" w:hAnsi="黑体" w:eastAsia="黑体" w:cs="Tahoma"/>
          <w:color w:val="000000"/>
          <w:kern w:val="0"/>
          <w:sz w:val="28"/>
          <w:szCs w:val="28"/>
        </w:rPr>
        <w:t>5</w:t>
      </w:r>
      <w:r>
        <w:rPr>
          <w:rFonts w:hint="eastAsia" w:ascii="黑体" w:hAnsi="黑体" w:eastAsia="黑体" w:cs="Tahoma"/>
          <w:color w:val="000000"/>
          <w:kern w:val="0"/>
          <w:sz w:val="28"/>
          <w:szCs w:val="28"/>
        </w:rPr>
        <w:t>统计结果</w:t>
      </w:r>
    </w:p>
    <w:p>
      <w:pPr>
        <w:ind w:firstLine="420"/>
        <w:jc w:val="left"/>
        <w:rPr>
          <w:position w:val="-24"/>
          <w:szCs w:val="21"/>
        </w:rPr>
      </w:pPr>
      <w:r>
        <w:rPr>
          <w:rFonts w:hint="eastAsia"/>
          <w:szCs w:val="21"/>
        </w:rPr>
        <w:t>表中检测的检测率是通过一下数学模型得到的。以</w:t>
      </w:r>
      <w:r>
        <w:rPr>
          <w:szCs w:val="21"/>
        </w:rPr>
        <w:t>meanshift</w:t>
      </w:r>
      <w:r>
        <w:rPr>
          <w:rFonts w:hint="eastAsia"/>
          <w:szCs w:val="21"/>
        </w:rPr>
        <w:t>对应的轿车检测率</w:t>
      </w:r>
      <w:r>
        <w:rPr>
          <w:szCs w:val="21"/>
        </w:rPr>
        <w:t>71.40%</w:t>
      </w:r>
      <w:r>
        <w:rPr>
          <w:rFonts w:hint="eastAsia"/>
          <w:szCs w:val="21"/>
        </w:rPr>
        <w:t>为例：首先统计</w:t>
      </w:r>
      <w:r>
        <w:rPr>
          <w:szCs w:val="21"/>
        </w:rPr>
        <w:t>sum</w:t>
      </w:r>
      <w:r>
        <w:rPr>
          <w:rFonts w:hint="eastAsia"/>
          <w:szCs w:val="21"/>
        </w:rPr>
        <w:t>等于所有视频对应的轿车的真实个数之和，为</w:t>
      </w:r>
      <w:r>
        <w:rPr>
          <w:szCs w:val="21"/>
        </w:rPr>
        <w:t>105</w:t>
      </w:r>
      <w:r>
        <w:rPr>
          <w:rFonts w:hint="eastAsia"/>
          <w:szCs w:val="21"/>
        </w:rPr>
        <w:t>辆。然后计算每一个视频的</w:t>
      </w:r>
      <w:r>
        <w:rPr>
          <w:szCs w:val="21"/>
        </w:rPr>
        <w:t>abs[i]=|</w:t>
      </w:r>
      <w:r>
        <w:rPr>
          <w:rFonts w:hint="eastAsia"/>
          <w:szCs w:val="21"/>
        </w:rPr>
        <w:t>真实个数</w:t>
      </w:r>
      <w:r>
        <w:rPr>
          <w:szCs w:val="21"/>
        </w:rPr>
        <w:t>-</w:t>
      </w:r>
      <w:r>
        <w:rPr>
          <w:rFonts w:hint="eastAsia"/>
          <w:szCs w:val="21"/>
        </w:rPr>
        <w:t>检测个数</w:t>
      </w:r>
      <w:r>
        <w:rPr>
          <w:szCs w:val="21"/>
        </w:rPr>
        <w:t>|</w:t>
      </w:r>
      <w:r>
        <w:rPr>
          <w:rFonts w:hint="eastAsia"/>
          <w:szCs w:val="21"/>
        </w:rPr>
        <w:t>。</w:t>
      </w:r>
      <w:r>
        <w:rPr>
          <w:szCs w:val="21"/>
        </w:rPr>
        <w:t>(i=1,2,3,4,5)</w:t>
      </w:r>
      <w:r>
        <w:rPr>
          <w:rFonts w:hint="eastAsia"/>
          <w:szCs w:val="21"/>
        </w:rPr>
        <w:t>。所以检测率</w:t>
      </w:r>
      <w:r>
        <w:rPr>
          <w:szCs w:val="21"/>
        </w:rPr>
        <w:t>=</w:t>
      </w:r>
      <w:r>
        <w:rPr>
          <w:position w:val="-24"/>
          <w:szCs w:val="21"/>
        </w:rPr>
        <w:object>
          <v:shape id="_x0000_i1026" o:spt="75" type="#_x0000_t75" style="height:38.15pt;width:90.6pt;" o:ole="t" filled="f" o:preferrelative="t" stroked="f" coordsize="21600,21600">
            <v:path/>
            <v:fill on="f" focussize="0,0"/>
            <v:stroke on="f"/>
            <v:imagedata r:id="rId7" o:title=""/>
            <o:lock v:ext="edit" aspectratio="t"/>
            <w10:wrap type="none"/>
            <w10:anchorlock/>
          </v:shape>
          <o:OLEObject Type="Embed" ProgID="Equation.DSMT4" ShapeID="_x0000_i1026" DrawAspect="Content" ObjectID="_1468075725" r:id="rId6">
            <o:LockedField>false</o:LockedField>
          </o:OLEObject>
        </w:object>
      </w:r>
    </w:p>
    <w:p>
      <w:pPr>
        <w:ind w:firstLine="420" w:firstLineChars="0"/>
        <w:jc w:val="left"/>
        <w:rPr>
          <w:rFonts w:hint="eastAsia" w:ascii="黑体" w:hAnsi="黑体" w:eastAsia="黑体" w:cs="Tahoma"/>
          <w:color w:val="000000"/>
          <w:kern w:val="0"/>
          <w:sz w:val="28"/>
          <w:szCs w:val="28"/>
        </w:rPr>
      </w:pPr>
      <w:r>
        <w:rPr>
          <w:rFonts w:hint="eastAsia"/>
          <w:position w:val="-24"/>
          <w:szCs w:val="21"/>
        </w:rPr>
        <w:t>识别过程中一个车辆被识别了两次</w:t>
      </w:r>
      <w:r>
        <w:rPr>
          <w:rFonts w:hint="eastAsia"/>
          <w:position w:val="-24"/>
          <w:szCs w:val="21"/>
          <w:lang w:eastAsia="zh-CN"/>
        </w:rPr>
        <w:t>，</w:t>
      </w:r>
      <w:r>
        <w:rPr>
          <w:rFonts w:hint="eastAsia"/>
          <w:position w:val="-24"/>
          <w:szCs w:val="21"/>
          <w:lang w:val="en-US" w:eastAsia="zh-CN"/>
        </w:rPr>
        <w:t>所以</w:t>
      </w:r>
      <w:r>
        <w:rPr>
          <w:rFonts w:hint="eastAsia"/>
          <w:position w:val="-24"/>
          <w:szCs w:val="21"/>
        </w:rPr>
        <w:t>出现检测个数比真实个数还要多的情况</w:t>
      </w:r>
      <w:r>
        <w:rPr>
          <w:rFonts w:hint="eastAsia"/>
          <w:position w:val="-24"/>
          <w:szCs w:val="21"/>
          <w:lang w:eastAsia="zh-CN"/>
        </w:rPr>
        <w:t>。</w:t>
      </w:r>
    </w:p>
    <w:tbl>
      <w:tblPr>
        <w:tblStyle w:val="7"/>
        <w:tblpPr w:leftFromText="180" w:rightFromText="180" w:vertAnchor="text" w:horzAnchor="page" w:tblpX="950" w:tblpY="301"/>
        <w:tblOverlap w:val="never"/>
        <w:tblW w:w="10320" w:type="dxa"/>
        <w:tblInd w:w="0" w:type="dxa"/>
        <w:tblLayout w:type="fixed"/>
        <w:tblCellMar>
          <w:top w:w="15" w:type="dxa"/>
          <w:left w:w="15" w:type="dxa"/>
          <w:bottom w:w="15" w:type="dxa"/>
          <w:right w:w="15" w:type="dxa"/>
        </w:tblCellMar>
      </w:tblPr>
      <w:tblGrid>
        <w:gridCol w:w="869"/>
        <w:gridCol w:w="800"/>
        <w:gridCol w:w="650"/>
        <w:gridCol w:w="650"/>
        <w:gridCol w:w="649"/>
        <w:gridCol w:w="649"/>
        <w:gridCol w:w="649"/>
        <w:gridCol w:w="649"/>
        <w:gridCol w:w="649"/>
        <w:gridCol w:w="649"/>
        <w:gridCol w:w="649"/>
        <w:gridCol w:w="649"/>
        <w:gridCol w:w="923"/>
        <w:gridCol w:w="1236"/>
      </w:tblGrid>
      <w:tr>
        <w:tblPrEx>
          <w:tblLayout w:type="fixed"/>
          <w:tblCellMar>
            <w:top w:w="15" w:type="dxa"/>
            <w:left w:w="15" w:type="dxa"/>
            <w:bottom w:w="15" w:type="dxa"/>
            <w:right w:w="15" w:type="dxa"/>
          </w:tblCellMar>
        </w:tblPrEx>
        <w:trPr>
          <w:trHeight w:val="265" w:hRule="atLeast"/>
        </w:trPr>
        <w:tc>
          <w:tcPr>
            <w:tcW w:w="1669" w:type="dxa"/>
            <w:gridSpan w:val="2"/>
            <w:tcBorders>
              <w:top w:val="single" w:color="000000" w:sz="18" w:space="0"/>
              <w:left w:val="single" w:color="000000" w:sz="18" w:space="0"/>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视频名称</w:t>
            </w:r>
          </w:p>
        </w:tc>
        <w:tc>
          <w:tcPr>
            <w:tcW w:w="1300" w:type="dxa"/>
            <w:gridSpan w:val="2"/>
            <w:tcBorders>
              <w:top w:val="single" w:color="000000" w:sz="18" w:space="0"/>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1.MP4</w:t>
            </w:r>
          </w:p>
        </w:tc>
        <w:tc>
          <w:tcPr>
            <w:tcW w:w="1298" w:type="dxa"/>
            <w:gridSpan w:val="2"/>
            <w:tcBorders>
              <w:top w:val="single" w:color="000000" w:sz="18" w:space="0"/>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2.mp4</w:t>
            </w:r>
          </w:p>
        </w:tc>
        <w:tc>
          <w:tcPr>
            <w:tcW w:w="1298" w:type="dxa"/>
            <w:gridSpan w:val="2"/>
            <w:tcBorders>
              <w:top w:val="single" w:color="000000" w:sz="18" w:space="0"/>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3.mp4</w:t>
            </w:r>
          </w:p>
        </w:tc>
        <w:tc>
          <w:tcPr>
            <w:tcW w:w="1298" w:type="dxa"/>
            <w:gridSpan w:val="2"/>
            <w:tcBorders>
              <w:top w:val="single" w:color="000000" w:sz="18" w:space="0"/>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4.mp4</w:t>
            </w:r>
          </w:p>
        </w:tc>
        <w:tc>
          <w:tcPr>
            <w:tcW w:w="1298" w:type="dxa"/>
            <w:gridSpan w:val="2"/>
            <w:tcBorders>
              <w:top w:val="single" w:color="000000" w:sz="18" w:space="0"/>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5.mp4</w:t>
            </w:r>
          </w:p>
        </w:tc>
        <w:tc>
          <w:tcPr>
            <w:tcW w:w="923" w:type="dxa"/>
            <w:tcBorders>
              <w:top w:val="single" w:color="000000" w:sz="18" w:space="0"/>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检测率</w:t>
            </w:r>
          </w:p>
        </w:tc>
        <w:tc>
          <w:tcPr>
            <w:tcW w:w="1236" w:type="dxa"/>
            <w:tcBorders>
              <w:top w:val="single" w:color="000000" w:sz="18" w:space="0"/>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总检测率</w:t>
            </w:r>
          </w:p>
        </w:tc>
      </w:tr>
      <w:tr>
        <w:tblPrEx>
          <w:tblLayout w:type="fixed"/>
          <w:tblCellMar>
            <w:top w:w="15" w:type="dxa"/>
            <w:left w:w="15" w:type="dxa"/>
            <w:bottom w:w="15" w:type="dxa"/>
            <w:right w:w="15" w:type="dxa"/>
          </w:tblCellMar>
        </w:tblPrEx>
        <w:trPr>
          <w:trHeight w:val="362" w:hRule="atLeast"/>
        </w:trPr>
        <w:tc>
          <w:tcPr>
            <w:tcW w:w="1669" w:type="dxa"/>
            <w:gridSpan w:val="2"/>
            <w:tcBorders>
              <w:left w:val="single" w:color="000000" w:sz="18" w:space="0"/>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检测结果</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真实个数</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检测个数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真实个数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检测个数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真实个数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检测个数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真实个数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检测个数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真实个数</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检测个数</w:t>
            </w:r>
          </w:p>
        </w:tc>
        <w:tc>
          <w:tcPr>
            <w:tcW w:w="923" w:type="dxa"/>
            <w:tcBorders>
              <w:bottom w:val="single" w:color="000000" w:sz="12" w:space="0"/>
            </w:tcBorders>
            <w:textDirection w:val="lrTb"/>
            <w:vAlign w:val="top"/>
          </w:tcPr>
          <w:p>
            <w:pPr>
              <w:jc w:val="center"/>
              <w:rPr>
                <w:rFonts w:ascii="宋体" w:cs="宋体"/>
                <w:color w:val="000000"/>
                <w:sz w:val="15"/>
                <w:szCs w:val="15"/>
              </w:rPr>
            </w:pPr>
          </w:p>
        </w:tc>
        <w:tc>
          <w:tcPr>
            <w:tcW w:w="1236" w:type="dxa"/>
            <w:tcBorders>
              <w:bottom w:val="single" w:color="000000" w:sz="18" w:space="0"/>
              <w:right w:val="single" w:color="000000" w:sz="18" w:space="0"/>
            </w:tcBorders>
            <w:textDirection w:val="lrTb"/>
            <w:vAlign w:val="top"/>
          </w:tcPr>
          <w:p>
            <w:pPr>
              <w:jc w:val="center"/>
              <w:rPr>
                <w:rFonts w:ascii="宋体" w:cs="宋体"/>
                <w:color w:val="000000"/>
                <w:sz w:val="15"/>
                <w:szCs w:val="15"/>
              </w:rPr>
            </w:pPr>
          </w:p>
        </w:tc>
      </w:tr>
      <w:tr>
        <w:tblPrEx>
          <w:tblLayout w:type="fixed"/>
          <w:tblCellMar>
            <w:top w:w="15" w:type="dxa"/>
            <w:left w:w="15" w:type="dxa"/>
            <w:bottom w:w="15" w:type="dxa"/>
            <w:right w:w="15" w:type="dxa"/>
          </w:tblCellMar>
        </w:tblPrEx>
        <w:trPr>
          <w:trHeight w:val="327" w:hRule="atLeast"/>
        </w:trPr>
        <w:tc>
          <w:tcPr>
            <w:tcW w:w="869" w:type="dxa"/>
            <w:vMerge w:val="restart"/>
            <w:tcBorders>
              <w:left w:val="single" w:color="000000" w:sz="18" w:space="0"/>
              <w:bottom w:val="single" w:color="000000" w:sz="12" w:space="0"/>
            </w:tcBorders>
            <w:textDirection w:val="lrTb"/>
            <w:vAlign w:val="center"/>
          </w:tcPr>
          <w:p>
            <w:pPr>
              <w:keepNext w:val="0"/>
              <w:keepLines w:val="0"/>
              <w:widowControl/>
              <w:suppressLineNumbers w:val="0"/>
              <w:jc w:val="both"/>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meanshift</w:t>
            </w:r>
          </w:p>
        </w:tc>
        <w:tc>
          <w:tcPr>
            <w:tcW w:w="800" w:type="dxa"/>
            <w:tcBorders>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轿车</w:t>
            </w:r>
          </w:p>
        </w:tc>
        <w:tc>
          <w:tcPr>
            <w:tcW w:w="650"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18</w:t>
            </w:r>
          </w:p>
        </w:tc>
        <w:tc>
          <w:tcPr>
            <w:tcW w:w="650"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16</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16</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22</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40</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43</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24</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43</w:t>
            </w:r>
          </w:p>
        </w:tc>
        <w:tc>
          <w:tcPr>
            <w:tcW w:w="923"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71.40%</w:t>
            </w:r>
          </w:p>
        </w:tc>
        <w:tc>
          <w:tcPr>
            <w:tcW w:w="1236" w:type="dxa"/>
            <w:vMerge w:val="restart"/>
            <w:tcBorders>
              <w:top w:val="single" w:color="000000" w:sz="18" w:space="0"/>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67.91%</w:t>
            </w:r>
          </w:p>
        </w:tc>
      </w:tr>
      <w:tr>
        <w:tblPrEx>
          <w:tblLayout w:type="fixed"/>
          <w:tblCellMar>
            <w:top w:w="15" w:type="dxa"/>
            <w:left w:w="15" w:type="dxa"/>
            <w:bottom w:w="15" w:type="dxa"/>
            <w:right w:w="15" w:type="dxa"/>
          </w:tblCellMar>
        </w:tblPrEx>
        <w:trPr>
          <w:trHeight w:val="222" w:hRule="atLeast"/>
        </w:trPr>
        <w:tc>
          <w:tcPr>
            <w:tcW w:w="869" w:type="dxa"/>
            <w:vMerge w:val="continue"/>
            <w:tcBorders>
              <w:left w:val="single" w:color="000000" w:sz="18" w:space="0"/>
              <w:bottom w:val="single" w:color="000000" w:sz="12" w:space="0"/>
            </w:tcBorders>
            <w:textDirection w:val="lrTb"/>
            <w:vAlign w:val="center"/>
          </w:tcPr>
          <w:p>
            <w:pPr>
              <w:jc w:val="both"/>
              <w:rPr>
                <w:rFonts w:ascii="宋体" w:cs="宋体"/>
                <w:color w:val="000000"/>
                <w:sz w:val="15"/>
                <w:szCs w:val="15"/>
              </w:rPr>
            </w:pPr>
          </w:p>
        </w:tc>
        <w:tc>
          <w:tcPr>
            <w:tcW w:w="800" w:type="dxa"/>
            <w:tcBorders>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卡车</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4</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6</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0</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0</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13</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22</w:t>
            </w:r>
          </w:p>
        </w:tc>
        <w:tc>
          <w:tcPr>
            <w:tcW w:w="923"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55.20%</w:t>
            </w:r>
          </w:p>
        </w:tc>
        <w:tc>
          <w:tcPr>
            <w:tcW w:w="1236" w:type="dxa"/>
            <w:vMerge w:val="continue"/>
            <w:tcBorders>
              <w:bottom w:val="single" w:color="000000" w:sz="12" w:space="0"/>
              <w:right w:val="single" w:color="000000" w:sz="18" w:space="0"/>
            </w:tcBorders>
            <w:textDirection w:val="lrTb"/>
            <w:vAlign w:val="center"/>
          </w:tcPr>
          <w:p>
            <w:pPr>
              <w:jc w:val="center"/>
              <w:rPr>
                <w:rFonts w:ascii="宋体" w:cs="宋体"/>
                <w:color w:val="000000"/>
                <w:sz w:val="15"/>
                <w:szCs w:val="15"/>
              </w:rPr>
            </w:pPr>
          </w:p>
        </w:tc>
      </w:tr>
      <w:tr>
        <w:tblPrEx>
          <w:tblLayout w:type="fixed"/>
          <w:tblCellMar>
            <w:top w:w="15" w:type="dxa"/>
            <w:left w:w="15" w:type="dxa"/>
            <w:bottom w:w="15" w:type="dxa"/>
            <w:right w:w="15" w:type="dxa"/>
          </w:tblCellMar>
        </w:tblPrEx>
        <w:trPr>
          <w:trHeight w:val="299" w:hRule="atLeast"/>
        </w:trPr>
        <w:tc>
          <w:tcPr>
            <w:tcW w:w="869" w:type="dxa"/>
            <w:vMerge w:val="restart"/>
            <w:tcBorders>
              <w:left w:val="single" w:color="000000" w:sz="18" w:space="0"/>
              <w:bottom w:val="single" w:color="000000" w:sz="12" w:space="0"/>
            </w:tcBorders>
            <w:textDirection w:val="lrTb"/>
            <w:vAlign w:val="center"/>
          </w:tcPr>
          <w:p>
            <w:pPr>
              <w:keepNext w:val="0"/>
              <w:keepLines w:val="0"/>
              <w:widowControl/>
              <w:suppressLineNumbers w:val="0"/>
              <w:jc w:val="both"/>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camshift+ Kalman</w:t>
            </w:r>
          </w:p>
        </w:tc>
        <w:tc>
          <w:tcPr>
            <w:tcW w:w="800" w:type="dxa"/>
            <w:tcBorders>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轿车</w:t>
            </w:r>
          </w:p>
        </w:tc>
        <w:tc>
          <w:tcPr>
            <w:tcW w:w="650"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18</w:t>
            </w:r>
          </w:p>
        </w:tc>
        <w:tc>
          <w:tcPr>
            <w:tcW w:w="650"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17</w:t>
            </w:r>
          </w:p>
        </w:tc>
        <w:tc>
          <w:tcPr>
            <w:tcW w:w="649" w:type="dxa"/>
            <w:textDirection w:val="lrTb"/>
            <w:vAlign w:val="top"/>
          </w:tcPr>
          <w:p>
            <w:pPr>
              <w:jc w:val="center"/>
              <w:rPr>
                <w:rFonts w:ascii="宋体" w:cs="宋体"/>
                <w:color w:val="000000"/>
                <w:sz w:val="15"/>
                <w:szCs w:val="15"/>
              </w:rPr>
            </w:pP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报错</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40</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14</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24</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15</w:t>
            </w:r>
          </w:p>
        </w:tc>
        <w:tc>
          <w:tcPr>
            <w:tcW w:w="923"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59.55%</w:t>
            </w:r>
          </w:p>
        </w:tc>
        <w:tc>
          <w:tcPr>
            <w:tcW w:w="1236" w:type="dxa"/>
            <w:vMerge w:val="restart"/>
            <w:tcBorders>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61.40%</w:t>
            </w:r>
          </w:p>
        </w:tc>
      </w:tr>
      <w:tr>
        <w:tblPrEx>
          <w:tblLayout w:type="fixed"/>
          <w:tblCellMar>
            <w:top w:w="15" w:type="dxa"/>
            <w:left w:w="15" w:type="dxa"/>
            <w:bottom w:w="15" w:type="dxa"/>
            <w:right w:w="15" w:type="dxa"/>
          </w:tblCellMar>
        </w:tblPrEx>
        <w:trPr>
          <w:trHeight w:val="282" w:hRule="atLeast"/>
        </w:trPr>
        <w:tc>
          <w:tcPr>
            <w:tcW w:w="869" w:type="dxa"/>
            <w:vMerge w:val="continue"/>
            <w:tcBorders>
              <w:left w:val="single" w:color="000000" w:sz="18" w:space="0"/>
              <w:bottom w:val="single" w:color="000000" w:sz="12" w:space="0"/>
            </w:tcBorders>
            <w:textDirection w:val="lrTb"/>
            <w:vAlign w:val="center"/>
          </w:tcPr>
          <w:p>
            <w:pPr>
              <w:jc w:val="both"/>
              <w:rPr>
                <w:rFonts w:ascii="宋体" w:cs="宋体"/>
                <w:color w:val="000000"/>
                <w:sz w:val="15"/>
                <w:szCs w:val="15"/>
              </w:rPr>
            </w:pPr>
          </w:p>
        </w:tc>
        <w:tc>
          <w:tcPr>
            <w:tcW w:w="800" w:type="dxa"/>
            <w:tcBorders>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卡车</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w:t>
            </w:r>
          </w:p>
        </w:tc>
        <w:tc>
          <w:tcPr>
            <w:tcW w:w="649" w:type="dxa"/>
            <w:tcBorders>
              <w:bottom w:val="single" w:color="000000" w:sz="12" w:space="0"/>
            </w:tcBorders>
            <w:textDirection w:val="lrTb"/>
            <w:vAlign w:val="top"/>
          </w:tcPr>
          <w:p>
            <w:pPr>
              <w:jc w:val="center"/>
              <w:rPr>
                <w:rFonts w:ascii="宋体" w:cs="宋体"/>
                <w:color w:val="000000"/>
                <w:sz w:val="15"/>
                <w:szCs w:val="15"/>
              </w:rPr>
            </w:pP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报错</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0</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0</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13</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10</w:t>
            </w:r>
          </w:p>
        </w:tc>
        <w:tc>
          <w:tcPr>
            <w:tcW w:w="923"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72%</w:t>
            </w:r>
          </w:p>
        </w:tc>
        <w:tc>
          <w:tcPr>
            <w:tcW w:w="1236" w:type="dxa"/>
            <w:vMerge w:val="continue"/>
            <w:tcBorders>
              <w:bottom w:val="single" w:color="000000" w:sz="12" w:space="0"/>
              <w:right w:val="single" w:color="000000" w:sz="18" w:space="0"/>
            </w:tcBorders>
            <w:textDirection w:val="lrTb"/>
            <w:vAlign w:val="center"/>
          </w:tcPr>
          <w:p>
            <w:pPr>
              <w:jc w:val="center"/>
              <w:rPr>
                <w:rFonts w:ascii="宋体" w:cs="宋体"/>
                <w:color w:val="000000"/>
                <w:sz w:val="15"/>
                <w:szCs w:val="15"/>
              </w:rPr>
            </w:pPr>
          </w:p>
        </w:tc>
      </w:tr>
      <w:tr>
        <w:tblPrEx>
          <w:tblLayout w:type="fixed"/>
          <w:tblCellMar>
            <w:top w:w="15" w:type="dxa"/>
            <w:left w:w="15" w:type="dxa"/>
            <w:bottom w:w="15" w:type="dxa"/>
            <w:right w:w="15" w:type="dxa"/>
          </w:tblCellMar>
        </w:tblPrEx>
        <w:trPr>
          <w:trHeight w:val="292" w:hRule="atLeast"/>
        </w:trPr>
        <w:tc>
          <w:tcPr>
            <w:tcW w:w="869" w:type="dxa"/>
            <w:vMerge w:val="restart"/>
            <w:tcBorders>
              <w:left w:val="single" w:color="000000" w:sz="18" w:space="0"/>
              <w:bottom w:val="single" w:color="000000" w:sz="12" w:space="0"/>
            </w:tcBorders>
            <w:textDirection w:val="lrTb"/>
            <w:vAlign w:val="center"/>
          </w:tcPr>
          <w:p>
            <w:pPr>
              <w:keepNext w:val="0"/>
              <w:keepLines w:val="0"/>
              <w:widowControl/>
              <w:suppressLineNumbers w:val="0"/>
              <w:jc w:val="both"/>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camshift</w:t>
            </w:r>
          </w:p>
        </w:tc>
        <w:tc>
          <w:tcPr>
            <w:tcW w:w="800" w:type="dxa"/>
            <w:tcBorders>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轿车</w:t>
            </w:r>
          </w:p>
        </w:tc>
        <w:tc>
          <w:tcPr>
            <w:tcW w:w="650"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18</w:t>
            </w:r>
          </w:p>
        </w:tc>
        <w:tc>
          <w:tcPr>
            <w:tcW w:w="650"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18</w:t>
            </w:r>
          </w:p>
        </w:tc>
        <w:tc>
          <w:tcPr>
            <w:tcW w:w="649" w:type="dxa"/>
            <w:textDirection w:val="lrTb"/>
            <w:vAlign w:val="top"/>
          </w:tcPr>
          <w:p>
            <w:pPr>
              <w:jc w:val="center"/>
              <w:rPr>
                <w:rFonts w:ascii="宋体" w:cs="宋体"/>
                <w:color w:val="000000"/>
                <w:sz w:val="15"/>
                <w:szCs w:val="15"/>
              </w:rPr>
            </w:pP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报错</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40</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14</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24</w:t>
            </w:r>
          </w:p>
        </w:tc>
        <w:tc>
          <w:tcPr>
            <w:tcW w:w="649"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11</w:t>
            </w:r>
          </w:p>
        </w:tc>
        <w:tc>
          <w:tcPr>
            <w:tcW w:w="923" w:type="dxa"/>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56.18%</w:t>
            </w:r>
          </w:p>
        </w:tc>
        <w:tc>
          <w:tcPr>
            <w:tcW w:w="1236" w:type="dxa"/>
            <w:vMerge w:val="restart"/>
            <w:tcBorders>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57.02%</w:t>
            </w:r>
          </w:p>
        </w:tc>
      </w:tr>
      <w:tr>
        <w:tblPrEx>
          <w:tblLayout w:type="fixed"/>
          <w:tblCellMar>
            <w:top w:w="15" w:type="dxa"/>
            <w:left w:w="15" w:type="dxa"/>
            <w:bottom w:w="15" w:type="dxa"/>
            <w:right w:w="15" w:type="dxa"/>
          </w:tblCellMar>
        </w:tblPrEx>
        <w:trPr>
          <w:trHeight w:val="263" w:hRule="atLeast"/>
        </w:trPr>
        <w:tc>
          <w:tcPr>
            <w:tcW w:w="869" w:type="dxa"/>
            <w:vMerge w:val="continue"/>
            <w:tcBorders>
              <w:left w:val="single" w:color="000000" w:sz="18" w:space="0"/>
              <w:bottom w:val="single" w:color="000000" w:sz="12" w:space="0"/>
            </w:tcBorders>
            <w:textDirection w:val="lrTb"/>
            <w:vAlign w:val="center"/>
          </w:tcPr>
          <w:p>
            <w:pPr>
              <w:jc w:val="both"/>
              <w:rPr>
                <w:rFonts w:ascii="宋体" w:cs="宋体"/>
                <w:color w:val="000000"/>
                <w:sz w:val="15"/>
                <w:szCs w:val="15"/>
              </w:rPr>
            </w:pPr>
          </w:p>
        </w:tc>
        <w:tc>
          <w:tcPr>
            <w:tcW w:w="800" w:type="dxa"/>
            <w:tcBorders>
              <w:bottom w:val="single" w:color="000000" w:sz="12" w:space="0"/>
              <w:right w:val="single" w:color="000000" w:sz="18"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卡车</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5</w:t>
            </w:r>
          </w:p>
        </w:tc>
        <w:tc>
          <w:tcPr>
            <w:tcW w:w="650"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3</w:t>
            </w:r>
          </w:p>
        </w:tc>
        <w:tc>
          <w:tcPr>
            <w:tcW w:w="649" w:type="dxa"/>
            <w:tcBorders>
              <w:bottom w:val="single" w:color="000000" w:sz="12" w:space="0"/>
            </w:tcBorders>
            <w:textDirection w:val="lrTb"/>
            <w:vAlign w:val="top"/>
          </w:tcPr>
          <w:p>
            <w:pPr>
              <w:jc w:val="center"/>
              <w:rPr>
                <w:rFonts w:ascii="宋体" w:cs="宋体"/>
                <w:color w:val="000000"/>
                <w:sz w:val="15"/>
                <w:szCs w:val="15"/>
              </w:rPr>
            </w:pP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报错</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7</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2</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0</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0</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13</w:t>
            </w:r>
          </w:p>
        </w:tc>
        <w:tc>
          <w:tcPr>
            <w:tcW w:w="649"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10</w:t>
            </w:r>
          </w:p>
        </w:tc>
        <w:tc>
          <w:tcPr>
            <w:tcW w:w="923" w:type="dxa"/>
            <w:tcBorders>
              <w:bottom w:val="single" w:color="000000" w:sz="12" w:space="0"/>
            </w:tcBorders>
            <w:textDirection w:val="lrTb"/>
            <w:vAlign w:val="center"/>
          </w:tcPr>
          <w:p>
            <w:pPr>
              <w:keepNext w:val="0"/>
              <w:keepLines w:val="0"/>
              <w:widowControl/>
              <w:suppressLineNumbers w:val="0"/>
              <w:jc w:val="center"/>
              <w:textAlignment w:val="center"/>
              <w:rPr>
                <w:rFonts w:ascii="宋体" w:cs="宋体"/>
                <w:color w:val="000000"/>
                <w:sz w:val="15"/>
                <w:szCs w:val="15"/>
              </w:rPr>
            </w:pPr>
            <w:r>
              <w:rPr>
                <w:rFonts w:hint="eastAsia" w:ascii="宋体" w:hAnsi="宋体" w:eastAsia="宋体" w:cs="宋体"/>
                <w:i w:val="0"/>
                <w:color w:val="000000"/>
                <w:kern w:val="0"/>
                <w:sz w:val="15"/>
                <w:szCs w:val="15"/>
                <w:u w:val="none"/>
                <w:lang w:val="en-US" w:eastAsia="zh-CN" w:bidi="ar"/>
              </w:rPr>
              <w:t>60.00%</w:t>
            </w:r>
          </w:p>
        </w:tc>
        <w:tc>
          <w:tcPr>
            <w:tcW w:w="1236" w:type="dxa"/>
            <w:vMerge w:val="continue"/>
            <w:tcBorders>
              <w:bottom w:val="single" w:color="000000" w:sz="12" w:space="0"/>
              <w:right w:val="single" w:color="000000" w:sz="18" w:space="0"/>
            </w:tcBorders>
            <w:textDirection w:val="lrTb"/>
            <w:vAlign w:val="center"/>
          </w:tcPr>
          <w:p>
            <w:pPr>
              <w:jc w:val="center"/>
              <w:rPr>
                <w:rFonts w:ascii="宋体" w:cs="宋体"/>
                <w:color w:val="000000"/>
                <w:sz w:val="15"/>
                <w:szCs w:val="15"/>
              </w:rPr>
            </w:pPr>
          </w:p>
        </w:tc>
      </w:tr>
    </w:tbl>
    <w:p>
      <w:pPr>
        <w:ind w:left="3360" w:firstLine="420"/>
        <w:jc w:val="left"/>
        <w:rPr>
          <w:szCs w:val="21"/>
        </w:rPr>
      </w:pPr>
      <w:r>
        <w:rPr>
          <w:rFonts w:hint="eastAsia"/>
          <w:szCs w:val="21"/>
        </w:rPr>
        <w:t>表</w:t>
      </w:r>
      <w:r>
        <w:rPr>
          <w:szCs w:val="21"/>
        </w:rPr>
        <w:t xml:space="preserve">1 </w:t>
      </w:r>
      <w:r>
        <w:rPr>
          <w:rFonts w:hint="eastAsia"/>
          <w:szCs w:val="21"/>
        </w:rPr>
        <w:t>统计结果</w:t>
      </w:r>
    </w:p>
    <w:p>
      <w:pPr>
        <w:rPr>
          <w:rFonts w:ascii="黑体" w:hAnsi="黑体" w:eastAsia="黑体" w:cs="Tahoma"/>
          <w:color w:val="000000"/>
          <w:kern w:val="0"/>
          <w:sz w:val="28"/>
          <w:szCs w:val="28"/>
        </w:rPr>
      </w:pPr>
      <w:r>
        <w:rPr>
          <w:rFonts w:ascii="黑体" w:hAnsi="黑体" w:eastAsia="黑体" w:cs="Tahoma"/>
          <w:color w:val="000000"/>
          <w:kern w:val="0"/>
          <w:sz w:val="28"/>
          <w:szCs w:val="28"/>
        </w:rPr>
        <w:t>6</w:t>
      </w:r>
      <w:r>
        <w:rPr>
          <w:rFonts w:hint="eastAsia" w:ascii="黑体" w:hAnsi="黑体" w:eastAsia="黑体" w:cs="Tahoma"/>
          <w:color w:val="000000"/>
          <w:kern w:val="0"/>
          <w:sz w:val="28"/>
          <w:szCs w:val="28"/>
        </w:rPr>
        <w:t>结论</w:t>
      </w:r>
    </w:p>
    <w:p>
      <w:pPr>
        <w:ind w:firstLine="420"/>
        <w:jc w:val="left"/>
        <w:rPr>
          <w:sz w:val="28"/>
          <w:szCs w:val="28"/>
        </w:rPr>
      </w:pPr>
      <w:r>
        <w:rPr>
          <w:rFonts w:hint="eastAsia"/>
        </w:rPr>
        <w:t>在基于视频的车辆目标识别之上，使用了车辆的追踪算法对车辆目标进行跟踪，并进行了计数。实验结果表明，在跟踪算法的比较结果中，</w:t>
      </w:r>
      <w:r>
        <w:t>meanshift</w:t>
      </w:r>
      <w:r>
        <w:rPr>
          <w:rFonts w:hint="eastAsia"/>
        </w:rPr>
        <w:t>算法检测的准确率最高，检测的漏检率最低，但同时它的误检率也是最高的。</w:t>
      </w:r>
      <w:r>
        <w:t>camshift</w:t>
      </w:r>
      <w:r>
        <w:rPr>
          <w:rFonts w:hint="eastAsia"/>
        </w:rPr>
        <w:t>算法准确率较低，漏检率很大，但是误检率较低。但是，</w:t>
      </w:r>
      <w:r>
        <w:t>camshift</w:t>
      </w:r>
      <w:r>
        <w:rPr>
          <w:rFonts w:hint="eastAsia"/>
        </w:rPr>
        <w:t>对视频的容错率低</w:t>
      </w:r>
      <w:r>
        <w:rPr>
          <w:rFonts w:hint="eastAsia"/>
          <w:lang w:eastAsia="zh-CN"/>
        </w:rPr>
        <w:t>，</w:t>
      </w:r>
      <w:r>
        <w:rPr>
          <w:rFonts w:hint="eastAsia"/>
        </w:rPr>
        <w:t>算法处理过程中会造成系统崩溃。而</w:t>
      </w:r>
      <w:r>
        <w:t>camshift</w:t>
      </w:r>
      <w:r>
        <w:rPr>
          <w:rFonts w:hint="eastAsia"/>
        </w:rPr>
        <w:t>算法中加上了</w:t>
      </w:r>
      <w:r>
        <w:t>Kalman</w:t>
      </w:r>
      <w:r>
        <w:rPr>
          <w:rFonts w:hint="eastAsia"/>
        </w:rPr>
        <w:t>滤波后能够提高检测准确率、降低漏检率，但是会降低系统处理的速度。综上，</w:t>
      </w:r>
      <w:r>
        <w:t>meanshift</w:t>
      </w:r>
      <w:r>
        <w:rPr>
          <w:rFonts w:hint="eastAsia"/>
        </w:rPr>
        <w:t>虽然是属于图像识别中的基础算法，但是效果综合来看是最好的。同时，因为在实际的检测系统中</w:t>
      </w:r>
      <w:r>
        <w:t>ITS</w:t>
      </w:r>
      <w:r>
        <w:rPr>
          <w:rFonts w:hint="eastAsia"/>
        </w:rPr>
        <w:t>提供的检测视频是以小时为基本单位</w:t>
      </w:r>
      <w:r>
        <w:t>,</w:t>
      </w:r>
      <w:r>
        <w:rPr>
          <w:rFonts w:hint="eastAsia"/>
        </w:rPr>
        <w:t>算法选择的时候一定要考虑好算法的适用性和运行效率，</w:t>
      </w:r>
    </w:p>
    <w:p>
      <w:pPr>
        <w:rPr>
          <w:rFonts w:ascii="黑体" w:hAnsi="黑体" w:eastAsia="黑体"/>
          <w:sz w:val="28"/>
          <w:szCs w:val="28"/>
        </w:rPr>
      </w:pPr>
      <w:r>
        <w:rPr>
          <w:rFonts w:ascii="黑体" w:hAnsi="黑体" w:eastAsia="黑体"/>
          <w:sz w:val="28"/>
          <w:szCs w:val="28"/>
        </w:rPr>
        <w:t>7</w:t>
      </w:r>
      <w:r>
        <w:rPr>
          <w:rFonts w:hint="eastAsia" w:ascii="黑体" w:hAnsi="黑体" w:eastAsia="黑体"/>
          <w:sz w:val="28"/>
          <w:szCs w:val="28"/>
        </w:rPr>
        <w:t>参考文献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Cs w:val="21"/>
        </w:rPr>
      </w:pPr>
      <w:r>
        <w:rPr>
          <w:rFonts w:hint="eastAsia"/>
          <w:szCs w:val="21"/>
          <w:lang w:val="en-US" w:eastAsia="zh-CN"/>
        </w:rPr>
        <w:t>1),</w:t>
      </w:r>
      <w:r>
        <w:rPr>
          <w:szCs w:val="21"/>
        </w:rPr>
        <w:t xml:space="preserve">2)  H.  Weiming,  T.  Tieniu,  W.  Liang,  et  al.  Survey  on  Visual  Surveillance  of  Object Motion  and  Behaviors[J].  IEEE  Trans.  Systems,  Man  and  Cybernetics,  Part C,  2004, 34(3): 334-352.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Cs w:val="21"/>
        </w:rPr>
      </w:pPr>
      <w:r>
        <w:rPr>
          <w:szCs w:val="21"/>
        </w:rPr>
        <w:t xml:space="preserve">3) C.  R.  Wren,  A.  Azarbayejani,  T.  Darrell,  et  al.  Pfinder:Real-time  Tracking  of  the Humanbody[J].  IEEE  Trans  on  Pattern  Analysis  and  Machine  Intelligence,  1997, 19(7):780-785.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Cs w:val="21"/>
        </w:rPr>
      </w:pPr>
      <w:r>
        <w:rPr>
          <w:szCs w:val="21"/>
        </w:rPr>
        <w:t xml:space="preserve">4)  K. Mc Kenna, S. Jabri, Z. Duric, et al. Tracking groups of people[J]. Computer Vision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Cs w:val="21"/>
        </w:rPr>
      </w:pPr>
      <w:r>
        <w:rPr>
          <w:szCs w:val="21"/>
        </w:rPr>
        <w:t xml:space="preserve">and Image Understanding, 2000,80(1):42-56.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Cs w:val="21"/>
        </w:rPr>
      </w:pPr>
      <w:r>
        <w:rPr>
          <w:szCs w:val="21"/>
        </w:rPr>
        <w:t xml:space="preserve">5) M.  Kass,  A.  Wittkin,  D.  Terzopoulos.  Snake:Active  Contor  Model[J].  International Journal of Computer Vision,1988: 321-331.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Cs w:val="21"/>
        </w:rPr>
      </w:pPr>
      <w:r>
        <w:rPr>
          <w:szCs w:val="21"/>
        </w:rPr>
        <w:t>6) D.  S.  Jang,  H.  L.  Choi.  Active  models  for  tracking  moving  objects[J].  Pattern</w:t>
      </w:r>
      <w:r>
        <w:rPr>
          <w:rFonts w:hint="eastAsia"/>
          <w:szCs w:val="21"/>
          <w:lang w:val="en-US" w:eastAsia="zh-CN"/>
        </w:rPr>
        <w:t xml:space="preserve"> </w:t>
      </w:r>
      <w:r>
        <w:rPr>
          <w:szCs w:val="21"/>
        </w:rPr>
        <w:t xml:space="preserve">Recognition,2000,33(7):1135-1146. </w:t>
      </w:r>
    </w:p>
    <w:p>
      <w:pPr>
        <w:rPr>
          <w:szCs w:val="21"/>
        </w:rPr>
      </w:pP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C56B0"/>
    <w:multiLevelType w:val="multilevel"/>
    <w:tmpl w:val="663C56B0"/>
    <w:lvl w:ilvl="0" w:tentative="0">
      <w:start w:val="1"/>
      <w:numFmt w:val="decimal"/>
      <w:lvlText w:val="%1"/>
      <w:lvlJc w:val="left"/>
      <w:pPr>
        <w:ind w:left="360" w:hanging="360"/>
      </w:pPr>
      <w:rPr>
        <w:rFonts w:hint="default"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653A12"/>
    <w:rsid w:val="00015D23"/>
    <w:rsid w:val="000167F1"/>
    <w:rsid w:val="0004768E"/>
    <w:rsid w:val="000A50F9"/>
    <w:rsid w:val="000C06A4"/>
    <w:rsid w:val="001546A8"/>
    <w:rsid w:val="0015525A"/>
    <w:rsid w:val="001E5A4D"/>
    <w:rsid w:val="002039C7"/>
    <w:rsid w:val="002D3E9A"/>
    <w:rsid w:val="00415717"/>
    <w:rsid w:val="005003A5"/>
    <w:rsid w:val="005A4172"/>
    <w:rsid w:val="005F5C0C"/>
    <w:rsid w:val="00601373"/>
    <w:rsid w:val="006101F5"/>
    <w:rsid w:val="0062141B"/>
    <w:rsid w:val="00696D84"/>
    <w:rsid w:val="006C5C23"/>
    <w:rsid w:val="007658E2"/>
    <w:rsid w:val="008863D6"/>
    <w:rsid w:val="008C5B84"/>
    <w:rsid w:val="009D318C"/>
    <w:rsid w:val="00A07AED"/>
    <w:rsid w:val="00AD6265"/>
    <w:rsid w:val="00B31797"/>
    <w:rsid w:val="00BB2D17"/>
    <w:rsid w:val="00BB405F"/>
    <w:rsid w:val="00C72C28"/>
    <w:rsid w:val="00C749C3"/>
    <w:rsid w:val="00C96BD9"/>
    <w:rsid w:val="00CA0585"/>
    <w:rsid w:val="00CC52C9"/>
    <w:rsid w:val="00CF6098"/>
    <w:rsid w:val="00DE19CB"/>
    <w:rsid w:val="00DF192A"/>
    <w:rsid w:val="00E408CD"/>
    <w:rsid w:val="00E7331F"/>
    <w:rsid w:val="00F5070A"/>
    <w:rsid w:val="00F630E7"/>
    <w:rsid w:val="00FF0977"/>
    <w:rsid w:val="026C2492"/>
    <w:rsid w:val="02A70DA4"/>
    <w:rsid w:val="02DE5662"/>
    <w:rsid w:val="03301C82"/>
    <w:rsid w:val="041C5E2E"/>
    <w:rsid w:val="049E7676"/>
    <w:rsid w:val="05172EC9"/>
    <w:rsid w:val="058433D7"/>
    <w:rsid w:val="069959D5"/>
    <w:rsid w:val="06D26FA3"/>
    <w:rsid w:val="06FC4576"/>
    <w:rsid w:val="071309AE"/>
    <w:rsid w:val="08A06E70"/>
    <w:rsid w:val="09AD0786"/>
    <w:rsid w:val="0AB8744B"/>
    <w:rsid w:val="0BF342B5"/>
    <w:rsid w:val="0CA00F39"/>
    <w:rsid w:val="0D9C317F"/>
    <w:rsid w:val="0F7B21AA"/>
    <w:rsid w:val="0F9E57D5"/>
    <w:rsid w:val="1008234B"/>
    <w:rsid w:val="1108266A"/>
    <w:rsid w:val="119368B8"/>
    <w:rsid w:val="12774DA8"/>
    <w:rsid w:val="13605E5E"/>
    <w:rsid w:val="140F36A1"/>
    <w:rsid w:val="14FD1E58"/>
    <w:rsid w:val="151F18CC"/>
    <w:rsid w:val="154D5040"/>
    <w:rsid w:val="164C0AEE"/>
    <w:rsid w:val="199E1F03"/>
    <w:rsid w:val="1CBF3CB1"/>
    <w:rsid w:val="1E6D531F"/>
    <w:rsid w:val="1EBC4553"/>
    <w:rsid w:val="1F0E0FDF"/>
    <w:rsid w:val="1F2F07ED"/>
    <w:rsid w:val="20386B61"/>
    <w:rsid w:val="212A65E3"/>
    <w:rsid w:val="221471D8"/>
    <w:rsid w:val="232A101B"/>
    <w:rsid w:val="23A96510"/>
    <w:rsid w:val="2506046F"/>
    <w:rsid w:val="25181442"/>
    <w:rsid w:val="2580488F"/>
    <w:rsid w:val="268039EA"/>
    <w:rsid w:val="279B62A7"/>
    <w:rsid w:val="27C93E94"/>
    <w:rsid w:val="28866C16"/>
    <w:rsid w:val="28AE7C0C"/>
    <w:rsid w:val="299004C0"/>
    <w:rsid w:val="29C56D47"/>
    <w:rsid w:val="2A794C6D"/>
    <w:rsid w:val="2B5E755C"/>
    <w:rsid w:val="2C754059"/>
    <w:rsid w:val="2ED46081"/>
    <w:rsid w:val="2F0002E3"/>
    <w:rsid w:val="30D95A78"/>
    <w:rsid w:val="3267470F"/>
    <w:rsid w:val="328C3DBF"/>
    <w:rsid w:val="33054DC5"/>
    <w:rsid w:val="335205B2"/>
    <w:rsid w:val="337119C5"/>
    <w:rsid w:val="34C03B85"/>
    <w:rsid w:val="34EF4613"/>
    <w:rsid w:val="350B0E0E"/>
    <w:rsid w:val="35AF6890"/>
    <w:rsid w:val="368F57CF"/>
    <w:rsid w:val="36C44B9F"/>
    <w:rsid w:val="399361FD"/>
    <w:rsid w:val="3B6B229D"/>
    <w:rsid w:val="3B79239E"/>
    <w:rsid w:val="3C336604"/>
    <w:rsid w:val="3C3C497E"/>
    <w:rsid w:val="3C9E0974"/>
    <w:rsid w:val="3E3609BE"/>
    <w:rsid w:val="3F5D42EC"/>
    <w:rsid w:val="403F3C75"/>
    <w:rsid w:val="415B06BA"/>
    <w:rsid w:val="420D6A1C"/>
    <w:rsid w:val="432845C8"/>
    <w:rsid w:val="435B4A80"/>
    <w:rsid w:val="43FA6A7D"/>
    <w:rsid w:val="466A22D8"/>
    <w:rsid w:val="46F81F2E"/>
    <w:rsid w:val="4741602A"/>
    <w:rsid w:val="47800A69"/>
    <w:rsid w:val="482121FE"/>
    <w:rsid w:val="49D516B2"/>
    <w:rsid w:val="4A8B0DD6"/>
    <w:rsid w:val="4BED0779"/>
    <w:rsid w:val="4DF073AF"/>
    <w:rsid w:val="4E653A12"/>
    <w:rsid w:val="4E8560DB"/>
    <w:rsid w:val="4F470EDB"/>
    <w:rsid w:val="50F546ED"/>
    <w:rsid w:val="516B5DDF"/>
    <w:rsid w:val="519D68D2"/>
    <w:rsid w:val="5395562F"/>
    <w:rsid w:val="54317DD5"/>
    <w:rsid w:val="54E022B5"/>
    <w:rsid w:val="57F614E9"/>
    <w:rsid w:val="58E03AD7"/>
    <w:rsid w:val="594A46D0"/>
    <w:rsid w:val="5A8201E7"/>
    <w:rsid w:val="5AFC229F"/>
    <w:rsid w:val="5B1030DA"/>
    <w:rsid w:val="5BC7483E"/>
    <w:rsid w:val="5C482101"/>
    <w:rsid w:val="5DF97C5C"/>
    <w:rsid w:val="5F923CB6"/>
    <w:rsid w:val="60094FF8"/>
    <w:rsid w:val="61C42294"/>
    <w:rsid w:val="625C600C"/>
    <w:rsid w:val="627C7B9E"/>
    <w:rsid w:val="62966A28"/>
    <w:rsid w:val="62AA5300"/>
    <w:rsid w:val="62BE7164"/>
    <w:rsid w:val="62D9513B"/>
    <w:rsid w:val="65CF3F1C"/>
    <w:rsid w:val="67003E9A"/>
    <w:rsid w:val="67401D7D"/>
    <w:rsid w:val="67965E6A"/>
    <w:rsid w:val="683C2B47"/>
    <w:rsid w:val="69784190"/>
    <w:rsid w:val="69EC5B05"/>
    <w:rsid w:val="6C0732B6"/>
    <w:rsid w:val="6C531625"/>
    <w:rsid w:val="6D095B82"/>
    <w:rsid w:val="6DF67233"/>
    <w:rsid w:val="6E055992"/>
    <w:rsid w:val="6EC9670F"/>
    <w:rsid w:val="6F702C7F"/>
    <w:rsid w:val="6FE41664"/>
    <w:rsid w:val="70B4435C"/>
    <w:rsid w:val="70FD5C54"/>
    <w:rsid w:val="71C04806"/>
    <w:rsid w:val="73B10621"/>
    <w:rsid w:val="73E74E98"/>
    <w:rsid w:val="73F268D4"/>
    <w:rsid w:val="747A2207"/>
    <w:rsid w:val="74D168DE"/>
    <w:rsid w:val="754A2341"/>
    <w:rsid w:val="764A7065"/>
    <w:rsid w:val="78765754"/>
    <w:rsid w:val="78FB64E1"/>
    <w:rsid w:val="79C6521E"/>
    <w:rsid w:val="7C772A96"/>
    <w:rsid w:val="7CC26972"/>
    <w:rsid w:val="7D3C2F94"/>
    <w:rsid w:val="7DD573C1"/>
    <w:rsid w:val="7EAB09F2"/>
    <w:rsid w:val="7EBD47AE"/>
    <w:rsid w:val="7EFD0B21"/>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qFormat/>
    <w:uiPriority w:val="99"/>
    <w:rPr>
      <w:rFonts w:ascii="Arial" w:hAnsi="Arial" w:eastAsia="黑体"/>
      <w:sz w:val="20"/>
    </w:rPr>
  </w:style>
  <w:style w:type="paragraph" w:styleId="3">
    <w:name w:val="footer"/>
    <w:basedOn w:val="1"/>
    <w:link w:val="10"/>
    <w:uiPriority w:val="99"/>
    <w:pPr>
      <w:tabs>
        <w:tab w:val="center" w:pos="4153"/>
        <w:tab w:val="right" w:pos="8306"/>
      </w:tabs>
      <w:snapToGrid w:val="0"/>
      <w:jc w:val="left"/>
    </w:pPr>
    <w:rPr>
      <w:sz w:val="18"/>
      <w:szCs w:val="18"/>
    </w:rPr>
  </w:style>
  <w:style w:type="paragraph" w:styleId="4">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iPriority w:val="99"/>
    <w:rPr>
      <w:rFonts w:cs="Times New Roman"/>
      <w:color w:val="0000FF"/>
      <w:u w:val="single"/>
    </w:rPr>
  </w:style>
  <w:style w:type="paragraph" w:customStyle="1" w:styleId="8">
    <w:name w:val="List Paragraph1"/>
    <w:basedOn w:val="1"/>
    <w:uiPriority w:val="99"/>
    <w:pPr>
      <w:ind w:firstLine="420" w:firstLineChars="200"/>
    </w:pPr>
  </w:style>
  <w:style w:type="character" w:customStyle="1" w:styleId="9">
    <w:name w:val="Header Char"/>
    <w:basedOn w:val="5"/>
    <w:link w:val="4"/>
    <w:semiHidden/>
    <w:qFormat/>
    <w:locked/>
    <w:uiPriority w:val="99"/>
    <w:rPr>
      <w:rFonts w:ascii="Calibri" w:hAnsi="Calibri" w:cs="Times New Roman"/>
      <w:sz w:val="18"/>
      <w:szCs w:val="18"/>
    </w:rPr>
  </w:style>
  <w:style w:type="character" w:customStyle="1" w:styleId="10">
    <w:name w:val="Footer Char"/>
    <w:basedOn w:val="5"/>
    <w:link w:val="3"/>
    <w:semiHidden/>
    <w:locked/>
    <w:uiPriority w:val="99"/>
    <w:rPr>
      <w:rFonts w:ascii="Calibri" w:hAnsi="Calibri"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6</Pages>
  <Words>2504</Words>
  <Characters>3757</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2016-08-12T01:42:00Z</dcterms:created>
  <dc:creator>812015941</dc:creator>
  <cp:lastModifiedBy>812015941</cp:lastModifiedBy>
  <dcterms:modified xsi:type="dcterms:W3CDTF">2016-08-24T07:15:57Z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