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3A35" w14:textId="77777777" w:rsidR="00ED1B87" w:rsidRPr="00BA3E98" w:rsidRDefault="00ED1B87" w:rsidP="00BA3E98">
      <w:pPr>
        <w:rPr>
          <w:u w:val="single"/>
        </w:rPr>
      </w:pPr>
    </w:p>
    <w:p w14:paraId="569F0674" w14:textId="77777777" w:rsidR="00BA3E98" w:rsidRDefault="00000000" w:rsidP="00BA3E98">
      <w:pPr>
        <w:jc w:val="center"/>
      </w:pPr>
      <w:bookmarkStart w:id="0" w:name="_Hlk73110525"/>
      <w:r>
        <w:rPr>
          <w:noProof/>
        </w:rPr>
        <w:drawing>
          <wp:inline distT="0" distB="0" distL="0" distR="0" wp14:anchorId="11AE504D" wp14:editId="674B6593">
            <wp:extent cx="5133975" cy="828675"/>
            <wp:effectExtent l="0" t="0" r="9525" b="9525"/>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47457" name="图片 3" descr="新校标组合20100609正规用法"/>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33975" cy="828675"/>
                    </a:xfrm>
                    <a:prstGeom prst="rect">
                      <a:avLst/>
                    </a:prstGeom>
                    <a:noFill/>
                    <a:ln>
                      <a:noFill/>
                    </a:ln>
                  </pic:spPr>
                </pic:pic>
              </a:graphicData>
            </a:graphic>
          </wp:inline>
        </w:drawing>
      </w:r>
    </w:p>
    <w:p w14:paraId="2DC76C14" w14:textId="77777777" w:rsidR="00BA3E98" w:rsidRDefault="00000000" w:rsidP="00BA3E98">
      <w:pPr>
        <w:spacing w:beforeLines="500" w:before="1560" w:afterLines="500" w:after="1560"/>
        <w:jc w:val="center"/>
        <w:rPr>
          <w:rFonts w:ascii="黑体" w:eastAsia="黑体" w:hAnsi="黑体"/>
          <w:b/>
          <w:sz w:val="52"/>
          <w:szCs w:val="52"/>
        </w:rPr>
      </w:pPr>
      <w:r>
        <w:rPr>
          <w:rFonts w:ascii="黑体" w:eastAsia="黑体" w:hAnsi="黑体" w:hint="eastAsia"/>
          <w:b/>
          <w:sz w:val="52"/>
          <w:szCs w:val="52"/>
        </w:rPr>
        <w:t>本科毕业设计（论文）开题报告</w:t>
      </w:r>
    </w:p>
    <w:tbl>
      <w:tblPr>
        <w:tblW w:w="4390" w:type="pct"/>
        <w:jc w:val="center"/>
        <w:tblLook w:val="04A0" w:firstRow="1" w:lastRow="0" w:firstColumn="1" w:lastColumn="0" w:noHBand="0" w:noVBand="1"/>
      </w:tblPr>
      <w:tblGrid>
        <w:gridCol w:w="1306"/>
        <w:gridCol w:w="6847"/>
      </w:tblGrid>
      <w:tr w:rsidR="00E33117" w14:paraId="00182B2F" w14:textId="77777777" w:rsidTr="00BA3E98">
        <w:trPr>
          <w:jc w:val="center"/>
        </w:trPr>
        <w:tc>
          <w:tcPr>
            <w:tcW w:w="801" w:type="pct"/>
            <w:hideMark/>
          </w:tcPr>
          <w:p w14:paraId="568A103C" w14:textId="77777777" w:rsidR="00BA3E98" w:rsidRDefault="00000000">
            <w:pPr>
              <w:rPr>
                <w:rFonts w:ascii="宋体" w:hAnsi="宋体"/>
                <w:b/>
                <w:sz w:val="32"/>
                <w:szCs w:val="32"/>
              </w:rPr>
            </w:pPr>
            <w:r>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099DA6E4" w14:textId="77777777" w:rsidR="00BA3E98" w:rsidRDefault="00000000">
            <w:pPr>
              <w:jc w:val="center"/>
              <w:rPr>
                <w:rFonts w:ascii="宋体" w:hAnsi="宋体"/>
                <w:b/>
                <w:sz w:val="32"/>
                <w:szCs w:val="32"/>
              </w:rPr>
            </w:pPr>
            <w:r>
              <w:rPr>
                <w:rFonts w:ascii="宋体" w:hAnsi="宋体" w:hint="eastAsia"/>
                <w:b/>
                <w:sz w:val="32"/>
                <w:szCs w:val="32"/>
              </w:rPr>
              <w:t>基于机器学习的舌苔检测</w:t>
            </w:r>
          </w:p>
        </w:tc>
      </w:tr>
      <w:tr w:rsidR="00E33117" w14:paraId="341463B8" w14:textId="77777777" w:rsidTr="00BA3E98">
        <w:trPr>
          <w:jc w:val="center"/>
        </w:trPr>
        <w:tc>
          <w:tcPr>
            <w:tcW w:w="801" w:type="pct"/>
          </w:tcPr>
          <w:p w14:paraId="3A3D5FF3" w14:textId="77777777" w:rsidR="00BA3E98" w:rsidRDefault="00BA3E98">
            <w:pPr>
              <w:rPr>
                <w:rFonts w:ascii="黑体" w:eastAsia="黑体" w:hAnsi="黑体"/>
                <w:b/>
                <w:sz w:val="32"/>
                <w:szCs w:val="32"/>
              </w:rPr>
            </w:pPr>
          </w:p>
        </w:tc>
        <w:tc>
          <w:tcPr>
            <w:tcW w:w="4199" w:type="pct"/>
            <w:tcBorders>
              <w:top w:val="single" w:sz="4" w:space="0" w:color="auto"/>
              <w:left w:val="nil"/>
              <w:bottom w:val="single" w:sz="4" w:space="0" w:color="auto"/>
              <w:right w:val="nil"/>
            </w:tcBorders>
            <w:vAlign w:val="center"/>
            <w:hideMark/>
          </w:tcPr>
          <w:p w14:paraId="5F96B7C1" w14:textId="77777777" w:rsidR="00BA3E98" w:rsidRDefault="00BA3E98">
            <w:pPr>
              <w:rPr>
                <w:rFonts w:ascii="黑体" w:eastAsia="黑体" w:hAnsi="黑体"/>
                <w:b/>
                <w:sz w:val="32"/>
                <w:szCs w:val="32"/>
              </w:rPr>
            </w:pPr>
          </w:p>
        </w:tc>
      </w:tr>
    </w:tbl>
    <w:p w14:paraId="0D42664F" w14:textId="77777777" w:rsidR="00BA3E98" w:rsidRDefault="00BA3E98" w:rsidP="00BA3E98">
      <w:pPr>
        <w:adjustRightInd w:val="0"/>
        <w:snapToGrid w:val="0"/>
        <w:spacing w:line="480" w:lineRule="auto"/>
        <w:ind w:right="206"/>
        <w:rPr>
          <w:bCs/>
          <w:sz w:val="32"/>
          <w:szCs w:val="32"/>
          <w:u w:val="single"/>
        </w:rPr>
      </w:pPr>
    </w:p>
    <w:p w14:paraId="475B9DB8" w14:textId="77777777" w:rsidR="00BA3E98" w:rsidRDefault="00BA3E98" w:rsidP="00BA3E98">
      <w:pPr>
        <w:adjustRightInd w:val="0"/>
        <w:snapToGrid w:val="0"/>
        <w:spacing w:line="480" w:lineRule="auto"/>
        <w:rPr>
          <w:b/>
          <w:bCs/>
          <w:sz w:val="10"/>
          <w:szCs w:val="10"/>
        </w:rPr>
      </w:pPr>
    </w:p>
    <w:tbl>
      <w:tblPr>
        <w:tblW w:w="0" w:type="auto"/>
        <w:jc w:val="center"/>
        <w:tblLayout w:type="fixed"/>
        <w:tblLook w:val="04A0" w:firstRow="1" w:lastRow="0" w:firstColumn="1" w:lastColumn="0" w:noHBand="0" w:noVBand="1"/>
      </w:tblPr>
      <w:tblGrid>
        <w:gridCol w:w="2232"/>
        <w:gridCol w:w="236"/>
        <w:gridCol w:w="5677"/>
      </w:tblGrid>
      <w:tr w:rsidR="00E33117" w14:paraId="7AF3E7BD" w14:textId="77777777" w:rsidTr="00BA3E98">
        <w:trPr>
          <w:jc w:val="center"/>
        </w:trPr>
        <w:tc>
          <w:tcPr>
            <w:tcW w:w="2232" w:type="dxa"/>
            <w:vAlign w:val="center"/>
            <w:hideMark/>
          </w:tcPr>
          <w:p w14:paraId="20BE7E74" w14:textId="77777777" w:rsidR="00BA3E98" w:rsidRDefault="00000000">
            <w:pPr>
              <w:jc w:val="distribute"/>
              <w:rPr>
                <w:rFonts w:ascii="宋体" w:hAnsi="宋体"/>
                <w:b/>
                <w:bCs/>
                <w:sz w:val="30"/>
                <w:szCs w:val="30"/>
              </w:rPr>
            </w:pPr>
            <w:r>
              <w:rPr>
                <w:rFonts w:ascii="宋体" w:hAnsi="宋体" w:hint="eastAsia"/>
                <w:b/>
                <w:bCs/>
                <w:sz w:val="30"/>
                <w:szCs w:val="30"/>
              </w:rPr>
              <w:t>学号</w:t>
            </w:r>
          </w:p>
        </w:tc>
        <w:tc>
          <w:tcPr>
            <w:tcW w:w="236" w:type="dxa"/>
            <w:hideMark/>
          </w:tcPr>
          <w:p w14:paraId="4705DD1D"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nil"/>
              <w:left w:val="nil"/>
              <w:bottom w:val="single" w:sz="4" w:space="0" w:color="auto"/>
              <w:right w:val="nil"/>
            </w:tcBorders>
            <w:vAlign w:val="center"/>
            <w:hideMark/>
          </w:tcPr>
          <w:p w14:paraId="47008B7C" w14:textId="70BECF4E" w:rsidR="00BA3E98" w:rsidRDefault="00BA3E98">
            <w:pPr>
              <w:jc w:val="center"/>
              <w:rPr>
                <w:rFonts w:ascii="宋体" w:hAnsi="宋体"/>
                <w:sz w:val="30"/>
                <w:szCs w:val="30"/>
              </w:rPr>
            </w:pPr>
          </w:p>
        </w:tc>
      </w:tr>
      <w:tr w:rsidR="00E33117" w14:paraId="7C8DBDA2" w14:textId="77777777" w:rsidTr="00BA3E98">
        <w:trPr>
          <w:jc w:val="center"/>
        </w:trPr>
        <w:tc>
          <w:tcPr>
            <w:tcW w:w="2232" w:type="dxa"/>
            <w:vAlign w:val="center"/>
            <w:hideMark/>
          </w:tcPr>
          <w:p w14:paraId="7A0E39BD" w14:textId="77777777" w:rsidR="00BA3E98" w:rsidRDefault="00000000">
            <w:pPr>
              <w:jc w:val="distribute"/>
              <w:rPr>
                <w:rFonts w:ascii="宋体" w:hAnsi="宋体"/>
                <w:b/>
                <w:bCs/>
                <w:sz w:val="30"/>
                <w:szCs w:val="30"/>
              </w:rPr>
            </w:pPr>
            <w:r>
              <w:rPr>
                <w:rFonts w:ascii="宋体" w:hAnsi="宋体" w:hint="eastAsia"/>
                <w:b/>
                <w:bCs/>
                <w:sz w:val="30"/>
                <w:szCs w:val="30"/>
              </w:rPr>
              <w:t>姓名</w:t>
            </w:r>
          </w:p>
        </w:tc>
        <w:tc>
          <w:tcPr>
            <w:tcW w:w="236" w:type="dxa"/>
            <w:hideMark/>
          </w:tcPr>
          <w:p w14:paraId="0ECA0013"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single" w:sz="4" w:space="0" w:color="auto"/>
              <w:left w:val="nil"/>
              <w:bottom w:val="single" w:sz="4" w:space="0" w:color="auto"/>
              <w:right w:val="nil"/>
            </w:tcBorders>
            <w:vAlign w:val="center"/>
            <w:hideMark/>
          </w:tcPr>
          <w:p w14:paraId="7671887B" w14:textId="2D09EC66" w:rsidR="00BA3E98" w:rsidRDefault="00BA3E98">
            <w:pPr>
              <w:jc w:val="center"/>
              <w:rPr>
                <w:rFonts w:ascii="宋体" w:hAnsi="宋体"/>
                <w:sz w:val="30"/>
                <w:szCs w:val="30"/>
              </w:rPr>
            </w:pPr>
          </w:p>
        </w:tc>
      </w:tr>
      <w:tr w:rsidR="00E33117" w14:paraId="32999A1E" w14:textId="77777777" w:rsidTr="00BA3E98">
        <w:trPr>
          <w:jc w:val="center"/>
        </w:trPr>
        <w:tc>
          <w:tcPr>
            <w:tcW w:w="2232" w:type="dxa"/>
            <w:vAlign w:val="center"/>
            <w:hideMark/>
          </w:tcPr>
          <w:p w14:paraId="64B0DFDE" w14:textId="77777777" w:rsidR="00BA3E98" w:rsidRDefault="00000000">
            <w:pPr>
              <w:jc w:val="distribute"/>
              <w:rPr>
                <w:rFonts w:ascii="宋体" w:hAnsi="宋体"/>
                <w:b/>
                <w:bCs/>
                <w:sz w:val="30"/>
                <w:szCs w:val="30"/>
              </w:rPr>
            </w:pPr>
            <w:r>
              <w:rPr>
                <w:rFonts w:ascii="宋体" w:hAnsi="宋体" w:hint="eastAsia"/>
                <w:b/>
                <w:bCs/>
                <w:sz w:val="30"/>
                <w:szCs w:val="30"/>
              </w:rPr>
              <w:t>学院</w:t>
            </w:r>
          </w:p>
        </w:tc>
        <w:tc>
          <w:tcPr>
            <w:tcW w:w="236" w:type="dxa"/>
            <w:hideMark/>
          </w:tcPr>
          <w:p w14:paraId="708936C4"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single" w:sz="4" w:space="0" w:color="auto"/>
              <w:left w:val="nil"/>
              <w:bottom w:val="single" w:sz="4" w:space="0" w:color="auto"/>
              <w:right w:val="nil"/>
            </w:tcBorders>
            <w:vAlign w:val="center"/>
            <w:hideMark/>
          </w:tcPr>
          <w:p w14:paraId="5B06E55A" w14:textId="77777777" w:rsidR="00BA3E98" w:rsidRDefault="00000000">
            <w:pPr>
              <w:jc w:val="center"/>
              <w:rPr>
                <w:rFonts w:ascii="宋体" w:hAnsi="宋体"/>
                <w:sz w:val="30"/>
                <w:szCs w:val="30"/>
              </w:rPr>
            </w:pPr>
            <w:r>
              <w:rPr>
                <w:rFonts w:ascii="宋体" w:hAnsi="宋体" w:hint="eastAsia"/>
                <w:sz w:val="30"/>
                <w:szCs w:val="30"/>
              </w:rPr>
              <w:t>计算机与信息安全学院</w:t>
            </w:r>
          </w:p>
        </w:tc>
      </w:tr>
      <w:tr w:rsidR="00E33117" w14:paraId="2EA4B80F" w14:textId="77777777" w:rsidTr="00BA3E98">
        <w:trPr>
          <w:jc w:val="center"/>
        </w:trPr>
        <w:tc>
          <w:tcPr>
            <w:tcW w:w="2232" w:type="dxa"/>
            <w:vAlign w:val="center"/>
            <w:hideMark/>
          </w:tcPr>
          <w:p w14:paraId="49BA445E" w14:textId="77777777" w:rsidR="00BA3E98" w:rsidRDefault="00000000">
            <w:pPr>
              <w:jc w:val="distribute"/>
              <w:rPr>
                <w:rFonts w:ascii="宋体" w:hAnsi="宋体"/>
                <w:b/>
                <w:bCs/>
                <w:sz w:val="30"/>
                <w:szCs w:val="30"/>
              </w:rPr>
            </w:pPr>
            <w:r>
              <w:rPr>
                <w:rFonts w:ascii="宋体" w:hAnsi="宋体" w:hint="eastAsia"/>
                <w:b/>
                <w:bCs/>
                <w:sz w:val="30"/>
                <w:szCs w:val="30"/>
              </w:rPr>
              <w:t>专业</w:t>
            </w:r>
          </w:p>
        </w:tc>
        <w:tc>
          <w:tcPr>
            <w:tcW w:w="236" w:type="dxa"/>
            <w:hideMark/>
          </w:tcPr>
          <w:p w14:paraId="09DDB154"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single" w:sz="4" w:space="0" w:color="auto"/>
              <w:left w:val="nil"/>
              <w:bottom w:val="single" w:sz="4" w:space="0" w:color="auto"/>
              <w:right w:val="nil"/>
            </w:tcBorders>
            <w:vAlign w:val="center"/>
            <w:hideMark/>
          </w:tcPr>
          <w:p w14:paraId="18E89B91" w14:textId="77777777" w:rsidR="00BA3E98" w:rsidRDefault="00000000">
            <w:pPr>
              <w:jc w:val="center"/>
              <w:rPr>
                <w:rFonts w:ascii="宋体" w:hAnsi="宋体"/>
                <w:sz w:val="30"/>
                <w:szCs w:val="30"/>
              </w:rPr>
            </w:pPr>
            <w:r>
              <w:rPr>
                <w:rFonts w:ascii="宋体" w:hAnsi="宋体" w:hint="eastAsia"/>
                <w:sz w:val="30"/>
                <w:szCs w:val="30"/>
              </w:rPr>
              <w:t>信息安全</w:t>
            </w:r>
          </w:p>
        </w:tc>
      </w:tr>
      <w:tr w:rsidR="00E33117" w14:paraId="1A9445D6" w14:textId="77777777" w:rsidTr="00BA3E98">
        <w:trPr>
          <w:jc w:val="center"/>
        </w:trPr>
        <w:tc>
          <w:tcPr>
            <w:tcW w:w="2232" w:type="dxa"/>
            <w:vAlign w:val="center"/>
            <w:hideMark/>
          </w:tcPr>
          <w:p w14:paraId="0035DBA3" w14:textId="77777777" w:rsidR="00BA3E98" w:rsidRDefault="00000000">
            <w:pPr>
              <w:jc w:val="distribute"/>
              <w:rPr>
                <w:rFonts w:ascii="宋体" w:hAnsi="宋体"/>
                <w:b/>
                <w:bCs/>
                <w:sz w:val="30"/>
                <w:szCs w:val="30"/>
              </w:rPr>
            </w:pPr>
            <w:r>
              <w:rPr>
                <w:rFonts w:ascii="宋体" w:hAnsi="宋体" w:hint="eastAsia"/>
                <w:b/>
                <w:bCs/>
                <w:sz w:val="30"/>
                <w:szCs w:val="30"/>
              </w:rPr>
              <w:t>指导教师</w:t>
            </w:r>
          </w:p>
        </w:tc>
        <w:tc>
          <w:tcPr>
            <w:tcW w:w="236" w:type="dxa"/>
            <w:hideMark/>
          </w:tcPr>
          <w:p w14:paraId="2D37BAEE"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single" w:sz="4" w:space="0" w:color="auto"/>
              <w:left w:val="nil"/>
              <w:bottom w:val="single" w:sz="4" w:space="0" w:color="auto"/>
              <w:right w:val="nil"/>
            </w:tcBorders>
            <w:vAlign w:val="center"/>
            <w:hideMark/>
          </w:tcPr>
          <w:p w14:paraId="4E0B1793" w14:textId="7D5B2791" w:rsidR="00BA3E98" w:rsidRDefault="00BA3E98">
            <w:pPr>
              <w:jc w:val="center"/>
              <w:rPr>
                <w:rFonts w:ascii="宋体" w:hAnsi="宋体"/>
                <w:sz w:val="30"/>
                <w:szCs w:val="30"/>
              </w:rPr>
            </w:pPr>
          </w:p>
        </w:tc>
      </w:tr>
      <w:tr w:rsidR="00E33117" w14:paraId="3EC21E8C" w14:textId="77777777" w:rsidTr="00BA3E98">
        <w:trPr>
          <w:jc w:val="center"/>
        </w:trPr>
        <w:tc>
          <w:tcPr>
            <w:tcW w:w="2232" w:type="dxa"/>
            <w:vAlign w:val="center"/>
            <w:hideMark/>
          </w:tcPr>
          <w:p w14:paraId="4547D7A4" w14:textId="77777777" w:rsidR="00BA3E98" w:rsidRDefault="00000000">
            <w:pPr>
              <w:jc w:val="distribute"/>
              <w:rPr>
                <w:rFonts w:ascii="宋体" w:hAnsi="宋体"/>
                <w:b/>
                <w:bCs/>
                <w:sz w:val="30"/>
                <w:szCs w:val="30"/>
              </w:rPr>
            </w:pPr>
            <w:r>
              <w:rPr>
                <w:rFonts w:ascii="宋体" w:hAnsi="宋体" w:hint="eastAsia"/>
                <w:b/>
                <w:bCs/>
                <w:sz w:val="30"/>
                <w:szCs w:val="30"/>
              </w:rPr>
              <w:t>指导教师职称</w:t>
            </w:r>
          </w:p>
        </w:tc>
        <w:tc>
          <w:tcPr>
            <w:tcW w:w="236" w:type="dxa"/>
            <w:hideMark/>
          </w:tcPr>
          <w:p w14:paraId="7028918E" w14:textId="77777777" w:rsidR="00BA3E98" w:rsidRDefault="00000000">
            <w:pPr>
              <w:jc w:val="center"/>
              <w:rPr>
                <w:rFonts w:ascii="宋体" w:hAnsi="宋体"/>
                <w:sz w:val="30"/>
                <w:szCs w:val="30"/>
              </w:rPr>
            </w:pPr>
            <w:r>
              <w:rPr>
                <w:rFonts w:ascii="宋体" w:hAnsi="宋体" w:hint="eastAsia"/>
                <w:sz w:val="30"/>
                <w:szCs w:val="30"/>
              </w:rPr>
              <w:t>：</w:t>
            </w:r>
          </w:p>
        </w:tc>
        <w:tc>
          <w:tcPr>
            <w:tcW w:w="5677" w:type="dxa"/>
            <w:tcBorders>
              <w:top w:val="single" w:sz="4" w:space="0" w:color="auto"/>
              <w:left w:val="nil"/>
              <w:bottom w:val="single" w:sz="4" w:space="0" w:color="auto"/>
              <w:right w:val="nil"/>
            </w:tcBorders>
            <w:vAlign w:val="center"/>
            <w:hideMark/>
          </w:tcPr>
          <w:p w14:paraId="5F64F2C3" w14:textId="77777777" w:rsidR="00BA3E98" w:rsidRDefault="00000000">
            <w:pPr>
              <w:jc w:val="center"/>
              <w:rPr>
                <w:rFonts w:ascii="宋体" w:hAnsi="宋体"/>
                <w:sz w:val="30"/>
                <w:szCs w:val="30"/>
              </w:rPr>
            </w:pPr>
            <w:r>
              <w:rPr>
                <w:rFonts w:ascii="宋体" w:hAnsi="宋体" w:hint="eastAsia"/>
                <w:sz w:val="30"/>
                <w:szCs w:val="30"/>
              </w:rPr>
              <w:t>教授</w:t>
            </w:r>
          </w:p>
        </w:tc>
      </w:tr>
    </w:tbl>
    <w:p w14:paraId="381AB66E" w14:textId="77777777" w:rsidR="00BA3E98" w:rsidRDefault="00BA3E98" w:rsidP="00BA3E98">
      <w:pPr>
        <w:adjustRightInd w:val="0"/>
        <w:snapToGrid w:val="0"/>
        <w:spacing w:line="480" w:lineRule="auto"/>
        <w:ind w:firstLineChars="100" w:firstLine="301"/>
        <w:rPr>
          <w:b/>
          <w:bCs/>
          <w:sz w:val="30"/>
        </w:rPr>
      </w:pPr>
    </w:p>
    <w:p w14:paraId="73D55E11" w14:textId="77777777" w:rsidR="00BA3E98" w:rsidRDefault="00BA3E98" w:rsidP="00BA3E98">
      <w:pPr>
        <w:jc w:val="center"/>
        <w:rPr>
          <w:rFonts w:ascii="宋体" w:hAnsi="宋体"/>
          <w:sz w:val="32"/>
        </w:rPr>
      </w:pPr>
    </w:p>
    <w:p w14:paraId="5B86B6A6" w14:textId="77777777" w:rsidR="00BA3E98" w:rsidRDefault="00000000" w:rsidP="00BA3E98">
      <w:pPr>
        <w:pStyle w:val="a3"/>
        <w:ind w:left="614" w:rightChars="218" w:right="458" w:hanging="614"/>
        <w:jc w:val="center"/>
        <w:rPr>
          <w:rFonts w:ascii="宋体" w:hAnsi="宋体"/>
          <w:sz w:val="32"/>
        </w:rPr>
      </w:pPr>
      <w:bookmarkStart w:id="1" w:name="_Hlk73110486"/>
      <w:r>
        <w:rPr>
          <w:rFonts w:ascii="宋体" w:hAnsi="宋体" w:hint="eastAsia"/>
          <w:sz w:val="32"/>
        </w:rPr>
        <w:t>年    月    日</w:t>
      </w:r>
      <w:bookmarkEnd w:id="0"/>
      <w:bookmarkEnd w:id="1"/>
      <w:r>
        <w:rPr>
          <w:rFonts w:ascii="宋体" w:hAnsi="宋体"/>
          <w:sz w:val="32"/>
        </w:rPr>
        <w:br w:type="page"/>
      </w:r>
    </w:p>
    <w:p w14:paraId="5A19DD8A" w14:textId="77777777" w:rsidR="000A52E8" w:rsidRDefault="00000000" w:rsidP="00BA3E98">
      <w:pPr>
        <w:pStyle w:val="a3"/>
        <w:ind w:left="691" w:rightChars="218" w:right="458" w:hanging="691"/>
        <w:jc w:val="center"/>
        <w:rPr>
          <w:rFonts w:ascii="??" w:hAnsi="??" w:hint="eastAsia"/>
          <w:color w:val="000000"/>
          <w:sz w:val="21"/>
          <w:szCs w:val="21"/>
        </w:rPr>
      </w:pPr>
      <w:r>
        <w:rPr>
          <w:rFonts w:ascii="仿宋_GB2312" w:eastAsia="黑体" w:hAnsi="??" w:hint="eastAsia"/>
          <w:color w:val="000000"/>
          <w:sz w:val="36"/>
        </w:rPr>
        <w:lastRenderedPageBreak/>
        <w:t>开题报告填写要求</w:t>
      </w:r>
    </w:p>
    <w:p w14:paraId="2D54CBCE" w14:textId="77777777" w:rsidR="000F155C" w:rsidRDefault="00000000">
      <w:pPr>
        <w:pStyle w:val="a3"/>
        <w:ind w:leftChars="256" w:rightChars="-124" w:right="-260" w:firstLineChars="65" w:firstLine="137"/>
        <w:rPr>
          <w:rFonts w:ascii="??" w:hAnsi="??" w:hint="eastAsia"/>
          <w:color w:val="000000"/>
          <w:sz w:val="21"/>
          <w:szCs w:val="21"/>
        </w:rPr>
      </w:pPr>
      <w:r>
        <w:rPr>
          <w:rFonts w:ascii="??" w:hAnsi="??"/>
          <w:b/>
          <w:bCs/>
          <w:color w:val="000000"/>
          <w:sz w:val="21"/>
          <w:szCs w:val="21"/>
        </w:rPr>
        <w:t> </w:t>
      </w:r>
    </w:p>
    <w:p w14:paraId="291B5B0E" w14:textId="77777777" w:rsidR="00A9437F" w:rsidRPr="00206239" w:rsidRDefault="00000000" w:rsidP="00206239">
      <w:pPr>
        <w:pStyle w:val="a3"/>
        <w:spacing w:line="360" w:lineRule="auto"/>
        <w:ind w:leftChars="342" w:left="718" w:rightChars="218" w:right="458" w:firstLineChars="212" w:firstLine="509"/>
        <w:rPr>
          <w:rFonts w:ascii="??" w:hAnsi="??" w:hint="eastAsia"/>
          <w:color w:val="000000"/>
          <w:sz w:val="24"/>
        </w:rPr>
      </w:pPr>
      <w:r>
        <w:rPr>
          <w:rFonts w:ascii="??" w:hAnsi="??"/>
          <w:color w:val="000000"/>
          <w:sz w:val="24"/>
        </w:rPr>
        <w:t>1</w:t>
      </w:r>
      <w:r w:rsidR="008835EE">
        <w:rPr>
          <w:rFonts w:hint="eastAsia"/>
          <w:color w:val="000000"/>
          <w:sz w:val="24"/>
        </w:rPr>
        <w:t>、</w:t>
      </w:r>
      <w:r>
        <w:rPr>
          <w:rFonts w:hint="eastAsia"/>
          <w:color w:val="000000"/>
          <w:sz w:val="24"/>
        </w:rPr>
        <w:t>开题报告作为毕业设计（论文）答辩委员会对学生答辩资格审查的依据材料之一。此报告应在指导教师指导下，由学生在毕业设计（论文）工</w:t>
      </w:r>
      <w:r w:rsidRPr="00206239">
        <w:rPr>
          <w:rFonts w:hint="eastAsia"/>
          <w:color w:val="000000"/>
          <w:sz w:val="24"/>
        </w:rPr>
        <w:t>作前期内完成，经指导教师签署意见审查后生效。</w:t>
      </w:r>
      <w:r w:rsidRPr="00206239">
        <w:rPr>
          <w:rFonts w:ascii="??" w:hAnsi="??"/>
          <w:color w:val="000000"/>
          <w:sz w:val="24"/>
        </w:rPr>
        <w:t xml:space="preserve">    </w:t>
      </w:r>
    </w:p>
    <w:p w14:paraId="1980EAED" w14:textId="77777777" w:rsidR="000F155C" w:rsidRPr="00206239" w:rsidRDefault="00000000" w:rsidP="00206239">
      <w:pPr>
        <w:pStyle w:val="a3"/>
        <w:spacing w:line="360" w:lineRule="auto"/>
        <w:ind w:leftChars="342" w:left="718" w:rightChars="218" w:right="458" w:firstLineChars="212" w:firstLine="509"/>
        <w:rPr>
          <w:rFonts w:ascii="??" w:hAnsi="??" w:hint="eastAsia"/>
          <w:color w:val="000000"/>
          <w:sz w:val="24"/>
        </w:rPr>
      </w:pPr>
      <w:r w:rsidRPr="00206239">
        <w:rPr>
          <w:rFonts w:ascii="??" w:hAnsi="??"/>
          <w:color w:val="000000"/>
          <w:sz w:val="24"/>
        </w:rPr>
        <w:t> 2</w:t>
      </w:r>
      <w:r w:rsidR="008835EE" w:rsidRPr="00206239">
        <w:rPr>
          <w:rFonts w:hint="eastAsia"/>
          <w:color w:val="000000"/>
          <w:sz w:val="24"/>
        </w:rPr>
        <w:t>、</w:t>
      </w:r>
      <w:r w:rsidRPr="00206239">
        <w:rPr>
          <w:rFonts w:hint="eastAsia"/>
          <w:color w:val="000000"/>
          <w:sz w:val="24"/>
        </w:rPr>
        <w:t>开题报告内容必须用黑墨水笔工整书写，或按教务处统一设计的电子文档标准格式打印，禁止打印在其它纸上后剪贴，完成后应及时交给指导教师签署意见。</w:t>
      </w:r>
    </w:p>
    <w:p w14:paraId="01C13A7A" w14:textId="77777777" w:rsidR="008835EE" w:rsidRPr="00A9437F" w:rsidRDefault="00000000" w:rsidP="00206239">
      <w:pPr>
        <w:pStyle w:val="a3"/>
        <w:spacing w:line="360" w:lineRule="auto"/>
        <w:ind w:leftChars="342" w:left="718" w:rightChars="218" w:right="458" w:firstLineChars="200" w:firstLine="480"/>
        <w:rPr>
          <w:color w:val="000000"/>
          <w:sz w:val="24"/>
        </w:rPr>
      </w:pPr>
      <w:r w:rsidRPr="00A9437F">
        <w:rPr>
          <w:color w:val="000000"/>
          <w:sz w:val="24"/>
        </w:rPr>
        <w:t> 3</w:t>
      </w:r>
      <w:r>
        <w:rPr>
          <w:rFonts w:hint="eastAsia"/>
          <w:color w:val="000000"/>
          <w:sz w:val="24"/>
        </w:rPr>
        <w:t>、学生查阅资料的参考文献应在</w:t>
      </w:r>
      <w:r w:rsidR="00A9437F" w:rsidRPr="00BB127D">
        <w:rPr>
          <w:rFonts w:hint="eastAsia"/>
          <w:color w:val="000000"/>
          <w:sz w:val="24"/>
        </w:rPr>
        <w:t>10</w:t>
      </w:r>
      <w:r w:rsidRPr="00BB127D">
        <w:rPr>
          <w:rFonts w:hint="eastAsia"/>
          <w:color w:val="000000"/>
          <w:sz w:val="24"/>
        </w:rPr>
        <w:t>篇</w:t>
      </w:r>
      <w:r w:rsidR="00206239">
        <w:rPr>
          <w:rFonts w:hint="eastAsia"/>
          <w:color w:val="000000"/>
          <w:sz w:val="24"/>
        </w:rPr>
        <w:t>及以上（不包括辞典、手册）</w:t>
      </w:r>
      <w:r>
        <w:rPr>
          <w:rFonts w:hint="eastAsia"/>
          <w:color w:val="000000"/>
          <w:sz w:val="24"/>
        </w:rPr>
        <w:t>。</w:t>
      </w:r>
    </w:p>
    <w:p w14:paraId="6CED0C85" w14:textId="77777777" w:rsidR="000F155C" w:rsidRPr="00A9437F" w:rsidRDefault="00000000" w:rsidP="00206239">
      <w:pPr>
        <w:pStyle w:val="a3"/>
        <w:spacing w:line="360" w:lineRule="auto"/>
        <w:ind w:leftChars="342" w:left="718" w:rightChars="218" w:right="458" w:firstLineChars="200" w:firstLine="480"/>
        <w:rPr>
          <w:color w:val="000000"/>
          <w:sz w:val="24"/>
        </w:rPr>
      </w:pPr>
      <w:r w:rsidRPr="00A9437F">
        <w:rPr>
          <w:color w:val="000000"/>
          <w:sz w:val="24"/>
        </w:rPr>
        <w:t> 4</w:t>
      </w:r>
      <w:r w:rsidR="008835EE">
        <w:rPr>
          <w:rFonts w:hint="eastAsia"/>
          <w:color w:val="000000"/>
          <w:sz w:val="24"/>
        </w:rPr>
        <w:t>、</w:t>
      </w:r>
      <w:r>
        <w:rPr>
          <w:rFonts w:hint="eastAsia"/>
          <w:color w:val="000000"/>
          <w:sz w:val="24"/>
        </w:rPr>
        <w:t>有关年月日等日期的填写，应当按照国标</w:t>
      </w:r>
      <w:r>
        <w:rPr>
          <w:rFonts w:hint="eastAsia"/>
          <w:color w:val="000000"/>
          <w:sz w:val="24"/>
        </w:rPr>
        <w:t>GB/T 7408</w:t>
      </w:r>
      <w:r>
        <w:rPr>
          <w:rFonts w:hint="eastAsia"/>
          <w:color w:val="000000"/>
          <w:sz w:val="24"/>
        </w:rPr>
        <w:t>—</w:t>
      </w:r>
      <w:r>
        <w:rPr>
          <w:rFonts w:hint="eastAsia"/>
          <w:color w:val="000000"/>
          <w:sz w:val="24"/>
        </w:rPr>
        <w:t>94</w:t>
      </w:r>
      <w:r>
        <w:rPr>
          <w:rFonts w:hint="eastAsia"/>
          <w:color w:val="000000"/>
          <w:sz w:val="24"/>
        </w:rPr>
        <w:t>《数据元和交换格式、信息交换、日期和时间表示法》规定的要求，一律用阿拉伯数字书写。如“</w:t>
      </w:r>
      <w:smartTag w:uri="urn:schemas-microsoft-com:office:smarttags" w:element="chsdate">
        <w:r>
          <w:rPr>
            <w:rFonts w:hint="eastAsia"/>
            <w:color w:val="000000"/>
            <w:sz w:val="24"/>
          </w:rPr>
          <w:t>20</w:t>
        </w:r>
        <w:r w:rsidR="00A969C3">
          <w:rPr>
            <w:rFonts w:hint="eastAsia"/>
            <w:color w:val="000000"/>
            <w:sz w:val="24"/>
          </w:rPr>
          <w:t>10</w:t>
        </w:r>
        <w:r>
          <w:rPr>
            <w:rFonts w:hint="eastAsia"/>
            <w:color w:val="000000"/>
            <w:sz w:val="24"/>
          </w:rPr>
          <w:t>年</w:t>
        </w:r>
        <w:r w:rsidR="007C6A54">
          <w:rPr>
            <w:rFonts w:hint="eastAsia"/>
            <w:color w:val="000000"/>
            <w:sz w:val="24"/>
          </w:rPr>
          <w:t>9</w:t>
        </w:r>
        <w:r>
          <w:rPr>
            <w:rFonts w:hint="eastAsia"/>
            <w:color w:val="000000"/>
            <w:sz w:val="24"/>
          </w:rPr>
          <w:t>月</w:t>
        </w:r>
        <w:r w:rsidR="007C6A54">
          <w:rPr>
            <w:rFonts w:hint="eastAsia"/>
            <w:color w:val="000000"/>
            <w:sz w:val="24"/>
          </w:rPr>
          <w:t>20</w:t>
        </w:r>
        <w:r>
          <w:rPr>
            <w:rFonts w:hint="eastAsia"/>
            <w:color w:val="000000"/>
            <w:sz w:val="24"/>
          </w:rPr>
          <w:t>日</w:t>
        </w:r>
      </w:smartTag>
      <w:r>
        <w:rPr>
          <w:rFonts w:hint="eastAsia"/>
          <w:color w:val="000000"/>
          <w:sz w:val="24"/>
        </w:rPr>
        <w:t>”或“</w:t>
      </w:r>
      <w:smartTag w:uri="urn:schemas-microsoft-com:office:smarttags" w:element="chsdate">
        <w:r>
          <w:rPr>
            <w:rFonts w:hint="eastAsia"/>
            <w:color w:val="000000"/>
            <w:sz w:val="24"/>
          </w:rPr>
          <w:t>20</w:t>
        </w:r>
        <w:r w:rsidR="00A969C3">
          <w:rPr>
            <w:rFonts w:hint="eastAsia"/>
            <w:color w:val="000000"/>
            <w:sz w:val="24"/>
          </w:rPr>
          <w:t>10</w:t>
        </w:r>
        <w:r>
          <w:rPr>
            <w:rFonts w:hint="eastAsia"/>
            <w:color w:val="000000"/>
            <w:sz w:val="24"/>
          </w:rPr>
          <w:t>-</w:t>
        </w:r>
        <w:r w:rsidR="00A969C3">
          <w:rPr>
            <w:rFonts w:hint="eastAsia"/>
            <w:color w:val="000000"/>
            <w:sz w:val="24"/>
          </w:rPr>
          <w:t>0</w:t>
        </w:r>
        <w:r w:rsidR="007C6A54">
          <w:rPr>
            <w:rFonts w:hint="eastAsia"/>
            <w:color w:val="000000"/>
            <w:sz w:val="24"/>
          </w:rPr>
          <w:t>9</w:t>
        </w:r>
        <w:smartTag w:uri="urn:schemas-microsoft-com:office:smarttags" w:element="chmetcnv">
          <w:r>
            <w:rPr>
              <w:rFonts w:hint="eastAsia"/>
              <w:color w:val="000000"/>
              <w:sz w:val="24"/>
            </w:rPr>
            <w:t>-</w:t>
          </w:r>
          <w:r w:rsidR="007C6A54">
            <w:rPr>
              <w:rFonts w:hint="eastAsia"/>
              <w:color w:val="000000"/>
              <w:sz w:val="24"/>
            </w:rPr>
            <w:t>20</w:t>
          </w:r>
        </w:smartTag>
      </w:smartTag>
      <w:r>
        <w:rPr>
          <w:rFonts w:hint="eastAsia"/>
          <w:color w:val="000000"/>
          <w:sz w:val="24"/>
        </w:rPr>
        <w:t>”。</w:t>
      </w:r>
    </w:p>
    <w:p w14:paraId="5D063EFB" w14:textId="77777777" w:rsidR="008835EE" w:rsidRPr="00A9437F" w:rsidRDefault="00000000" w:rsidP="00206239">
      <w:pPr>
        <w:spacing w:line="360" w:lineRule="auto"/>
        <w:ind w:leftChars="22" w:left="766" w:hangingChars="300" w:hanging="720"/>
        <w:rPr>
          <w:color w:val="000000"/>
          <w:sz w:val="24"/>
        </w:rPr>
      </w:pPr>
      <w:r w:rsidRPr="00A9437F">
        <w:rPr>
          <w:rFonts w:hint="eastAsia"/>
          <w:color w:val="000000"/>
          <w:sz w:val="24"/>
        </w:rPr>
        <w:t xml:space="preserve">          5</w:t>
      </w:r>
      <w:r w:rsidRPr="00A9437F">
        <w:rPr>
          <w:rFonts w:hint="eastAsia"/>
          <w:color w:val="000000"/>
          <w:sz w:val="24"/>
        </w:rPr>
        <w:t>、此页与开题报告封面进行双面打印，其他剩余内容可单面打印。</w:t>
      </w:r>
    </w:p>
    <w:p w14:paraId="53AB0CE8" w14:textId="77777777" w:rsidR="008835EE" w:rsidRDefault="00000000" w:rsidP="00206239">
      <w:pPr>
        <w:spacing w:line="360" w:lineRule="auto"/>
        <w:ind w:leftChars="22" w:left="766" w:hangingChars="300" w:hanging="720"/>
        <w:rPr>
          <w:color w:val="000000"/>
          <w:sz w:val="24"/>
        </w:rPr>
      </w:pPr>
      <w:r w:rsidRPr="00A9437F">
        <w:rPr>
          <w:rFonts w:hint="eastAsia"/>
          <w:color w:val="000000"/>
          <w:sz w:val="24"/>
        </w:rPr>
        <w:t xml:space="preserve">         </w:t>
      </w:r>
      <w:r w:rsidRPr="00206239">
        <w:rPr>
          <w:rFonts w:hint="eastAsia"/>
          <w:color w:val="000000"/>
          <w:sz w:val="24"/>
        </w:rPr>
        <w:t xml:space="preserve"> 6</w:t>
      </w:r>
      <w:r w:rsidRPr="00206239">
        <w:rPr>
          <w:rFonts w:hint="eastAsia"/>
          <w:color w:val="000000"/>
          <w:sz w:val="24"/>
        </w:rPr>
        <w:t>、</w:t>
      </w:r>
      <w:r w:rsidRPr="00A9437F">
        <w:rPr>
          <w:color w:val="000000"/>
          <w:sz w:val="24"/>
        </w:rPr>
        <w:t>请</w:t>
      </w:r>
      <w:r w:rsidRPr="00A9437F">
        <w:rPr>
          <w:rFonts w:hint="eastAsia"/>
          <w:color w:val="000000"/>
          <w:sz w:val="24"/>
        </w:rPr>
        <w:t>确保最后一页</w:t>
      </w:r>
      <w:r w:rsidRPr="00A9437F">
        <w:rPr>
          <w:color w:val="000000"/>
          <w:sz w:val="24"/>
        </w:rPr>
        <w:t>（即</w:t>
      </w:r>
      <w:r w:rsidRPr="00A9437F">
        <w:rPr>
          <w:color w:val="000000"/>
          <w:sz w:val="24"/>
        </w:rPr>
        <w:t>“</w:t>
      </w:r>
      <w:r w:rsidRPr="00A9437F">
        <w:rPr>
          <w:rFonts w:hint="eastAsia"/>
          <w:color w:val="000000"/>
          <w:sz w:val="24"/>
        </w:rPr>
        <w:t>指导教师意见</w:t>
      </w:r>
      <w:r w:rsidRPr="00A9437F">
        <w:rPr>
          <w:color w:val="000000"/>
          <w:sz w:val="24"/>
        </w:rPr>
        <w:t>”</w:t>
      </w:r>
      <w:r w:rsidRPr="00A9437F">
        <w:rPr>
          <w:color w:val="000000"/>
          <w:sz w:val="24"/>
        </w:rPr>
        <w:t>所在页）</w:t>
      </w:r>
      <w:r w:rsidRPr="00A9437F">
        <w:rPr>
          <w:rFonts w:hint="eastAsia"/>
          <w:color w:val="000000"/>
          <w:sz w:val="24"/>
        </w:rPr>
        <w:t>单独成一页。</w:t>
      </w:r>
    </w:p>
    <w:p w14:paraId="641B056F" w14:textId="77777777" w:rsidR="000F155C" w:rsidRPr="00383984" w:rsidRDefault="00000000" w:rsidP="00383984">
      <w:pPr>
        <w:spacing w:line="480" w:lineRule="auto"/>
        <w:ind w:leftChars="22" w:left="766" w:hangingChars="300" w:hanging="720"/>
        <w:rPr>
          <w:color w:val="000000"/>
          <w:sz w:val="24"/>
        </w:rPr>
      </w:pPr>
      <w:r>
        <w:rPr>
          <w:rFonts w:hint="eastAsia"/>
          <w:color w:val="000000"/>
          <w:sz w:val="24"/>
        </w:rPr>
        <w:t xml:space="preserve">     </w:t>
      </w:r>
    </w:p>
    <w:p w14:paraId="7BAC5567" w14:textId="77777777" w:rsidR="00AF4181" w:rsidRPr="00A9437F" w:rsidRDefault="00AF4181">
      <w:pPr>
        <w:sectPr w:rsidR="00AF4181" w:rsidRPr="00A9437F" w:rsidSect="00E76E6B">
          <w:headerReference w:type="even" r:id="rId7"/>
          <w:headerReference w:type="default" r:id="rId8"/>
          <w:headerReference w:type="first" r:id="rId9"/>
          <w:pgSz w:w="11906" w:h="16838"/>
          <w:pgMar w:top="1134" w:right="1418" w:bottom="1134" w:left="141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E33117" w14:paraId="6BACA4D2" w14:textId="77777777">
        <w:trPr>
          <w:trHeight w:val="465"/>
          <w:jc w:val="center"/>
        </w:trPr>
        <w:tc>
          <w:tcPr>
            <w:tcW w:w="9185" w:type="dxa"/>
          </w:tcPr>
          <w:p w14:paraId="1D5547B5" w14:textId="77777777" w:rsidR="000F155C" w:rsidRPr="001B6C76" w:rsidRDefault="00000000" w:rsidP="002B30D8">
            <w:pPr>
              <w:rPr>
                <w:rFonts w:ascii="宋体" w:hAnsi="宋体"/>
                <w:b/>
                <w:szCs w:val="21"/>
              </w:rPr>
            </w:pPr>
            <w:r w:rsidRPr="001B6C76">
              <w:rPr>
                <w:rFonts w:hint="eastAsia"/>
                <w:b/>
                <w:bCs/>
                <w:sz w:val="28"/>
                <w:szCs w:val="28"/>
              </w:rPr>
              <w:lastRenderedPageBreak/>
              <w:t>1</w:t>
            </w:r>
            <w:r w:rsidR="002B30D8">
              <w:rPr>
                <w:rFonts w:hint="eastAsia"/>
                <w:b/>
                <w:bCs/>
                <w:sz w:val="28"/>
                <w:szCs w:val="28"/>
              </w:rPr>
              <w:t>、</w:t>
            </w:r>
            <w:r w:rsidR="006E1A76" w:rsidRPr="001B6C76">
              <w:rPr>
                <w:rFonts w:hint="eastAsia"/>
                <w:b/>
                <w:bCs/>
                <w:sz w:val="28"/>
                <w:szCs w:val="28"/>
              </w:rPr>
              <w:t>毕业设计的主要内容、重点和难点等</w:t>
            </w:r>
          </w:p>
        </w:tc>
      </w:tr>
      <w:tr w:rsidR="00E33117" w14:paraId="4EDDFC68" w14:textId="77777777" w:rsidTr="005B2F71">
        <w:trPr>
          <w:trHeight w:val="1062"/>
          <w:jc w:val="center"/>
        </w:trPr>
        <w:tc>
          <w:tcPr>
            <w:tcW w:w="9185" w:type="dxa"/>
          </w:tcPr>
          <w:p w14:paraId="593C03B9" w14:textId="77777777" w:rsidR="000F155C" w:rsidRDefault="000F155C" w:rsidP="005B2F71">
            <w:pPr>
              <w:pStyle w:val="a3"/>
              <w:tabs>
                <w:tab w:val="left" w:pos="5832"/>
              </w:tabs>
              <w:spacing w:line="400" w:lineRule="exact"/>
              <w:rPr>
                <w:color w:val="0000FF"/>
              </w:rPr>
            </w:pPr>
          </w:p>
          <w:p w14:paraId="6E67BEB9" w14:textId="77777777" w:rsidR="00E33117" w:rsidRDefault="00000000">
            <w:pPr>
              <w:widowControl/>
              <w:spacing w:after="240"/>
              <w:rPr>
                <w:rFonts w:ascii="宋体" w:hAnsi="宋体" w:cs="宋体"/>
                <w:kern w:val="0"/>
                <w:sz w:val="24"/>
              </w:rPr>
            </w:pPr>
            <w:r>
              <w:rPr>
                <w:rFonts w:ascii="宋体" w:hAnsi="宋体" w:cs="宋体"/>
                <w:b/>
                <w:bCs/>
                <w:kern w:val="0"/>
                <w:sz w:val="24"/>
              </w:rPr>
              <w:t>一、主要内容</w:t>
            </w:r>
          </w:p>
          <w:p w14:paraId="1D0CBC57"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随着生活质量的提高，人们对身体健康越来越注重。在中医中，舌诊通过观察舌头的色泽、形态的变化来判断人的身体健康状态。然而传统的医学诊断通常依靠个人经验，缺乏对规律性的总结，利用机器学习数据分析作为疾病诊断的方法，可以快速高效的对疾病做出预判，从而节省一些人力诊断的时间成本。</w:t>
            </w:r>
          </w:p>
          <w:p w14:paraId="0CA21646"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在本次设计中,拟将利用现代计算机技术对舌苔进行检测，从而判断人的身体健康状态，实现普通用户借助电子设备就能对舌苔进行分析以及体质辨识，这对计算机技术的发展、创新以及推广都具有非常重要的意义。具体研究内容如下：</w:t>
            </w:r>
          </w:p>
          <w:p w14:paraId="413D258A"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1、首先结合中医理论和专家经验,对数据进行标注。数据标注是人工智能产业的基础，是机器感知现实世界的起点。</w:t>
            </w:r>
          </w:p>
          <w:p w14:paraId="61D5FC1E"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2、利用机器学习对大量做好标注的数据进行学习，即要告诉机器这个物体是什么，机器才能进行学习发现物体对应的特征，总结出规律对新的样本进行预判。</w:t>
            </w:r>
          </w:p>
          <w:p w14:paraId="6935F4B2" w14:textId="77777777" w:rsidR="00E33117" w:rsidRDefault="00000000">
            <w:pPr>
              <w:widowControl/>
              <w:spacing w:before="240" w:after="240"/>
              <w:rPr>
                <w:rFonts w:ascii="宋体" w:hAnsi="宋体" w:cs="宋体"/>
                <w:kern w:val="0"/>
                <w:sz w:val="24"/>
              </w:rPr>
            </w:pPr>
            <w:r>
              <w:rPr>
                <w:rFonts w:ascii="宋体" w:hAnsi="宋体" w:cs="宋体"/>
                <w:b/>
                <w:bCs/>
                <w:kern w:val="0"/>
                <w:sz w:val="24"/>
              </w:rPr>
              <w:t>二、开发重点</w:t>
            </w:r>
          </w:p>
          <w:p w14:paraId="55F93CC9"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1.具有美观且容易操作的系统交互界面。</w:t>
            </w:r>
          </w:p>
          <w:p w14:paraId="559DC8FB"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2.熟悉掌握机器学习和相应算法。</w:t>
            </w:r>
          </w:p>
          <w:p w14:paraId="2134167C"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3.能够实现舌苔检测并给出检测结果。</w:t>
            </w:r>
          </w:p>
          <w:p w14:paraId="664F4998" w14:textId="77777777" w:rsidR="00E33117" w:rsidRDefault="00000000">
            <w:pPr>
              <w:widowControl/>
              <w:spacing w:before="240" w:after="240"/>
              <w:ind w:firstLine="480"/>
              <w:rPr>
                <w:rFonts w:ascii="宋体" w:hAnsi="宋体" w:cs="宋体"/>
                <w:kern w:val="0"/>
                <w:sz w:val="24"/>
              </w:rPr>
            </w:pPr>
            <w:r>
              <w:rPr>
                <w:rFonts w:ascii="宋体" w:hAnsi="宋体" w:cs="宋体"/>
                <w:kern w:val="0"/>
                <w:sz w:val="24"/>
              </w:rPr>
              <w:t>4.收集舌苔数据并构建舌苔数据集。</w:t>
            </w:r>
          </w:p>
          <w:p w14:paraId="0AC72F0E"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5.对舌苔数据进行标记。</w:t>
            </w:r>
          </w:p>
          <w:p w14:paraId="1664CF9B" w14:textId="77777777" w:rsidR="00E33117" w:rsidRDefault="00000000">
            <w:pPr>
              <w:widowControl/>
              <w:spacing w:before="240" w:after="240"/>
              <w:jc w:val="left"/>
              <w:rPr>
                <w:rFonts w:ascii="宋体" w:hAnsi="宋体" w:cs="宋体"/>
                <w:kern w:val="0"/>
                <w:sz w:val="24"/>
              </w:rPr>
            </w:pPr>
            <w:r>
              <w:rPr>
                <w:rFonts w:ascii="宋体" w:hAnsi="宋体" w:cs="宋体"/>
                <w:b/>
                <w:bCs/>
                <w:kern w:val="0"/>
                <w:sz w:val="24"/>
              </w:rPr>
              <w:t>三、开发难点</w:t>
            </w:r>
          </w:p>
          <w:p w14:paraId="347D2488"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1.选择适合的神经网络模型。</w:t>
            </w:r>
          </w:p>
          <w:p w14:paraId="3FEF4A3A"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2.对相应算法进行优化。</w:t>
            </w:r>
          </w:p>
          <w:p w14:paraId="59FF5E39"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3.对网络进行训练，优化网络，提升精度。</w:t>
            </w:r>
          </w:p>
          <w:p w14:paraId="34CE91AA"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4.能针对检测结果给出相应医学建议。</w:t>
            </w:r>
          </w:p>
          <w:p w14:paraId="73B7023E" w14:textId="77777777" w:rsidR="00473807" w:rsidRPr="005B2F71" w:rsidRDefault="00473807" w:rsidP="005B2F71">
            <w:pPr>
              <w:spacing w:line="400" w:lineRule="exact"/>
              <w:ind w:firstLineChars="200" w:firstLine="480"/>
              <w:rPr>
                <w:sz w:val="24"/>
              </w:rPr>
            </w:pPr>
          </w:p>
        </w:tc>
      </w:tr>
      <w:tr w:rsidR="00E33117" w14:paraId="03E1AB0E" w14:textId="77777777">
        <w:trPr>
          <w:trHeight w:val="465"/>
          <w:jc w:val="center"/>
        </w:trPr>
        <w:tc>
          <w:tcPr>
            <w:tcW w:w="9185" w:type="dxa"/>
          </w:tcPr>
          <w:p w14:paraId="35291399" w14:textId="77777777" w:rsidR="000F155C" w:rsidRPr="001B6C76" w:rsidRDefault="00000000">
            <w:pPr>
              <w:rPr>
                <w:rFonts w:ascii="宋体" w:hAnsi="宋体"/>
                <w:b/>
                <w:szCs w:val="21"/>
              </w:rPr>
            </w:pPr>
            <w:r w:rsidRPr="001B6C76">
              <w:rPr>
                <w:rFonts w:hint="eastAsia"/>
                <w:b/>
                <w:bCs/>
                <w:sz w:val="28"/>
                <w:szCs w:val="28"/>
              </w:rPr>
              <w:t>2</w:t>
            </w:r>
            <w:r w:rsidR="002B30D8">
              <w:rPr>
                <w:rFonts w:hint="eastAsia"/>
                <w:b/>
                <w:bCs/>
                <w:sz w:val="28"/>
                <w:szCs w:val="28"/>
              </w:rPr>
              <w:t>、</w:t>
            </w:r>
            <w:r w:rsidR="006E1A76" w:rsidRPr="001B6C76">
              <w:rPr>
                <w:rFonts w:hint="eastAsia"/>
                <w:b/>
                <w:bCs/>
                <w:sz w:val="28"/>
                <w:szCs w:val="28"/>
              </w:rPr>
              <w:t>准备情况（查阅过的文献资料及调研情况、现有设备、实验条件等）</w:t>
            </w:r>
          </w:p>
        </w:tc>
      </w:tr>
      <w:tr w:rsidR="00E33117" w14:paraId="57ED780B" w14:textId="77777777" w:rsidTr="00B74EBE">
        <w:trPr>
          <w:trHeight w:val="1043"/>
          <w:jc w:val="center"/>
        </w:trPr>
        <w:tc>
          <w:tcPr>
            <w:tcW w:w="9185" w:type="dxa"/>
          </w:tcPr>
          <w:p w14:paraId="036BDCBB" w14:textId="77777777" w:rsidR="000F155C" w:rsidRDefault="000F155C" w:rsidP="00D90EB5">
            <w:pPr>
              <w:pStyle w:val="a3"/>
              <w:tabs>
                <w:tab w:val="left" w:pos="5832"/>
              </w:tabs>
              <w:spacing w:line="400" w:lineRule="exact"/>
              <w:rPr>
                <w:color w:val="0000FF"/>
              </w:rPr>
            </w:pPr>
          </w:p>
          <w:p w14:paraId="5BFF9E97" w14:textId="77777777" w:rsidR="00E33117" w:rsidRDefault="00000000">
            <w:pPr>
              <w:widowControl/>
              <w:spacing w:after="240"/>
              <w:jc w:val="left"/>
              <w:rPr>
                <w:rFonts w:ascii="宋体" w:hAnsi="宋体" w:cs="宋体"/>
                <w:kern w:val="0"/>
                <w:sz w:val="24"/>
              </w:rPr>
            </w:pPr>
            <w:r>
              <w:rPr>
                <w:rFonts w:ascii="宋体" w:hAnsi="宋体" w:cs="宋体"/>
                <w:b/>
                <w:bCs/>
                <w:kern w:val="0"/>
                <w:sz w:val="24"/>
              </w:rPr>
              <w:t>一、参考文献：</w:t>
            </w:r>
          </w:p>
          <w:p w14:paraId="7873EA95"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lastRenderedPageBreak/>
              <w:t>[1]曾海彬. 基于深度神经网络的舌苔体质辨识[D].华南理工大学,2017.</w:t>
            </w:r>
          </w:p>
          <w:p w14:paraId="11FB4D45"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[2]马佳炯. 基于零样本学习的舌苔体质识别[D].华南理工大学,2019.DOI:10.27151/d.cnki.ghnlu.2019.002302.</w:t>
            </w:r>
          </w:p>
          <w:p w14:paraId="70CFFC59"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[3]洪乐,叶双林,刘婷婷,张璐瑶,董昌武.基于舌象分析的中医体质辨识系统的研究思路[J].中国中医药现代远程教育,2016,v.14;No.226(02):34-36.</w:t>
            </w:r>
          </w:p>
          <w:p w14:paraId="7610C995"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[4]陈松鹤,梁嵘,王召平.6种舌苔颜色数据的三维分布特征的描述[J].时珍国医国药,2009,v.20;No.171(11):2852-2854.</w:t>
            </w:r>
          </w:p>
          <w:p w14:paraId="7D123EA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[5]张志顺,奚建清,刘勇.一种有效的舌体提取算法研究[J].微电子学与计算机,2015,v.32;No.371(04):116-119+124.DOI:10.19304/j.cnki.issn1000-7180.2015.04.026.</w:t>
            </w:r>
          </w:p>
          <w:p w14:paraId="3FFA91AB"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[6]杨大生,陈晖,邹丰美,周昌乐.一种有效的舌体自动化分割算法[J].计算机应用研究,2007,No.184(02):170-172.</w:t>
            </w:r>
          </w:p>
          <w:p w14:paraId="0AB3107C"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[7]郭宙,杨学智,司银楚,朱庆文,牛欣,沙洪.一种基于K-均值聚类的CIELAB和HSI色彩空间舌质舌苔分割算法[J].中华中医药杂志,2010,25(05):663-665.</w:t>
            </w:r>
          </w:p>
          <w:p w14:paraId="128C23D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[8] Hinton G E, Osindero S, Teh Y W. A fast learning algorithm for deep belief nets[J]. Neural computation, 2006, 18(7): 1527-1554.</w:t>
            </w:r>
          </w:p>
          <w:p w14:paraId="2547AAD3"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[9] Advances in Deep Learning for Medical Image Analysis, Penn State University USA, 2021.</w:t>
            </w:r>
          </w:p>
          <w:p w14:paraId="49713193"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[10] Machine Learning and Deep Learning Techniques for Medical Science[J]. Artificial Intelligence, 2021.</w:t>
            </w:r>
          </w:p>
          <w:p w14:paraId="1687B4D7" w14:textId="77777777" w:rsidR="00E33117" w:rsidRDefault="00000000">
            <w:pPr>
              <w:widowControl/>
              <w:spacing w:before="240" w:after="240"/>
              <w:jc w:val="left"/>
              <w:rPr>
                <w:rFonts w:ascii="宋体" w:hAnsi="宋体" w:cs="宋体"/>
                <w:kern w:val="0"/>
                <w:sz w:val="24"/>
              </w:rPr>
            </w:pPr>
            <w:r>
              <w:rPr>
                <w:rFonts w:ascii="宋体" w:hAnsi="宋体" w:cs="宋体"/>
                <w:b/>
                <w:bCs/>
                <w:kern w:val="0"/>
                <w:sz w:val="24"/>
              </w:rPr>
              <w:t>二、调研情况：</w:t>
            </w:r>
          </w:p>
          <w:p w14:paraId="6F3146D0"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中医是研究人体生理、病理以及疾病的诊断与防治的一门学科，是中华民族智慧的结晶，也是中华民族文化不可或缺的一部分，有着独立的理论体系、丰富的文献资料、显著的医疗效果、独特的诊断方法，在世界医学上独树一帜，也是人类医学上的重要财富。</w:t>
            </w:r>
          </w:p>
          <w:p w14:paraId="507687EE"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中医体质学认为体质决定了人类健康，决定了人类对某些疾病的易感性，决定了患病之后的反应形式及治疗效果。《国家基本公共卫生服务规范(2009年版)》、国家中医药管理局《关于印发中医预防保健服务提供平台建设基本规范(试行)的通知》和《关于印发中医特色健康保障-服务模式服务基本规范(试行)的通知》都将体质辨识作为核心内容在全国治未病中心、社区、农村、家庭等推广使用。舌诊是中医诊断疾病的重要方法，也是辨识中医体质的重要依据，是通过观察舌头的色泽、形态的变化来辅助诊断及甄别的一种重要方法。实践证明，舌苔的变化，能够客观的反应气血的盛衰、病情的进退、疾病的寒热、腑脏的虚实等等。蕴含着大量的人体体质信息。因此，观察舌苔的特点，能够较客观地判断人体体质类型。</w:t>
            </w:r>
          </w:p>
          <w:p w14:paraId="6E49A4BA"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近年来,中医现代化研究越来越受到重视,基于机器学习的医学诊断方法也逐渐被大众所认可。舌诊是中医中独特且作为望诊中不可或缺的常规检查，通过观察舌头的色</w:t>
            </w:r>
            <w:r>
              <w:rPr>
                <w:rFonts w:ascii="宋体" w:hAnsi="宋体" w:cs="宋体"/>
                <w:kern w:val="0"/>
                <w:sz w:val="24"/>
              </w:rPr>
              <w:lastRenderedPageBreak/>
              <w:t>泽、形态的变化来判断人的身体健康状态，在中医临床诊断上占有重要地位,其独特的诊断方式体现出了中医诊病的传统经验和特色。但是，传统的医学诊断往往取决于医师的个人经验，通常缺少了规律性总结。利用现代计算机技术以及大数据分析的能力，对舌苔图像进行检测、分析，结合中医理论和专家经验，提供智能化的中医体质辨识方法，准确、快速地对中医体质进行判断，对中医的传承、创新以及推广都具有非常重要的意义。</w:t>
            </w:r>
          </w:p>
          <w:p w14:paraId="1A4169A9" w14:textId="77777777" w:rsidR="00E33117" w:rsidRDefault="00000000">
            <w:pPr>
              <w:widowControl/>
              <w:spacing w:before="240" w:after="240"/>
              <w:jc w:val="left"/>
              <w:rPr>
                <w:rFonts w:ascii="宋体" w:hAnsi="宋体" w:cs="宋体"/>
                <w:kern w:val="0"/>
                <w:sz w:val="24"/>
              </w:rPr>
            </w:pPr>
            <w:r>
              <w:rPr>
                <w:rFonts w:ascii="宋体" w:hAnsi="宋体" w:cs="宋体"/>
                <w:b/>
                <w:bCs/>
                <w:kern w:val="0"/>
                <w:sz w:val="24"/>
              </w:rPr>
              <w:t>三、现有设备和实验条件：</w:t>
            </w:r>
          </w:p>
          <w:p w14:paraId="5A7F360F"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1.现有设备：</w:t>
            </w:r>
          </w:p>
          <w:p w14:paraId="5D49CA18"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一台windows10操作系统的笔记本电脑，GPU云服务器</w:t>
            </w:r>
          </w:p>
          <w:p w14:paraId="72DAE31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2.实验条件：</w:t>
            </w:r>
          </w:p>
          <w:p w14:paraId="5246EA88"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硬件要求：1.0 GHz以上CPU，512M内存，1G硬盘，4G以上独立显卡</w:t>
            </w:r>
          </w:p>
          <w:p w14:paraId="05A042F2"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软件要求：windows10操作系统</w:t>
            </w:r>
          </w:p>
          <w:p w14:paraId="7034E1BA"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编程工具：Pycharm</w:t>
            </w:r>
          </w:p>
          <w:p w14:paraId="37C49608"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开发语言：python3</w:t>
            </w:r>
          </w:p>
          <w:p w14:paraId="0BBC7552" w14:textId="77777777" w:rsidR="000F155C" w:rsidRPr="00D90EB5" w:rsidRDefault="000F155C" w:rsidP="00D90EB5">
            <w:pPr>
              <w:pStyle w:val="a3"/>
              <w:tabs>
                <w:tab w:val="left" w:pos="5832"/>
              </w:tabs>
              <w:spacing w:line="400" w:lineRule="exact"/>
              <w:ind w:left="0" w:firstLineChars="200" w:firstLine="480"/>
              <w:rPr>
                <w:sz w:val="24"/>
              </w:rPr>
            </w:pPr>
          </w:p>
        </w:tc>
      </w:tr>
      <w:tr w:rsidR="00E33117" w14:paraId="7D6C8F56" w14:textId="77777777">
        <w:trPr>
          <w:trHeight w:val="621"/>
          <w:jc w:val="center"/>
        </w:trPr>
        <w:tc>
          <w:tcPr>
            <w:tcW w:w="9185" w:type="dxa"/>
            <w:vAlign w:val="center"/>
          </w:tcPr>
          <w:p w14:paraId="4C23331C" w14:textId="77777777" w:rsidR="00FE2A71" w:rsidRPr="00433596" w:rsidRDefault="00000000" w:rsidP="00287663">
            <w:pPr>
              <w:pStyle w:val="a3"/>
              <w:tabs>
                <w:tab w:val="left" w:pos="5832"/>
              </w:tabs>
              <w:spacing w:line="400" w:lineRule="exact"/>
              <w:ind w:left="537" w:hangingChars="191" w:hanging="537"/>
              <w:rPr>
                <w:rFonts w:hAnsi="宋体"/>
                <w:sz w:val="24"/>
                <w:highlight w:val="yellow"/>
              </w:rPr>
            </w:pPr>
            <w:r w:rsidRPr="00547015">
              <w:rPr>
                <w:rFonts w:hint="eastAsia"/>
                <w:b/>
                <w:bCs/>
                <w:szCs w:val="28"/>
              </w:rPr>
              <w:lastRenderedPageBreak/>
              <w:t>3</w:t>
            </w:r>
            <w:r w:rsidRPr="00547015">
              <w:rPr>
                <w:rFonts w:hint="eastAsia"/>
                <w:b/>
                <w:bCs/>
                <w:szCs w:val="28"/>
              </w:rPr>
              <w:t>、实施方案、进度实施计划及预期提交的毕业设计资料</w:t>
            </w:r>
          </w:p>
        </w:tc>
      </w:tr>
      <w:tr w:rsidR="00E33117" w14:paraId="35FD9916" w14:textId="77777777" w:rsidTr="00B74EBE">
        <w:trPr>
          <w:trHeight w:val="1066"/>
          <w:jc w:val="center"/>
        </w:trPr>
        <w:tc>
          <w:tcPr>
            <w:tcW w:w="9185" w:type="dxa"/>
          </w:tcPr>
          <w:p w14:paraId="48C3D219" w14:textId="77777777" w:rsidR="00FE2A71" w:rsidRDefault="00FE2A71" w:rsidP="00FE2A71">
            <w:pPr>
              <w:pStyle w:val="a3"/>
              <w:tabs>
                <w:tab w:val="left" w:pos="5832"/>
              </w:tabs>
              <w:spacing w:line="400" w:lineRule="exact"/>
              <w:ind w:left="1" w:firstLineChars="200" w:firstLine="562"/>
              <w:rPr>
                <w:b/>
                <w:bCs/>
                <w:szCs w:val="28"/>
              </w:rPr>
            </w:pPr>
          </w:p>
          <w:p w14:paraId="1B5FECAA" w14:textId="77777777" w:rsidR="00E33117" w:rsidRDefault="00000000">
            <w:pPr>
              <w:widowControl/>
              <w:spacing w:after="240"/>
              <w:jc w:val="left"/>
              <w:rPr>
                <w:rFonts w:ascii="宋体" w:hAnsi="宋体" w:cs="宋体"/>
                <w:kern w:val="0"/>
                <w:sz w:val="24"/>
              </w:rPr>
            </w:pPr>
            <w:r>
              <w:rPr>
                <w:rFonts w:ascii="宋体" w:hAnsi="宋体" w:cs="宋体"/>
                <w:b/>
                <w:bCs/>
                <w:kern w:val="0"/>
                <w:sz w:val="24"/>
              </w:rPr>
              <w:t>一、实施方案</w:t>
            </w:r>
          </w:p>
          <w:p w14:paraId="4A06F898"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本系统主要由数据采集部分、算法实现部分和用户交互部分组成。在数据采集部分，主要依靠用户从网页中上传图像，将图像上传至数据服务器中。算法实现部分拟使用Python的Torch框架实现，实现了舌苔检测、舌苔校准和舌苔体质辨识功能。用户交互部分拟采用Python的Django框架，应用服务器主要负责接收来自客户端的请求，并返回算法处理结果，实现用户交互。</w:t>
            </w:r>
          </w:p>
          <w:p w14:paraId="087BB9F6" w14:textId="77777777" w:rsidR="00E33117" w:rsidRDefault="00000000">
            <w:pPr>
              <w:widowControl/>
              <w:spacing w:before="240" w:after="240"/>
              <w:ind w:firstLine="480"/>
              <w:jc w:val="left"/>
              <w:rPr>
                <w:rFonts w:ascii="宋体" w:hAnsi="宋体" w:cs="宋体"/>
                <w:kern w:val="0"/>
                <w:sz w:val="24"/>
              </w:rPr>
            </w:pPr>
            <w:r>
              <w:rPr>
                <w:rFonts w:ascii="宋体" w:hAnsi="宋体" w:cs="宋体"/>
                <w:kern w:val="0"/>
                <w:sz w:val="24"/>
              </w:rPr>
              <w:t>电脑设备通过网页向应用服务器请求舌苔体质辨识的服务，上传舌苔体质图像。应用服务器以网络接口的形式提供舌苔体质辨识服务和数据采集服务。数据服务器收取应用服务器转发的舌苔图像和体质信息，并按照格式存储舌苔图像和整理体质信息。算法服务器收取应用服务器转发的舌苔图像，执行舌苔检测算法获得舌苔区域,使用舌苔校准算法进一步调整舌苔区域，截取舌苔区域图像传给舌苔体质辨识算法获取体质类别，最后将舌苔区域、体质类别以及体质信息，并给出适当的医学建议。</w:t>
            </w:r>
          </w:p>
          <w:p w14:paraId="0D99C493"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具体实施步骤：</w:t>
            </w:r>
          </w:p>
          <w:p w14:paraId="5F16E356"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1.查阅机器学习和舌苔检测相关资料，进行初步分析。</w:t>
            </w:r>
          </w:p>
          <w:p w14:paraId="0C1C5354"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2.了解并掌握机器学习技术以及相应算法。</w:t>
            </w:r>
          </w:p>
          <w:p w14:paraId="35B5855F"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lastRenderedPageBreak/>
              <w:t>3.了解并学习深度神经网络的概念和结构。</w:t>
            </w:r>
          </w:p>
          <w:p w14:paraId="0FCA6EC6"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4.根据需求分析进行舌苔检测系统的总体设计、数据库设计。</w:t>
            </w:r>
          </w:p>
          <w:p w14:paraId="64084C90"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5.在系统总体设计上进行系统的详细设计，确定舌苔检测系统的主要功能，并进行界面原型设计。</w:t>
            </w:r>
          </w:p>
          <w:p w14:paraId="2D6E17B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6.收集一定量舌苔数据，并结合中医理论和专家经验,对数据进行标注。</w:t>
            </w:r>
          </w:p>
          <w:p w14:paraId="7390946E"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7.利用机器学习对大量做好标注的数据进行学习。</w:t>
            </w:r>
          </w:p>
          <w:p w14:paraId="0C9B2EB5"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8.对舌苔检测系统进行系统测试，形成测试报告。</w:t>
            </w:r>
          </w:p>
          <w:p w14:paraId="385B9B3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9.根据实现功能编写系统使用说明书。</w:t>
            </w:r>
          </w:p>
          <w:p w14:paraId="2D5E4F12"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10.撰写毕业设计报告。</w:t>
            </w:r>
          </w:p>
          <w:p w14:paraId="160C20F6" w14:textId="77777777" w:rsidR="00E33117" w:rsidRDefault="00000000">
            <w:pPr>
              <w:widowControl/>
              <w:spacing w:before="240" w:after="240"/>
              <w:jc w:val="left"/>
              <w:rPr>
                <w:rFonts w:ascii="宋体" w:hAnsi="宋体" w:cs="宋体"/>
                <w:kern w:val="0"/>
                <w:sz w:val="24"/>
              </w:rPr>
            </w:pPr>
            <w:r>
              <w:rPr>
                <w:rFonts w:ascii="宋体" w:hAnsi="宋体" w:cs="宋体"/>
                <w:b/>
                <w:bCs/>
                <w:kern w:val="0"/>
                <w:sz w:val="24"/>
              </w:rPr>
              <w:t>二、进度实施计划</w:t>
            </w:r>
          </w:p>
          <w:p w14:paraId="6A59326A"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 2021-2022-1学期15~18周，查阅资料，学习机器学习相关知识，确定系统的总体结构、技术选型以及选择适合的神经网络模型。</w:t>
            </w:r>
          </w:p>
          <w:p w14:paraId="7AEFFD6C"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2. 2021-2022-2学期第1～2周，系统的整体设计，收集舌苔数据并对其进行标记，构建舌苔数据集。</w:t>
            </w:r>
          </w:p>
          <w:p w14:paraId="63DA0E2B"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3. 2021-2022-2学期第3～8周，构建神经网络模型，训练卷积网络，设计用户交互界面，并实现系统完整功能。</w:t>
            </w:r>
          </w:p>
          <w:p w14:paraId="3F5E843A"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4. 2021-2022-2学期第9周，舌苔检测系统实现功能进行完备测试。</w:t>
            </w:r>
          </w:p>
          <w:p w14:paraId="28038189"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5. 2021-2022-2学期第10～11周，撰写毕业设计论文，翻译英文资料。</w:t>
            </w:r>
          </w:p>
          <w:p w14:paraId="298D1DCB"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6. 2021-2022-2学期第12周，对毕业设计论文进行完善、相关材料的整理汇总及毕业答辩。</w:t>
            </w:r>
          </w:p>
          <w:p w14:paraId="25BCB0FE" w14:textId="77777777" w:rsidR="00E33117" w:rsidRDefault="00000000">
            <w:pPr>
              <w:widowControl/>
              <w:spacing w:before="240" w:after="240"/>
              <w:jc w:val="left"/>
              <w:rPr>
                <w:rFonts w:ascii="宋体" w:hAnsi="宋体" w:cs="宋体"/>
                <w:kern w:val="0"/>
                <w:sz w:val="24"/>
              </w:rPr>
            </w:pPr>
            <w:r>
              <w:rPr>
                <w:rFonts w:ascii="宋体" w:hAnsi="宋体" w:cs="宋体"/>
                <w:b/>
                <w:bCs/>
                <w:kern w:val="0"/>
                <w:sz w:val="24"/>
              </w:rPr>
              <w:t>三、预期提交的毕业设计材料</w:t>
            </w:r>
          </w:p>
          <w:p w14:paraId="52DEB53F"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1.毕业设计开题报告1份；</w:t>
            </w:r>
          </w:p>
          <w:p w14:paraId="44DC1BD6"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2.英文翻译材料1份（包括不少于2万字符的英文原文和译文）；</w:t>
            </w:r>
          </w:p>
          <w:p w14:paraId="4B24B470"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3.完成相关软件一套，给出程序清单，用户使用说明书；</w:t>
            </w:r>
          </w:p>
          <w:p w14:paraId="5A2B0267" w14:textId="77777777" w:rsidR="00E33117" w:rsidRDefault="00000000">
            <w:pPr>
              <w:widowControl/>
              <w:spacing w:before="240" w:after="240"/>
              <w:jc w:val="left"/>
              <w:rPr>
                <w:rFonts w:ascii="宋体" w:hAnsi="宋体" w:cs="宋体"/>
                <w:kern w:val="0"/>
                <w:sz w:val="24"/>
              </w:rPr>
            </w:pPr>
            <w:r>
              <w:rPr>
                <w:rFonts w:ascii="宋体" w:hAnsi="宋体" w:cs="宋体"/>
                <w:kern w:val="0"/>
                <w:sz w:val="24"/>
              </w:rPr>
              <w:t>4.毕业设计说明书1份（不少于1.5万字，附中英文摘要，其中英文摘要300～500个英文单词）。</w:t>
            </w:r>
          </w:p>
          <w:p w14:paraId="3F0821D4" w14:textId="77777777" w:rsidR="00FE2A71" w:rsidRPr="00B74EBE" w:rsidRDefault="00FE2A71" w:rsidP="00B74EBE">
            <w:pPr>
              <w:pStyle w:val="a3"/>
              <w:tabs>
                <w:tab w:val="left" w:pos="5832"/>
              </w:tabs>
              <w:spacing w:line="400" w:lineRule="exact"/>
              <w:ind w:left="0" w:firstLineChars="200" w:firstLine="480"/>
              <w:rPr>
                <w:sz w:val="24"/>
              </w:rPr>
            </w:pPr>
          </w:p>
          <w:p w14:paraId="360697E2" w14:textId="77777777" w:rsidR="00FE2A71" w:rsidRPr="00547015" w:rsidRDefault="00FE2A71" w:rsidP="00B74EBE">
            <w:pPr>
              <w:pStyle w:val="a3"/>
              <w:tabs>
                <w:tab w:val="left" w:pos="5832"/>
              </w:tabs>
              <w:spacing w:line="400" w:lineRule="exact"/>
              <w:ind w:left="537" w:hangingChars="191" w:hanging="537"/>
              <w:rPr>
                <w:b/>
                <w:bCs/>
                <w:szCs w:val="28"/>
              </w:rPr>
            </w:pPr>
          </w:p>
        </w:tc>
      </w:tr>
      <w:tr w:rsidR="00E33117" w14:paraId="18C5C422" w14:textId="77777777">
        <w:trPr>
          <w:trHeight w:val="465"/>
          <w:jc w:val="center"/>
        </w:trPr>
        <w:tc>
          <w:tcPr>
            <w:tcW w:w="9238" w:type="dxa"/>
            <w:vAlign w:val="center"/>
          </w:tcPr>
          <w:p w14:paraId="5CE6AE9E" w14:textId="77777777" w:rsidR="000F155C" w:rsidRPr="00547015" w:rsidRDefault="00000000">
            <w:pPr>
              <w:rPr>
                <w:b/>
                <w:sz w:val="28"/>
                <w:szCs w:val="28"/>
              </w:rPr>
            </w:pPr>
            <w:r w:rsidRPr="00547015">
              <w:rPr>
                <w:rFonts w:hint="eastAsia"/>
                <w:b/>
                <w:bCs/>
                <w:sz w:val="28"/>
                <w:szCs w:val="28"/>
              </w:rPr>
              <w:lastRenderedPageBreak/>
              <w:t>指导教师意见</w:t>
            </w:r>
          </w:p>
        </w:tc>
      </w:tr>
      <w:tr w:rsidR="00E33117" w14:paraId="4B5182B4" w14:textId="77777777" w:rsidTr="003C3E53">
        <w:trPr>
          <w:trHeight w:val="2479"/>
          <w:jc w:val="center"/>
        </w:trPr>
        <w:tc>
          <w:tcPr>
            <w:tcW w:w="9238" w:type="dxa"/>
          </w:tcPr>
          <w:p w14:paraId="760212EE" w14:textId="77777777" w:rsidR="00325EDD" w:rsidRDefault="00325EDD">
            <w:pPr>
              <w:rPr>
                <w:sz w:val="24"/>
              </w:rPr>
            </w:pPr>
          </w:p>
          <w:p w14:paraId="489D38B6" w14:textId="77777777" w:rsidR="000F155C" w:rsidRPr="00B74EBE" w:rsidRDefault="00000000" w:rsidP="00AB1387">
            <w:pPr>
              <w:spacing w:line="400" w:lineRule="exact"/>
              <w:ind w:firstLineChars="200" w:firstLine="480"/>
              <w:rPr>
                <w:rFonts w:ascii="宋体" w:hAnsi="宋体"/>
                <w:sz w:val="24"/>
              </w:rPr>
            </w:pPr>
            <w:r w:rsidRPr="00B74EBE">
              <w:rPr>
                <w:rFonts w:ascii="宋体" w:hAnsi="宋体" w:hint="eastAsia"/>
                <w:sz w:val="24"/>
              </w:rPr>
              <w:t>符合要求</w:t>
            </w:r>
          </w:p>
          <w:p w14:paraId="52956885" w14:textId="77777777" w:rsidR="003C3E53" w:rsidRDefault="003C3E53">
            <w:pPr>
              <w:rPr>
                <w:sz w:val="24"/>
              </w:rPr>
            </w:pPr>
          </w:p>
          <w:p w14:paraId="48D79E51" w14:textId="77777777" w:rsidR="000F155C" w:rsidRDefault="000F155C">
            <w:pPr>
              <w:rPr>
                <w:sz w:val="24"/>
              </w:rPr>
            </w:pPr>
          </w:p>
          <w:p w14:paraId="12E167C3" w14:textId="6AD3FC46" w:rsidR="002D6CEA" w:rsidRDefault="00000000" w:rsidP="002D6CEA">
            <w:pPr>
              <w:ind w:firstLineChars="1700" w:firstLine="4760"/>
              <w:rPr>
                <w:sz w:val="28"/>
              </w:rPr>
            </w:pPr>
            <w:r>
              <w:rPr>
                <w:rFonts w:hint="eastAsia"/>
                <w:sz w:val="28"/>
              </w:rPr>
              <w:t>指导教师（签</w:t>
            </w:r>
            <w:r w:rsidR="00BE50C3">
              <w:rPr>
                <w:rFonts w:hint="eastAsia"/>
                <w:sz w:val="28"/>
              </w:rPr>
              <w:t>字</w:t>
            </w:r>
            <w:r>
              <w:rPr>
                <w:rFonts w:hint="eastAsia"/>
                <w:sz w:val="28"/>
              </w:rPr>
              <w:t>）：</w:t>
            </w:r>
          </w:p>
          <w:p w14:paraId="6C56719D" w14:textId="77777777" w:rsidR="000F155C" w:rsidRDefault="00000000" w:rsidP="0091736A">
            <w:pPr>
              <w:tabs>
                <w:tab w:val="left" w:pos="5251"/>
                <w:tab w:val="left" w:pos="5651"/>
                <w:tab w:val="left" w:pos="7971"/>
              </w:tabs>
              <w:ind w:right="560"/>
              <w:jc w:val="center"/>
              <w:rPr>
                <w:rFonts w:ascii="宋体" w:hAnsi="宋体"/>
                <w:szCs w:val="21"/>
              </w:rPr>
            </w:pPr>
            <w:r>
              <w:rPr>
                <w:rFonts w:hint="eastAsia"/>
                <w:sz w:val="28"/>
              </w:rPr>
              <w:t xml:space="preserve">                                 </w:t>
            </w:r>
            <w:r w:rsidR="00B74EBE" w:rsidRPr="00B74EBE">
              <w:rPr>
                <w:rFonts w:hint="eastAsia"/>
                <w:sz w:val="28"/>
              </w:rPr>
              <w:t>2022</w:t>
            </w:r>
            <w:r w:rsidR="00B74EBE" w:rsidRPr="00B74EBE">
              <w:rPr>
                <w:rFonts w:hint="eastAsia"/>
                <w:sz w:val="28"/>
              </w:rPr>
              <w:t>年</w:t>
            </w:r>
            <w:r w:rsidR="00B74EBE" w:rsidRPr="00B74EBE">
              <w:rPr>
                <w:rFonts w:hint="eastAsia"/>
                <w:sz w:val="28"/>
              </w:rPr>
              <w:t>2</w:t>
            </w:r>
            <w:r w:rsidR="00B74EBE" w:rsidRPr="00B74EBE">
              <w:rPr>
                <w:rFonts w:hint="eastAsia"/>
                <w:sz w:val="28"/>
              </w:rPr>
              <w:t>月</w:t>
            </w:r>
            <w:r w:rsidR="00B74EBE" w:rsidRPr="00B74EBE">
              <w:rPr>
                <w:rFonts w:hint="eastAsia"/>
                <w:sz w:val="28"/>
              </w:rPr>
              <w:t>23</w:t>
            </w:r>
            <w:r w:rsidR="00B74EBE" w:rsidRPr="00B74EBE">
              <w:rPr>
                <w:rFonts w:hint="eastAsia"/>
                <w:sz w:val="28"/>
              </w:rPr>
              <w:t>日</w:t>
            </w:r>
          </w:p>
        </w:tc>
      </w:tr>
      <w:tr w:rsidR="00E33117" w14:paraId="317C0F3A" w14:textId="77777777">
        <w:trPr>
          <w:trHeight w:val="583"/>
          <w:jc w:val="center"/>
        </w:trPr>
        <w:tc>
          <w:tcPr>
            <w:tcW w:w="9238" w:type="dxa"/>
          </w:tcPr>
          <w:p w14:paraId="1110182C" w14:textId="77777777" w:rsidR="002D6CEA" w:rsidRPr="00547015" w:rsidRDefault="00000000" w:rsidP="00B87492">
            <w:pPr>
              <w:rPr>
                <w:b/>
                <w:sz w:val="24"/>
              </w:rPr>
            </w:pPr>
            <w:r w:rsidRPr="00547015">
              <w:rPr>
                <w:rFonts w:hint="eastAsia"/>
                <w:b/>
                <w:bCs/>
                <w:sz w:val="28"/>
                <w:szCs w:val="28"/>
              </w:rPr>
              <w:t>开题小组意见</w:t>
            </w:r>
          </w:p>
        </w:tc>
      </w:tr>
      <w:tr w:rsidR="00E33117" w14:paraId="2FBFF5B5" w14:textId="77777777">
        <w:trPr>
          <w:trHeight w:val="2016"/>
          <w:jc w:val="center"/>
        </w:trPr>
        <w:tc>
          <w:tcPr>
            <w:tcW w:w="9238" w:type="dxa"/>
          </w:tcPr>
          <w:p w14:paraId="7F60E33B" w14:textId="77777777" w:rsidR="002D6CEA" w:rsidRDefault="002D6CEA">
            <w:pPr>
              <w:rPr>
                <w:sz w:val="24"/>
              </w:rPr>
            </w:pPr>
          </w:p>
          <w:p w14:paraId="42FA535B" w14:textId="6181F374" w:rsidR="00AB1387" w:rsidRDefault="00AB1387" w:rsidP="00AB1387">
            <w:pPr>
              <w:spacing w:line="400" w:lineRule="exact"/>
              <w:ind w:firstLineChars="200" w:firstLine="480"/>
              <w:rPr>
                <w:sz w:val="24"/>
              </w:rPr>
            </w:pPr>
          </w:p>
          <w:p w14:paraId="185CACE4" w14:textId="77777777" w:rsidR="00AB1387" w:rsidRDefault="00AB1387" w:rsidP="00AB1387">
            <w:pPr>
              <w:spacing w:line="400" w:lineRule="exact"/>
              <w:rPr>
                <w:sz w:val="24"/>
              </w:rPr>
            </w:pPr>
          </w:p>
          <w:p w14:paraId="366170B5" w14:textId="77777777" w:rsidR="00AB1387" w:rsidRPr="002D6CEA" w:rsidRDefault="00AB1387" w:rsidP="00AB1387">
            <w:pPr>
              <w:spacing w:line="400" w:lineRule="exact"/>
              <w:rPr>
                <w:sz w:val="24"/>
              </w:rPr>
            </w:pPr>
          </w:p>
          <w:p w14:paraId="532DAD57" w14:textId="77777777" w:rsidR="002D6CEA" w:rsidRDefault="00000000" w:rsidP="00D80D5A">
            <w:pPr>
              <w:ind w:firstLineChars="1550" w:firstLine="4340"/>
              <w:rPr>
                <w:sz w:val="28"/>
              </w:rPr>
            </w:pPr>
            <w:r>
              <w:rPr>
                <w:rFonts w:hint="eastAsia"/>
                <w:sz w:val="28"/>
              </w:rPr>
              <w:t>开题小组组长（签</w:t>
            </w:r>
            <w:r w:rsidR="00BE50C3">
              <w:rPr>
                <w:rFonts w:hint="eastAsia"/>
                <w:sz w:val="28"/>
              </w:rPr>
              <w:t>字</w:t>
            </w:r>
            <w:r>
              <w:rPr>
                <w:rFonts w:hint="eastAsia"/>
                <w:sz w:val="28"/>
              </w:rPr>
              <w:t>）：</w:t>
            </w:r>
            <w:r w:rsidR="00681FCA" w:rsidRPr="00681FCA">
              <w:rPr>
                <w:rFonts w:hint="eastAsia"/>
                <w:sz w:val="28"/>
              </w:rPr>
              <w:t>同意开题</w:t>
            </w:r>
          </w:p>
          <w:p w14:paraId="1A5FB76D" w14:textId="77777777" w:rsidR="002D6CEA" w:rsidRDefault="00000000" w:rsidP="00BE3ECE">
            <w:pPr>
              <w:ind w:firstLineChars="1950" w:firstLine="5460"/>
              <w:rPr>
                <w:sz w:val="24"/>
              </w:rPr>
            </w:pPr>
            <w:r>
              <w:rPr>
                <w:rFonts w:hint="eastAsia"/>
                <w:sz w:val="28"/>
              </w:rPr>
              <w:t xml:space="preserve"> </w:t>
            </w:r>
            <w:r w:rsidR="00681FCA" w:rsidRPr="00681FCA">
              <w:rPr>
                <w:rFonts w:hint="eastAsia"/>
                <w:sz w:val="24"/>
              </w:rPr>
              <w:t>2022</w:t>
            </w:r>
            <w:r w:rsidR="00681FCA" w:rsidRPr="00681FCA">
              <w:rPr>
                <w:rFonts w:hint="eastAsia"/>
                <w:sz w:val="24"/>
              </w:rPr>
              <w:t>年</w:t>
            </w:r>
            <w:r w:rsidR="00681FCA" w:rsidRPr="00681FCA">
              <w:rPr>
                <w:rFonts w:hint="eastAsia"/>
                <w:sz w:val="24"/>
              </w:rPr>
              <w:t>2</w:t>
            </w:r>
            <w:r w:rsidR="00681FCA" w:rsidRPr="00681FCA">
              <w:rPr>
                <w:rFonts w:hint="eastAsia"/>
                <w:sz w:val="24"/>
              </w:rPr>
              <w:t>月</w:t>
            </w:r>
            <w:r w:rsidR="00681FCA" w:rsidRPr="00681FCA">
              <w:rPr>
                <w:rFonts w:hint="eastAsia"/>
                <w:sz w:val="24"/>
              </w:rPr>
              <w:t>28</w:t>
            </w:r>
            <w:r w:rsidR="00681FCA" w:rsidRPr="00681FCA">
              <w:rPr>
                <w:rFonts w:hint="eastAsia"/>
                <w:sz w:val="24"/>
              </w:rPr>
              <w:t>日</w:t>
            </w:r>
          </w:p>
          <w:p w14:paraId="650C9BC0" w14:textId="77777777" w:rsidR="002D6CEA" w:rsidRDefault="00000000" w:rsidP="002D6CEA">
            <w:pPr>
              <w:jc w:val="right"/>
              <w:rPr>
                <w:sz w:val="24"/>
              </w:rPr>
            </w:pPr>
            <w:r>
              <w:rPr>
                <w:rFonts w:hint="eastAsia"/>
              </w:rPr>
              <w:t xml:space="preserve">                                                 </w:t>
            </w:r>
          </w:p>
        </w:tc>
      </w:tr>
      <w:tr w:rsidR="00E33117" w14:paraId="6876A80B" w14:textId="77777777">
        <w:trPr>
          <w:trHeight w:val="300"/>
          <w:jc w:val="center"/>
        </w:trPr>
        <w:tc>
          <w:tcPr>
            <w:tcW w:w="9238" w:type="dxa"/>
          </w:tcPr>
          <w:p w14:paraId="7241FC3D" w14:textId="77777777" w:rsidR="000F155C" w:rsidRPr="00547015" w:rsidRDefault="00000000">
            <w:pPr>
              <w:rPr>
                <w:b/>
                <w:sz w:val="28"/>
              </w:rPr>
            </w:pPr>
            <w:r w:rsidRPr="00547015">
              <w:rPr>
                <w:rFonts w:hint="eastAsia"/>
                <w:b/>
                <w:sz w:val="28"/>
              </w:rPr>
              <w:t>院（系</w:t>
            </w:r>
            <w:r w:rsidR="00D80D5A" w:rsidRPr="00547015">
              <w:rPr>
                <w:rFonts w:hint="eastAsia"/>
                <w:b/>
                <w:sz w:val="28"/>
              </w:rPr>
              <w:t>、部</w:t>
            </w:r>
            <w:r w:rsidRPr="00547015">
              <w:rPr>
                <w:rFonts w:hint="eastAsia"/>
                <w:b/>
                <w:sz w:val="28"/>
              </w:rPr>
              <w:t>）意见</w:t>
            </w:r>
          </w:p>
        </w:tc>
      </w:tr>
      <w:tr w:rsidR="00E33117" w14:paraId="488B835A" w14:textId="77777777">
        <w:trPr>
          <w:trHeight w:val="2558"/>
          <w:jc w:val="center"/>
        </w:trPr>
        <w:tc>
          <w:tcPr>
            <w:tcW w:w="9238" w:type="dxa"/>
          </w:tcPr>
          <w:p w14:paraId="2B199FD0" w14:textId="77777777" w:rsidR="000F155C" w:rsidRDefault="000F155C">
            <w:pPr>
              <w:rPr>
                <w:sz w:val="24"/>
              </w:rPr>
            </w:pPr>
          </w:p>
          <w:p w14:paraId="1114C508" w14:textId="77777777" w:rsidR="00AB1387" w:rsidRDefault="00000000" w:rsidP="00AB1387">
            <w:pPr>
              <w:spacing w:line="400" w:lineRule="atLeast"/>
              <w:ind w:firstLineChars="200" w:firstLine="480"/>
              <w:rPr>
                <w:rFonts w:ascii="宋体" w:hAnsi="宋体"/>
                <w:sz w:val="24"/>
              </w:rPr>
            </w:pPr>
            <w:r w:rsidRPr="00AB1387">
              <w:rPr>
                <w:rFonts w:ascii="宋体" w:hAnsi="宋体" w:hint="eastAsia"/>
                <w:sz w:val="24"/>
              </w:rPr>
              <w:t>同意实施。</w:t>
            </w:r>
          </w:p>
          <w:p w14:paraId="64D78EE8" w14:textId="77777777" w:rsidR="00AB1387" w:rsidRDefault="00AB1387" w:rsidP="00AB1387">
            <w:pPr>
              <w:spacing w:line="400" w:lineRule="atLeast"/>
              <w:rPr>
                <w:rFonts w:ascii="宋体" w:hAnsi="宋体"/>
                <w:sz w:val="24"/>
              </w:rPr>
            </w:pPr>
          </w:p>
          <w:p w14:paraId="3C9253AA" w14:textId="77777777" w:rsidR="00AB1387" w:rsidRPr="00AB1387" w:rsidRDefault="00AB1387" w:rsidP="00AB1387">
            <w:pPr>
              <w:spacing w:line="400" w:lineRule="atLeast"/>
              <w:rPr>
                <w:rFonts w:ascii="宋体" w:hAnsi="宋体"/>
                <w:sz w:val="24"/>
              </w:rPr>
            </w:pPr>
          </w:p>
          <w:p w14:paraId="54A0847D" w14:textId="77777777" w:rsidR="000F155C" w:rsidRDefault="00000000">
            <w:pPr>
              <w:rPr>
                <w:sz w:val="28"/>
              </w:rPr>
            </w:pPr>
            <w:r>
              <w:rPr>
                <w:rFonts w:hint="eastAsia"/>
                <w:sz w:val="28"/>
              </w:rPr>
              <w:t xml:space="preserve">                                </w:t>
            </w:r>
          </w:p>
          <w:p w14:paraId="2D07802F" w14:textId="516583E1" w:rsidR="000F155C" w:rsidRPr="00AB1387" w:rsidRDefault="00000000" w:rsidP="00A66823">
            <w:pPr>
              <w:ind w:firstLineChars="1100" w:firstLine="3080"/>
              <w:rPr>
                <w:sz w:val="24"/>
              </w:rPr>
            </w:pPr>
            <w:r>
              <w:rPr>
                <w:rFonts w:hint="eastAsia"/>
                <w:sz w:val="28"/>
              </w:rPr>
              <w:t>主管院长（系、部主任）签字：</w:t>
            </w:r>
          </w:p>
          <w:p w14:paraId="13CD5D93" w14:textId="77777777" w:rsidR="000F155C" w:rsidRPr="00D0442A" w:rsidRDefault="00000000" w:rsidP="0091736A">
            <w:pPr>
              <w:ind w:rightChars="415" w:right="871"/>
              <w:rPr>
                <w:rFonts w:ascii="宋体" w:hAnsi="宋体"/>
                <w:sz w:val="28"/>
                <w:szCs w:val="28"/>
              </w:rPr>
            </w:pPr>
            <w:r>
              <w:rPr>
                <w:rFonts w:hint="eastAsia"/>
              </w:rPr>
              <w:t xml:space="preserve">                                      </w:t>
            </w:r>
            <w:r w:rsidR="00BE3ECE">
              <w:rPr>
                <w:rFonts w:hint="eastAsia"/>
              </w:rPr>
              <w:t xml:space="preserve">            </w:t>
            </w:r>
            <w:r w:rsidR="00681FCA" w:rsidRPr="00681FCA">
              <w:rPr>
                <w:rFonts w:hint="eastAsia"/>
              </w:rPr>
              <w:t>2022</w:t>
            </w:r>
            <w:r w:rsidR="00681FCA" w:rsidRPr="00681FCA">
              <w:rPr>
                <w:rFonts w:hint="eastAsia"/>
              </w:rPr>
              <w:t>年</w:t>
            </w:r>
            <w:r w:rsidR="00681FCA" w:rsidRPr="00681FCA">
              <w:rPr>
                <w:rFonts w:hint="eastAsia"/>
              </w:rPr>
              <w:t>2</w:t>
            </w:r>
            <w:r w:rsidR="00681FCA" w:rsidRPr="00681FCA">
              <w:rPr>
                <w:rFonts w:hint="eastAsia"/>
              </w:rPr>
              <w:t>月</w:t>
            </w:r>
            <w:r w:rsidR="00681FCA" w:rsidRPr="00681FCA">
              <w:rPr>
                <w:rFonts w:hint="eastAsia"/>
              </w:rPr>
              <w:t>28</w:t>
            </w:r>
            <w:r w:rsidR="00681FCA" w:rsidRPr="00681FCA">
              <w:rPr>
                <w:rFonts w:hint="eastAsia"/>
              </w:rPr>
              <w:t>日</w:t>
            </w:r>
            <w:r w:rsidR="00BE3ECE">
              <w:rPr>
                <w:rFonts w:hint="eastAsia"/>
              </w:rPr>
              <w:t xml:space="preserve"> </w:t>
            </w:r>
          </w:p>
        </w:tc>
      </w:tr>
    </w:tbl>
    <w:p w14:paraId="2B3B0151" w14:textId="77777777" w:rsidR="000F155C" w:rsidRDefault="000F155C" w:rsidP="00A44186"/>
    <w:sectPr w:rsidR="000F155C" w:rsidSect="00AF4181">
      <w:headerReference w:type="even" r:id="rId10"/>
      <w:headerReference w:type="default" r:id="rId11"/>
      <w:footerReference w:type="default" r:id="rId12"/>
      <w:headerReference w:type="first" r:id="rId13"/>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5DE4" w14:textId="77777777" w:rsidR="00151C88" w:rsidRDefault="00151C88">
      <w:r>
        <w:separator/>
      </w:r>
    </w:p>
  </w:endnote>
  <w:endnote w:type="continuationSeparator" w:id="0">
    <w:p w14:paraId="542A3997" w14:textId="77777777" w:rsidR="00151C88" w:rsidRDefault="0015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5832" w14:textId="77777777" w:rsidR="00E674F8" w:rsidRDefault="00E674F8" w:rsidP="00AF4181">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78CE" w14:textId="77777777" w:rsidR="00151C88" w:rsidRDefault="00151C88">
      <w:r>
        <w:separator/>
      </w:r>
    </w:p>
  </w:footnote>
  <w:footnote w:type="continuationSeparator" w:id="0">
    <w:p w14:paraId="51039FE8" w14:textId="77777777" w:rsidR="00151C88" w:rsidRDefault="00151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6B4C" w14:textId="77777777" w:rsidR="00E33117" w:rsidRDefault="00000000">
    <w:r>
      <w:pict w14:anchorId="7C923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1011" w14:textId="77777777" w:rsidR="00E33117" w:rsidRDefault="00000000">
    <w:r>
      <w:pict w14:anchorId="0FC962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E2BC" w14:textId="77777777" w:rsidR="00E33117" w:rsidRDefault="00000000">
    <w:r>
      <w:pict w14:anchorId="3BC77D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6D09" w14:textId="77777777" w:rsidR="00E33117" w:rsidRDefault="00000000">
    <w:r>
      <w:pict w14:anchorId="6F2AA4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8" type="#_x0000_t136" style="position:absolute;left:0;text-align:left;margin-left:0;margin-top:0;width:500pt;height:100pt;rotation:-40;z-index:25166336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A573" w14:textId="77777777" w:rsidR="00E33117" w:rsidRDefault="00000000">
    <w:r>
      <w:pict w14:anchorId="520088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00pt;height:100pt;rotation:-40;z-index:251661312;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F76C" w14:textId="77777777" w:rsidR="00E33117" w:rsidRDefault="00000000">
    <w:r>
      <w:pict w14:anchorId="7970AD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7" type="#_x0000_t136" style="position:absolute;left:0;text-align:left;margin-left:0;margin-top:0;width:500pt;height:100pt;rotation:-40;z-index:251662336;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9"/>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1B87"/>
    <w:rsid w:val="00025A34"/>
    <w:rsid w:val="00042A0E"/>
    <w:rsid w:val="00060A4F"/>
    <w:rsid w:val="00074837"/>
    <w:rsid w:val="000A3227"/>
    <w:rsid w:val="000A52E8"/>
    <w:rsid w:val="000B1DEE"/>
    <w:rsid w:val="000F155C"/>
    <w:rsid w:val="000F5068"/>
    <w:rsid w:val="00102AA3"/>
    <w:rsid w:val="0011776E"/>
    <w:rsid w:val="00151C88"/>
    <w:rsid w:val="001617B4"/>
    <w:rsid w:val="00166A45"/>
    <w:rsid w:val="00166F79"/>
    <w:rsid w:val="0018650C"/>
    <w:rsid w:val="00190408"/>
    <w:rsid w:val="001B6C76"/>
    <w:rsid w:val="001C406B"/>
    <w:rsid w:val="001C7013"/>
    <w:rsid w:val="001F1515"/>
    <w:rsid w:val="00204FEE"/>
    <w:rsid w:val="00206239"/>
    <w:rsid w:val="00266383"/>
    <w:rsid w:val="00266F9E"/>
    <w:rsid w:val="00274CAB"/>
    <w:rsid w:val="00277841"/>
    <w:rsid w:val="00287663"/>
    <w:rsid w:val="00287704"/>
    <w:rsid w:val="002B30D8"/>
    <w:rsid w:val="002D25FA"/>
    <w:rsid w:val="002D6CEA"/>
    <w:rsid w:val="002E2895"/>
    <w:rsid w:val="002F4E91"/>
    <w:rsid w:val="0030574A"/>
    <w:rsid w:val="00312CB9"/>
    <w:rsid w:val="00323B45"/>
    <w:rsid w:val="00325EDD"/>
    <w:rsid w:val="00383984"/>
    <w:rsid w:val="003B42A8"/>
    <w:rsid w:val="003C33E8"/>
    <w:rsid w:val="003C3E53"/>
    <w:rsid w:val="003D1D53"/>
    <w:rsid w:val="003F2C18"/>
    <w:rsid w:val="00433596"/>
    <w:rsid w:val="00437322"/>
    <w:rsid w:val="00473807"/>
    <w:rsid w:val="00481DDC"/>
    <w:rsid w:val="00487827"/>
    <w:rsid w:val="00492554"/>
    <w:rsid w:val="00496E66"/>
    <w:rsid w:val="004E0435"/>
    <w:rsid w:val="00527249"/>
    <w:rsid w:val="005339BA"/>
    <w:rsid w:val="00547015"/>
    <w:rsid w:val="0055134F"/>
    <w:rsid w:val="00551F5C"/>
    <w:rsid w:val="00570E10"/>
    <w:rsid w:val="0058480C"/>
    <w:rsid w:val="005862C2"/>
    <w:rsid w:val="005B2F71"/>
    <w:rsid w:val="005C0A65"/>
    <w:rsid w:val="005C14FB"/>
    <w:rsid w:val="006147DC"/>
    <w:rsid w:val="0061791E"/>
    <w:rsid w:val="0066251F"/>
    <w:rsid w:val="006632E3"/>
    <w:rsid w:val="00681FCA"/>
    <w:rsid w:val="00687145"/>
    <w:rsid w:val="006904D0"/>
    <w:rsid w:val="006B3122"/>
    <w:rsid w:val="006E13A8"/>
    <w:rsid w:val="006E1A76"/>
    <w:rsid w:val="006E4E87"/>
    <w:rsid w:val="006E594B"/>
    <w:rsid w:val="007212B9"/>
    <w:rsid w:val="00722337"/>
    <w:rsid w:val="0074128E"/>
    <w:rsid w:val="00770FD4"/>
    <w:rsid w:val="00784434"/>
    <w:rsid w:val="0079378E"/>
    <w:rsid w:val="007C6A54"/>
    <w:rsid w:val="007C7BCC"/>
    <w:rsid w:val="007D7D8B"/>
    <w:rsid w:val="00820D9A"/>
    <w:rsid w:val="00830382"/>
    <w:rsid w:val="008451D0"/>
    <w:rsid w:val="00865FEF"/>
    <w:rsid w:val="008835EE"/>
    <w:rsid w:val="008B0156"/>
    <w:rsid w:val="008F497B"/>
    <w:rsid w:val="008F6CDC"/>
    <w:rsid w:val="00915695"/>
    <w:rsid w:val="0091736A"/>
    <w:rsid w:val="00924154"/>
    <w:rsid w:val="0096177E"/>
    <w:rsid w:val="0097656D"/>
    <w:rsid w:val="00980580"/>
    <w:rsid w:val="009935AF"/>
    <w:rsid w:val="009D76A0"/>
    <w:rsid w:val="009E04A7"/>
    <w:rsid w:val="009F21AC"/>
    <w:rsid w:val="00A03663"/>
    <w:rsid w:val="00A2031A"/>
    <w:rsid w:val="00A37D7E"/>
    <w:rsid w:val="00A44186"/>
    <w:rsid w:val="00A47D23"/>
    <w:rsid w:val="00A570B7"/>
    <w:rsid w:val="00A66823"/>
    <w:rsid w:val="00A83EC3"/>
    <w:rsid w:val="00A91109"/>
    <w:rsid w:val="00A9437F"/>
    <w:rsid w:val="00A969C3"/>
    <w:rsid w:val="00AB1387"/>
    <w:rsid w:val="00AB367B"/>
    <w:rsid w:val="00AB3AFA"/>
    <w:rsid w:val="00AD6CA8"/>
    <w:rsid w:val="00AD74E4"/>
    <w:rsid w:val="00AF4181"/>
    <w:rsid w:val="00B55B54"/>
    <w:rsid w:val="00B63F57"/>
    <w:rsid w:val="00B722F8"/>
    <w:rsid w:val="00B74DC1"/>
    <w:rsid w:val="00B74EBE"/>
    <w:rsid w:val="00B85219"/>
    <w:rsid w:val="00B87492"/>
    <w:rsid w:val="00B93164"/>
    <w:rsid w:val="00BA3E98"/>
    <w:rsid w:val="00BA575E"/>
    <w:rsid w:val="00BB127D"/>
    <w:rsid w:val="00BB201D"/>
    <w:rsid w:val="00BC6C6C"/>
    <w:rsid w:val="00BD1D4C"/>
    <w:rsid w:val="00BE3ECE"/>
    <w:rsid w:val="00BE4D3E"/>
    <w:rsid w:val="00BE50C3"/>
    <w:rsid w:val="00C0278A"/>
    <w:rsid w:val="00C47758"/>
    <w:rsid w:val="00C634C3"/>
    <w:rsid w:val="00C72FCB"/>
    <w:rsid w:val="00CB0E7C"/>
    <w:rsid w:val="00CC3109"/>
    <w:rsid w:val="00D00F99"/>
    <w:rsid w:val="00D0442A"/>
    <w:rsid w:val="00D2534E"/>
    <w:rsid w:val="00D36A65"/>
    <w:rsid w:val="00D6332B"/>
    <w:rsid w:val="00D80863"/>
    <w:rsid w:val="00D80D5A"/>
    <w:rsid w:val="00D84C5C"/>
    <w:rsid w:val="00D84DC7"/>
    <w:rsid w:val="00D90EB5"/>
    <w:rsid w:val="00D97D49"/>
    <w:rsid w:val="00DA1873"/>
    <w:rsid w:val="00DD39A4"/>
    <w:rsid w:val="00E33117"/>
    <w:rsid w:val="00E33FBD"/>
    <w:rsid w:val="00E661E3"/>
    <w:rsid w:val="00E674F8"/>
    <w:rsid w:val="00E67D27"/>
    <w:rsid w:val="00E76E6B"/>
    <w:rsid w:val="00EB3C0D"/>
    <w:rsid w:val="00EC60D5"/>
    <w:rsid w:val="00ED1B87"/>
    <w:rsid w:val="00EF3247"/>
    <w:rsid w:val="00F07C8A"/>
    <w:rsid w:val="00F1371A"/>
    <w:rsid w:val="00F21355"/>
    <w:rsid w:val="00F24822"/>
    <w:rsid w:val="00F34554"/>
    <w:rsid w:val="00F564D3"/>
    <w:rsid w:val="00F90910"/>
    <w:rsid w:val="00FB12A2"/>
    <w:rsid w:val="00FC0063"/>
    <w:rsid w:val="00FE2A71"/>
    <w:rsid w:val="00FE586A"/>
  </w:rsids>
  <m:mathPr>
    <m:mathFont m:val="Cambria Math"/>
    <m:brkBin m:val="before"/>
    <m:brkBinSub m:val="--"/>
    <m:smallFrac m:val="0"/>
    <m:dispDef m:val="0"/>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9"/>
    <o:shapelayout v:ext="edit">
      <o:idmap v:ext="edit" data="2"/>
    </o:shapelayout>
  </w:shapeDefaults>
  <w:decimalSymbol w:val="."/>
  <w:listSeparator w:val=","/>
  <w14:docId w14:val="62C238F5"/>
  <w15:docId w15:val="{BB692F17-EE1A-47D4-970F-8B416429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exact"/>
      <w:ind w:left="538" w:hangingChars="192" w:hanging="538"/>
    </w:pPr>
    <w:rPr>
      <w:sz w:val="28"/>
    </w:rPr>
  </w:style>
  <w:style w:type="character" w:customStyle="1" w:styleId="grame">
    <w:name w:val="grame"/>
    <w:basedOn w:val="a0"/>
  </w:style>
  <w:style w:type="paragraph" w:styleId="a4">
    <w:name w:val="footer"/>
    <w:basedOn w:val="a"/>
    <w:rsid w:val="00AF4181"/>
    <w:pPr>
      <w:tabs>
        <w:tab w:val="center" w:pos="4153"/>
        <w:tab w:val="right" w:pos="8306"/>
      </w:tabs>
      <w:snapToGrid w:val="0"/>
      <w:jc w:val="left"/>
    </w:pPr>
    <w:rPr>
      <w:sz w:val="18"/>
      <w:szCs w:val="18"/>
    </w:rPr>
  </w:style>
  <w:style w:type="character" w:styleId="a5">
    <w:name w:val="page number"/>
    <w:basedOn w:val="a0"/>
    <w:rsid w:val="00AF4181"/>
  </w:style>
  <w:style w:type="paragraph" w:styleId="a6">
    <w:name w:val="header"/>
    <w:basedOn w:val="a"/>
    <w:rsid w:val="00AF4181"/>
    <w:pPr>
      <w:pBdr>
        <w:bottom w:val="single" w:sz="6" w:space="1" w:color="auto"/>
      </w:pBdr>
      <w:tabs>
        <w:tab w:val="center" w:pos="4153"/>
        <w:tab w:val="right" w:pos="8306"/>
      </w:tabs>
      <w:snapToGrid w:val="0"/>
      <w:jc w:val="center"/>
    </w:pPr>
    <w:rPr>
      <w:sz w:val="18"/>
      <w:szCs w:val="18"/>
    </w:rPr>
  </w:style>
  <w:style w:type="paragraph" w:customStyle="1" w:styleId="Char">
    <w:name w:val="Char"/>
    <w:basedOn w:val="a7"/>
    <w:autoRedefine/>
    <w:rsid w:val="00CB0E7C"/>
    <w:pPr>
      <w:widowControl/>
      <w:ind w:firstLine="454"/>
      <w:jc w:val="left"/>
    </w:pPr>
    <w:rPr>
      <w:rFonts w:ascii="Tahoma" w:hAnsi="Tahoma" w:cs="宋体"/>
      <w:kern w:val="0"/>
      <w:sz w:val="24"/>
      <w:szCs w:val="20"/>
    </w:rPr>
  </w:style>
  <w:style w:type="paragraph" w:styleId="a7">
    <w:name w:val="Document Map"/>
    <w:basedOn w:val="a"/>
    <w:semiHidden/>
    <w:rsid w:val="00CB0E7C"/>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643</Words>
  <Characters>3671</Characters>
  <Application>Microsoft Office Word</Application>
  <DocSecurity>0</DocSecurity>
  <Lines>30</Lines>
  <Paragraphs>8</Paragraphs>
  <ScaleCrop>false</ScaleCrop>
  <Company>gliet_jwc</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tlg</dc:creator>
  <cp:lastModifiedBy>chen mh</cp:lastModifiedBy>
  <cp:revision>6</cp:revision>
  <cp:lastPrinted>2018-03-08T01:15:00Z</cp:lastPrinted>
  <dcterms:created xsi:type="dcterms:W3CDTF">2020-05-09T06:54:00Z</dcterms:created>
  <dcterms:modified xsi:type="dcterms:W3CDTF">2023-02-19T05:08:00Z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