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 w:rsidP="002C3AEA">
      <w:pPr>
        <w:pStyle w:val="NoSpacing"/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28A52399" w:rsidR="00644390" w:rsidRDefault="00554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BC710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6E12661B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</w:t>
            </w:r>
            <w:r w:rsidR="002C3AEA">
              <w:rPr>
                <w:sz w:val="24"/>
              </w:rPr>
              <w:t>4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proofErr w:type="spellStart"/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</w:t>
      </w:r>
      <w:proofErr w:type="spellEnd"/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 xml:space="preserve">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sklearn.ensemble</w:t>
      </w:r>
      <w:proofErr w:type="spellEnd"/>
      <w:proofErr w:type="gram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RandomForestRegressor</w:t>
      </w:r>
      <w:proofErr w:type="spellEnd"/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</w:t>
      </w:r>
      <w:proofErr w:type="spellStart"/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RandomForestRegressor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</w:t>
      </w:r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rf.predict</w:t>
      </w:r>
      <w:proofErr w:type="spellEnd"/>
      <w:proofErr w:type="gram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proofErr w:type="spell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rf.predict</w:t>
      </w:r>
      <w:proofErr w:type="spellEnd"/>
      <w:proofErr w:type="gram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</w:t>
      </w:r>
      <w:proofErr w:type="spell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proofErr w:type="gram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proofErr w:type="spellStart"/>
      <w:r w:rsidRPr="00400907">
        <w:rPr>
          <w:rFonts w:ascii="Verdana" w:eastAsia="Times New Roman" w:hAnsi="Verdana" w:cs="Courier New"/>
          <w:color w:val="DCDCDC"/>
          <w:lang w:val="en-IN"/>
        </w:rPr>
        <w:t>DecisionTree</w:t>
      </w:r>
      <w:proofErr w:type="spellEnd"/>
      <w:r w:rsidRPr="00400907">
        <w:rPr>
          <w:rFonts w:ascii="Verdana" w:eastAsia="Times New Roman" w:hAnsi="Verdana" w:cs="Courier New"/>
          <w:color w:val="DCDCDC"/>
          <w:lang w:val="en-IN"/>
        </w:rPr>
        <w:t xml:space="preserve">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sklearn.tree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DecisionTreeRegressor</w:t>
      </w:r>
      <w:proofErr w:type="spellEnd"/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sklearn.metrics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DecisionTreeRegressor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Dtr.predict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Dtr.predict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 xml:space="preserve">Gradient </w:t>
      </w:r>
      <w:proofErr w:type="spellStart"/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BoostingRegressor</w:t>
      </w:r>
      <w:proofErr w:type="spellEnd"/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sklearn.ensemble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GradientBoostingRegressor</w:t>
      </w:r>
      <w:proofErr w:type="spellEnd"/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GradientBoostingRegressor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gb.predict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rf.predict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</w:t>
      </w:r>
      <w:proofErr w:type="spell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proofErr w:type="gram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np.sqrt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</w:t>
      </w:r>
      <w:proofErr w:type="gramStart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proofErr w:type="gramEnd"/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_pred</w:t>
      </w:r>
      <w:proofErr w:type="spellEnd"/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noProof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AFE00" w14:textId="77777777" w:rsidR="00DC50A2" w:rsidRDefault="00DC50A2">
      <w:r>
        <w:separator/>
      </w:r>
    </w:p>
  </w:endnote>
  <w:endnote w:type="continuationSeparator" w:id="0">
    <w:p w14:paraId="07DA6689" w14:textId="77777777" w:rsidR="00DC50A2" w:rsidRDefault="00D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41E86" w14:textId="77777777" w:rsidR="00DC50A2" w:rsidRDefault="00DC50A2">
      <w:r>
        <w:separator/>
      </w:r>
    </w:p>
  </w:footnote>
  <w:footnote w:type="continuationSeparator" w:id="0">
    <w:p w14:paraId="3D1A202F" w14:textId="77777777" w:rsidR="00DC50A2" w:rsidRDefault="00D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2C3AEA"/>
    <w:rsid w:val="00380D0E"/>
    <w:rsid w:val="00400907"/>
    <w:rsid w:val="00554E9B"/>
    <w:rsid w:val="00644390"/>
    <w:rsid w:val="00A0134E"/>
    <w:rsid w:val="00B07E9E"/>
    <w:rsid w:val="00BC710C"/>
    <w:rsid w:val="00D44594"/>
    <w:rsid w:val="00DC50A2"/>
    <w:rsid w:val="00E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rsid w:val="002C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2024-07-30T07:44:00Z</dcterms:created>
  <dcterms:modified xsi:type="dcterms:W3CDTF">2024-07-30T07:44:00Z</dcterms:modified>
</cp:coreProperties>
</file>