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3257"/>
        <w:gridCol w:w="1175"/>
        <w:gridCol w:w="1887"/>
        <w:gridCol w:w="2333"/>
        <w:gridCol w:w="4678"/>
      </w:tblGrid>
      <w:tr w:rsidR="000C491E" w:rsidRPr="000C491E" w:rsidTr="008D4B1B">
        <w:trPr>
          <w:trHeight w:val="699"/>
        </w:trPr>
        <w:tc>
          <w:tcPr>
            <w:tcW w:w="3785" w:type="dxa"/>
            <w:gridSpan w:val="2"/>
            <w:noWrap/>
            <w:hideMark/>
          </w:tcPr>
          <w:p w:rsidR="000C491E" w:rsidRPr="000C491E" w:rsidRDefault="000C491E" w:rsidP="000C491E">
            <w:pPr>
              <w:jc w:val="center"/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Kriteria</w:t>
            </w:r>
            <w:r>
              <w:rPr>
                <w:b/>
                <w:bCs/>
                <w:sz w:val="20"/>
                <w:szCs w:val="20"/>
              </w:rPr>
              <w:t xml:space="preserve"> Keselamatan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jc w:val="center"/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Nilai Kriteria (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0C491E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1887" w:type="dxa"/>
            <w:hideMark/>
          </w:tcPr>
          <w:p w:rsidR="000C491E" w:rsidRPr="000C491E" w:rsidRDefault="000C491E" w:rsidP="000C491E">
            <w:pPr>
              <w:jc w:val="center"/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Referensi Dokumen/Rekaman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jc w:val="center"/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678" w:type="dxa"/>
            <w:hideMark/>
          </w:tcPr>
          <w:p w:rsidR="000C491E" w:rsidRPr="000C491E" w:rsidRDefault="000C491E" w:rsidP="000C491E">
            <w:pPr>
              <w:jc w:val="center"/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0C491E" w:rsidRPr="000C491E" w:rsidTr="008D4B1B">
        <w:trPr>
          <w:trHeight w:val="54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b/>
                <w:sz w:val="20"/>
                <w:szCs w:val="20"/>
              </w:rPr>
            </w:pPr>
            <w:r w:rsidRPr="000C491E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PELAYANAN SISTEM KESELAMATAN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188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noWrap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noWrap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  <w:r w:rsidR="00C5724D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576F6" wp14:editId="2F816780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-1112520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724D" w:rsidRPr="00D94345" w:rsidRDefault="00C5724D" w:rsidP="00C5724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52.5pt;margin-top:-87.6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" fillcolor="white [3201]" strokeweight=".5pt">
                      <v:textbox>
                        <w:txbxContent>
                          <w:p w:rsidR="00C5724D" w:rsidRPr="00D94345" w:rsidRDefault="00C5724D" w:rsidP="00C572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C491E" w:rsidRPr="000C491E" w:rsidTr="008D4B1B">
        <w:trPr>
          <w:trHeight w:val="67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Kelayakan dan perawatan berkala terhadap sarana permainan/wahana/venue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4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2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Penempatan wahana/venue sesuai dengan standar keselamatan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96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3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terdapat sarana pendukung terhadap wahana/venue utama sebagai bagian dari sistem keselamatan bagi pengunjung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87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4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terapat batas yang aman antara venue/wahana dengan petugas/pengunjung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3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5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menyediakan peralatan keselamatan bagi pengunjung sesuai objek dan kapasitas pengunjung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6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6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Peralatan/Sarana Prasarana petugas keselamatan sesuai objek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6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7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terdapat pos pantau dengan posisi strategis bagi petugas keselamatan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4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8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SOP Pembatasan pengunjung sesaui kapsitas wahana/venue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4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9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Perawatan berkala dan penyimpanan, serta penempatan peralatan keselamatan sesuai dengan potensi ancaman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57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 xml:space="preserve">dokumen uji kelayakan wahana/venue dari instansi yang </w:t>
            </w:r>
            <w:r w:rsidRPr="000C491E">
              <w:rPr>
                <w:sz w:val="20"/>
                <w:szCs w:val="20"/>
              </w:rPr>
              <w:lastRenderedPageBreak/>
              <w:t>berhak</w:t>
            </w:r>
            <w:r w:rsidR="00C5724D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1576F6" wp14:editId="2F816780">
                      <wp:simplePos x="0" y="0"/>
                      <wp:positionH relativeFrom="column">
                        <wp:posOffset>7583170</wp:posOffset>
                      </wp:positionH>
                      <wp:positionV relativeFrom="paragraph">
                        <wp:posOffset>-488950</wp:posOffset>
                      </wp:positionV>
                      <wp:extent cx="1028700" cy="298450"/>
                      <wp:effectExtent l="0" t="0" r="19050" b="2540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724D" w:rsidRPr="00D94345" w:rsidRDefault="00C5724D" w:rsidP="00C5724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27" type="#_x0000_t202" style="position:absolute;margin-left:597.1pt;margin-top:-38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" fillcolor="white [3201]" strokeweight=".5pt">
                      <v:textbox>
                        <w:txbxContent>
                          <w:p w:rsidR="00C5724D" w:rsidRPr="00D94345" w:rsidRDefault="00C5724D" w:rsidP="00C572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96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Batas/Rambu peringatan zona berbahaya/terlarang yang mudah terlihat dan mudah dipahami oleh pengunjung/petugas/karyawan/staf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55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12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petunjuk arah dan denah lokasi wahana/venue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42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13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aksesibilitas bagi penyandang difabel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96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14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Sarana peringatan/informasi tentang situasi bahaya/kedaruratan yang mudah diakses/direspon oleh pengunjung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1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15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SOP/KONSIGNES bagi staf dan pengujung Objek/Venue bilamana terjadi kedaruratan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46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b/>
                <w:sz w:val="20"/>
                <w:szCs w:val="20"/>
              </w:rPr>
            </w:pPr>
            <w:r w:rsidRPr="000C491E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b/>
                <w:bCs/>
                <w:sz w:val="20"/>
                <w:szCs w:val="20"/>
              </w:rPr>
            </w:pPr>
            <w:r w:rsidRPr="000C491E">
              <w:rPr>
                <w:b/>
                <w:bCs/>
                <w:sz w:val="20"/>
                <w:szCs w:val="20"/>
              </w:rPr>
              <w:t>PETUGAS KESELAMATAN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188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noWrap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54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b/>
                <w:bCs/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Pelayanan Petugas Keselamatan memiliki kualifikasi sesuai dengan jenis/lokasi venue/wahana yang disediakan (Keselamatan air, Keselamatan vertikal/Ketinggian/Kedalaman, Pawang binatang, Teknisi permainan tertentu, dll) yang dibuktikan dengan sertifikat/keterangan telah mengikuti pelatihan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noWrap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noWrap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557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2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kesesuaian jumlah petugas keselamatan dengan area kawasan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73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3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memiliki SOP tentang penyelamatan dan pertolongan pertama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58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memiliki SOP tentang jaring komando dan permintaan bantuan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C5724D" w:rsidRDefault="00C5724D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1363C1" wp14:editId="50E6A3C7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-438150</wp:posOffset>
                      </wp:positionV>
                      <wp:extent cx="1028700" cy="298450"/>
                      <wp:effectExtent l="0" t="0" r="19050" b="2540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724D" w:rsidRPr="00D94345" w:rsidRDefault="00C5724D" w:rsidP="00C5724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" o:spid="_x0000_s1028" type="#_x0000_t202" style="position:absolute;margin-left:151.5pt;margin-top:-34.5pt;width:81pt;height:2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" fillcolor="white [3201]" strokeweight=".5pt">
                      <v:textbox>
                        <w:txbxContent>
                          <w:p w:rsidR="00C5724D" w:rsidRPr="00D94345" w:rsidRDefault="00C5724D" w:rsidP="00C572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491E"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72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5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Prosedur evakuasi dan tanggap darurat yang jelas dan dapat diakses oleh pengunjung serta staf.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91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6</w:t>
            </w:r>
          </w:p>
        </w:tc>
        <w:tc>
          <w:tcPr>
            <w:tcW w:w="325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Simulasi/latihan penanganan kedaruratan secara terpadu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67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7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SOP/KONSIGNES bagi pengunjung Objek/Venue bilamana terjadi kedaruratan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72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8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dilakukan patroli dan monitoring SOP/Konsignes bagi staf dan pengunjung untuk mematuhi ketentuan keselamatan dan kedaruratan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975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9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pendokumentasian peristiwa kecelakaan dan gangguan keselamatan yang pernah terjadi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  <w:tr w:rsidR="000C491E" w:rsidRPr="000C491E" w:rsidTr="008D4B1B">
        <w:trPr>
          <w:trHeight w:val="840"/>
        </w:trPr>
        <w:tc>
          <w:tcPr>
            <w:tcW w:w="528" w:type="dxa"/>
            <w:noWrap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257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dokumen analisa dan evaluasi hasil penanganan kecelakaan dan upaya pencegahannya</w:t>
            </w:r>
          </w:p>
        </w:tc>
        <w:tc>
          <w:tcPr>
            <w:tcW w:w="1175" w:type="dxa"/>
            <w:hideMark/>
          </w:tcPr>
          <w:p w:rsidR="000C491E" w:rsidRPr="000C491E" w:rsidRDefault="000C491E" w:rsidP="000C491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2333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0C491E" w:rsidRPr="000C491E" w:rsidRDefault="000C491E">
            <w:pPr>
              <w:rPr>
                <w:sz w:val="20"/>
                <w:szCs w:val="20"/>
              </w:rPr>
            </w:pPr>
            <w:r w:rsidRPr="000C491E">
              <w:rPr>
                <w:sz w:val="20"/>
                <w:szCs w:val="20"/>
              </w:rPr>
              <w:t> </w:t>
            </w:r>
          </w:p>
        </w:tc>
      </w:tr>
    </w:tbl>
    <w:p w:rsidR="004C1F05" w:rsidRPr="000C491E" w:rsidRDefault="004C1F05">
      <w:pPr>
        <w:rPr>
          <w:sz w:val="20"/>
          <w:szCs w:val="20"/>
        </w:rPr>
      </w:pPr>
      <w:bookmarkStart w:id="0" w:name="_GoBack"/>
      <w:bookmarkEnd w:id="0"/>
    </w:p>
    <w:sectPr w:rsidR="004C1F05" w:rsidRPr="000C491E" w:rsidSect="000C49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91E"/>
    <w:rsid w:val="000C491E"/>
    <w:rsid w:val="004C1F05"/>
    <w:rsid w:val="008D4B1B"/>
    <w:rsid w:val="00C5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49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49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0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2025-12-15T08:47:00Z</dcterms:created>
  <dcterms:modified xsi:type="dcterms:W3CDTF">2025-12-15T08:47:00Z</dcterms:modified>
</cp:coreProperties>
</file>