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MiniSQL V3 未完成功能三人分工详细设计任务书</w:t>
      </w:r>
    </w:p>
    <w:p>
      <w:r>
        <w:t>版本：V1.0</w:t>
      </w:r>
    </w:p>
    <w:p>
      <w:r>
        <w:t>编制日期：2026-09-09</w:t>
      </w:r>
    </w:p>
    <w:p>
      <w:r>
        <w:t>适用基线：`outputs/MiniSQL数据库管理系统_完整详细需求规格说明书_V3.md`、`outputs/MiniSQL_V3_剩余功能详细实现与验证技术文档.md`、`outputs/MiniSQL扩展功能实施清单_V1.0.md` 和 `outputs/V3当前实现状态.md`</w:t>
      </w:r>
    </w:p>
    <w:p>
      <w:pPr>
        <w:pStyle w:val="Heading1"/>
        <w:keepNext/>
      </w:pPr>
      <w:r>
        <w:t>一、文档目的</w:t>
      </w:r>
    </w:p>
    <w:p>
      <w:r>
        <w:t>本任务书把 MiniSQL V3 当前尚未完成或仅部分完成的工程项拆成可以独立开发、联调、验证和评审的任务，并固定三名成员的责任边界。任务分配按系统层次划分，避免同一模块多人并行修改造成接口漂移；所有跨组能力先冻结接口契约，再进入实现。</w:t>
      </w:r>
    </w:p>
    <w:p>
      <w:r>
        <w:t>本任务书中的“完成”必须同时满足以下条件：</w:t>
      </w:r>
    </w:p>
    <w:p>
      <w:pPr>
        <w:ind w:left="425"/>
      </w:pPr>
      <w:r>
        <w:t>1. 代码已经合入 `main`，不是本地未提交分支或临时脚本。</w:t>
      </w:r>
    </w:p>
    <w:p>
      <w:pPr>
        <w:ind w:left="425"/>
      </w:pPr>
      <w:r>
        <w:t>2. 成功路径、失败路径和边界路径均有自动化测试。</w:t>
      </w:r>
    </w:p>
    <w:p>
      <w:pPr>
        <w:ind w:left="425"/>
      </w:pPr>
      <w:r>
        <w:t>3. 涉及持久化、事务、索引、权限、取消或跨进程行为的任务必须通过重启、并发或故障注入验证。</w:t>
      </w:r>
    </w:p>
    <w:p>
      <w:pPr>
        <w:ind w:left="425"/>
      </w:pPr>
      <w:r>
        <w:t>4. 对外接口必须同步更新 HTTP capabilities、前端类型或文档。</w:t>
      </w:r>
    </w:p>
    <w:p>
      <w:pPr>
        <w:ind w:left="425"/>
      </w:pPr>
      <w:r>
        <w:t>5. 相关 X 编号专项验收通过后，才能把实施清单状态从“部分实现”改为“已实现”。</w:t>
      </w:r>
    </w:p>
    <w:p>
      <w:pPr>
        <w:ind w:left="425"/>
      </w:pPr>
      <w:r>
        <w:t>6. 只有 X01-X27 全量组合验收通过，项目状态才能写成“V3 全部完成”。</w:t>
      </w:r>
    </w:p>
    <w:p>
      <w:pPr>
        <w:pStyle w:val="Heading1"/>
        <w:keepNext/>
      </w:pPr>
      <w:r>
        <w:t>二、人员与职责总览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主要职责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主责模块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编译前端、AST、语义、计划、优化器和编译诊断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X12、X13、X09 剩余、X18 剩余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页式索引、WAL、备份恢复、权限持久化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存储、索引、事务、WAL、执行器资源和备份迁移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X20、X22、X25 执行器部分、X26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编译前端、权限 UI、最终验收报告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权限、审计、工作台、Fuzz 和全量验收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X24、工作台收口、X27、X01-X27 矩阵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 A/B 主责模块的核心实现，需通过接口提出需求</w:t>
            </w:r>
          </w:p>
        </w:tc>
      </w:tr>
    </w:tbl>
    <w:p/>
    <w:p>
      <w:r>
        <w:t>三名成员共同负责跨组接口评审、每周集成检查、回归测试和最终交付报告。任何模块的负责人变更必须在任务书和实施清单中同步记录。</w:t>
      </w:r>
    </w:p>
    <w:p>
      <w:pPr>
        <w:pStyle w:val="Heading1"/>
        <w:keepNext/>
      </w:pPr>
      <w:r>
        <w:t>三、当前基线与未完成范围</w:t>
      </w:r>
    </w:p>
    <w:p>
      <w:pPr>
        <w:pStyle w:val="Heading2"/>
        <w:keepNext/>
      </w:pPr>
      <w:r>
        <w:t>3.1 已形成可运行链路</w:t>
      </w:r>
    </w:p>
    <w:p>
      <w:r>
        <w:t>当前工程已经具备 C++ SQL 编译与真实执行、页式存储、目录持久化、WAL 重做恢复、事务、B+ 树索引、权限审计、外部排序、外部聚合、传输层流式结果和 React 工作台。已通过的主要专项能力包括：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SQL 编译与执行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DDL、DML、JOIN、聚合、排序、分页、子查询、类型和约束测试通过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与自动检查点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自动检查点 62 项、故障注入 30 项、WAL 恢复 88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索引专项 29 + 41 + 44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多会话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多会话 HTTP 44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权限与审计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访问控制 HTTP 37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备份恢复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备份恢复 42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流式传输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X25 传输层流式 HTTP 12 项通过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构建通过，安全、历史和 CSV 单元测试通过</w:t>
            </w:r>
          </w:p>
        </w:tc>
      </w:tr>
    </w:tbl>
    <w:p/>
    <w:p>
      <w:pPr>
        <w:pStyle w:val="Heading2"/>
        <w:keepNext/>
      </w:pPr>
      <w:r>
        <w:t>3.2 仍需完成的范围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主要缺口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主责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X09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子查询与作用域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派生表、未限定名相关作用域、Apply/SemiJoin、完整关联优化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编译器错误恢复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Token 级恢复、单语句多诊断、智能纠错且不执行猜测语句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AST/Plan 与 Schema 迁移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可扩展 AST/LR 或生成器方案、完整 Schema 迁移契约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X18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统计与成本模型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完整列/索引统计、直方图、可比较成本模型、确定性选择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B+ 树索引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页级节点遍历、索引页类型编号、页内借位/合并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与检查点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后台调度、独立 WAL 截止位置、活动事务边界和全量验收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权限与审计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CLI/API 共用权限、页式 Catalog、逐项 GRANT/REVOKE、权限 UI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外部执行资源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执行器级迭代、提前停止、完整资源预算和压力验收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B，前端由成员 C 配合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备份与迁移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在线一致性快照、非零 WAL 重做、迁移失败回滚目录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Fuzz 与回归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DDL/DML 状态机、完整数据变异、CI 和长期回归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 收口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多会话、锁等待、取消、权限、审计、备份和资源错误展示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全量验收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X01-X27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未完成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feature matrix、HTTP、前端、跨进程和组合回归证据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 统筹，A/B 提供模块证据</w:t>
            </w:r>
          </w:p>
        </w:tc>
      </w:tr>
    </w:tbl>
    <w:p/>
    <w:p>
      <w:pPr>
        <w:pStyle w:val="Heading1"/>
        <w:keepNext/>
      </w:pPr>
      <w:r>
        <w:t>四、总体验收规则</w:t>
      </w:r>
    </w:p>
    <w:p>
      <w:pPr>
        <w:pStyle w:val="Heading2"/>
        <w:keepNext/>
      </w:pPr>
      <w:r>
        <w:t>4.1 状态定义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代码、接口、成功/失败/边界测试、适用的重启/并发验证全部通过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主路径可用，但仍有明确的缺口或缺少完整验证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待实现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需求和接口已定义，代码尚未形成可调用能力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阻塞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前置接口或外部环境未满足，且负责人已经提交阻塞说明</w:t>
            </w:r>
          </w:p>
        </w:tc>
      </w:tr>
    </w:tbl>
    <w:p/>
    <w:p>
      <w:pPr>
        <w:pStyle w:val="Heading2"/>
        <w:keepNext/>
      </w:pPr>
      <w:r>
        <w:t>4.2 每个任务的完成定义</w:t>
      </w:r>
    </w:p>
    <w:p>
      <w:r>
        <w:t>每个任务提交时必须包含以下内容：</w:t>
      </w:r>
    </w:p>
    <w:p>
      <w:pPr>
        <w:ind w:left="425"/>
      </w:pPr>
      <w:r>
        <w:t>1. 设计说明：模块边界、数据结构、接口、错误码和事务边界。</w:t>
      </w:r>
    </w:p>
    <w:p>
      <w:pPr>
        <w:ind w:left="425"/>
      </w:pPr>
      <w:r>
        <w:t>2. 代码：实现文件和必要的单元或集成测试。</w:t>
      </w:r>
    </w:p>
    <w:p>
      <w:pPr>
        <w:ind w:left="425"/>
      </w:pPr>
      <w:r>
        <w:t>3. 测试证据：命令、通过数量、失败路径和边界条件。</w:t>
      </w:r>
    </w:p>
    <w:p>
      <w:pPr>
        <w:ind w:left="425"/>
      </w:pPr>
      <w:r>
        <w:t>4. 兼容性：旧格式、旧 API 或旧计划的处理策略。</w:t>
      </w:r>
    </w:p>
    <w:p>
      <w:pPr>
        <w:ind w:left="425"/>
      </w:pPr>
      <w:r>
        <w:t>5. 文档：对应 progress 文档、实施清单、capabilities 和用户可见行为说明。</w:t>
      </w:r>
    </w:p>
    <w:p>
      <w:pPr>
        <w:ind w:left="425"/>
      </w:pPr>
      <w:r>
        <w:t>6. 回滚方案：迁移、持久化格式或并发协议失败时的恢复办法。</w:t>
      </w:r>
    </w:p>
    <w:p>
      <w:pPr>
        <w:ind w:left="425"/>
      </w:pPr>
      <w:r>
        <w:t>7. 评审记录：至少一名其他成员完成代码审查。</w:t>
      </w:r>
    </w:p>
    <w:p>
      <w:pPr>
        <w:pStyle w:val="Heading1"/>
        <w:keepNext/>
      </w:pPr>
      <w:r>
        <w:t>五、成员 A 详细任务</w:t>
      </w:r>
    </w:p>
    <w:p>
      <w:r>
        <w:t>成员 A 负责编译前端和优化器。A 的任务必须先稳定内部 AST、Scope、Plan 和诊断契约，再允许 B/C 消费。</w:t>
      </w:r>
    </w:p>
    <w:p>
      <w:pPr>
        <w:pStyle w:val="Heading2"/>
        <w:keepNext/>
      </w:pPr>
      <w:r>
        <w:t>A1 X12 Token 级错误恢复与单语句多诊断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让一次编译请求在不执行任何 SQL 的前提下返回多条独立诊断，并保证错误恢复不会生成可执行的成功计划。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当前问题</w:t>
      </w:r>
    </w:p>
    <w:p>
      <w:r>
        <w:t>当前错误定位主要停留在语句级或单个错误，缺少 Token 级同步点和多诊断列表；错误 AST 可能被后续阶段错误接受。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在 Lexer 中记录 Token 起止位置、原始文本、错误类别和恢复后的下一个稳定 Token。</w:t>
      </w:r>
    </w:p>
    <w:p>
      <w:pPr>
        <w:ind w:left="425"/>
      </w:pPr>
      <w:r>
        <w:t>2. 在 Parser 中定义同步集合，包括分号、右括号、语句关键字和查询块边界。</w:t>
      </w:r>
    </w:p>
    <w:p>
      <w:pPr>
        <w:ind w:left="425"/>
      </w:pPr>
      <w:r>
        <w:t>3. 对错误语句生成带 `invalid` 标记的 AST 节点，禁止 Planner 生成可执行计划。</w:t>
      </w:r>
    </w:p>
    <w:p>
      <w:pPr>
        <w:ind w:left="425"/>
      </w:pPr>
      <w:r>
        <w:t>4. 诊断对象统一包含 `code`、`message`、`line`、`column`、`endLine`、`endColumn`、`statementIndex`、`stage` 和 `source`。</w:t>
      </w:r>
    </w:p>
    <w:p>
      <w:pPr>
        <w:ind w:left="425"/>
      </w:pPr>
      <w:r>
        <w:t>5. 保留原始 SQL 片段，不把纠错后的 SQL 自动提交给执行器。</w:t>
      </w:r>
    </w:p>
    <w:p>
      <w:pPr>
        <w:ind w:left="425"/>
      </w:pPr>
      <w:r>
        <w:t>6. 对多条语句逐个恢复，已成功编译的语句也不能因为后续错误而偷偷执行。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`outputs/minisql-backend/include/minisql/sql/lexer.hpp`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Token 位置和词法错误结构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`outputs/minisql-backend/src/sql/lexer.cpp`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非法字符、未闭合字符串、数字和注释恢复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`outputs/minisql-backend/include/minisql/sql/parser.hpp`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诊断列表和同步集合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`outputs/minisql-backend/src/sql/parser.cpp`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错误节点、恢复点和多语句解析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`outputs/minisql-backend/src/sql/planner.cpp`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拒绝含 invalid 节点的 AST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`outputs/minisql-backend/src/server/database_main.cpp`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diagnostics 返回多诊断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`outputs/minisql-backend/tests/diagnostics-smoke.mjs`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新增多诊断和恢复测试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`outputs/minisql-workbench/src/diagnostic-location.ts`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多诊断位置映射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`outputs/minisql-workbench/src/App.tsx`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诊断列表和错误定位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接口契约</w:t>
      </w:r>
    </w:p>
    <w:p>
      <w:r>
        <w:t>`diagnostics` 响应示例：</w:t>
      </w:r>
    </w:p>
    <w:p>
      <w:pPr>
        <w:spacing w:before="60" w:after="120"/>
        <w:ind w:left="340" w:right="340"/>
        <w:shd w:fill="F2F4F7"/>
      </w:pP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"success": false,</w:t>
        <w:br/>
      </w:r>
      <w:r>
        <w:rPr>
          <w:rFonts w:ascii="Consolas" w:hAnsi="Consolas" w:eastAsia="Consolas"/>
          <w:sz w:val="17"/>
        </w:rPr>
        <w:t xml:space="preserve">  "count": 2,</w:t>
        <w:br/>
      </w:r>
      <w:r>
        <w:rPr>
          <w:rFonts w:ascii="Consolas" w:hAnsi="Consolas" w:eastAsia="Consolas"/>
          <w:sz w:val="17"/>
        </w:rPr>
        <w:t xml:space="preserve">  "diagnostics": [</w:t>
        <w:br/>
      </w:r>
      <w:r>
        <w:rPr>
          <w:rFonts w:ascii="Consolas" w:hAnsi="Consolas" w:eastAsia="Consolas"/>
          <w:sz w:val="17"/>
        </w:rPr>
        <w:t xml:space="preserve">    {</w:t>
        <w:br/>
      </w:r>
      <w:r>
        <w:rPr>
          <w:rFonts w:ascii="Consolas" w:hAnsi="Consolas" w:eastAsia="Consolas"/>
          <w:sz w:val="17"/>
        </w:rPr>
        <w:t xml:space="preserve">      "code": 2001,</w:t>
        <w:br/>
      </w:r>
      <w:r>
        <w:rPr>
          <w:rFonts w:ascii="Consolas" w:hAnsi="Consolas" w:eastAsia="Consolas"/>
          <w:sz w:val="17"/>
        </w:rPr>
        <w:t xml:space="preserve">      "stage": "parser",</w:t>
        <w:br/>
      </w:r>
      <w:r>
        <w:rPr>
          <w:rFonts w:ascii="Consolas" w:hAnsi="Consolas" w:eastAsia="Consolas"/>
          <w:sz w:val="17"/>
        </w:rPr>
        <w:t xml:space="preserve">      "message": "Expected expression",</w:t>
        <w:br/>
      </w:r>
      <w:r>
        <w:rPr>
          <w:rFonts w:ascii="Consolas" w:hAnsi="Consolas" w:eastAsia="Consolas"/>
          <w:sz w:val="17"/>
        </w:rPr>
        <w:t xml:space="preserve">      "line": 1,</w:t>
        <w:br/>
      </w:r>
      <w:r>
        <w:rPr>
          <w:rFonts w:ascii="Consolas" w:hAnsi="Consolas" w:eastAsia="Consolas"/>
          <w:sz w:val="17"/>
        </w:rPr>
        <w:t xml:space="preserve">      "column": 15,</w:t>
        <w:br/>
      </w:r>
      <w:r>
        <w:rPr>
          <w:rFonts w:ascii="Consolas" w:hAnsi="Consolas" w:eastAsia="Consolas"/>
          <w:sz w:val="17"/>
        </w:rPr>
        <w:t xml:space="preserve">      "endLine": 1,</w:t>
        <w:br/>
      </w:r>
      <w:r>
        <w:rPr>
          <w:rFonts w:ascii="Consolas" w:hAnsi="Consolas" w:eastAsia="Consolas"/>
          <w:sz w:val="17"/>
        </w:rPr>
        <w:t xml:space="preserve">      "endColumn": 15,</w:t>
        <w:br/>
      </w:r>
      <w:r>
        <w:rPr>
          <w:rFonts w:ascii="Consolas" w:hAnsi="Consolas" w:eastAsia="Consolas"/>
          <w:sz w:val="17"/>
        </w:rPr>
        <w:t xml:space="preserve">      "statementIndex": 0</w:t>
        <w:br/>
      </w:r>
      <w:r>
        <w:rPr>
          <w:rFonts w:ascii="Consolas" w:hAnsi="Consolas" w:eastAsia="Consolas"/>
          <w:sz w:val="17"/>
        </w:rPr>
        <w:t xml:space="preserve">    }</w:t>
        <w:br/>
      </w:r>
      <w:r>
        <w:rPr>
          <w:rFonts w:ascii="Consolas" w:hAnsi="Consolas" w:eastAsia="Consolas"/>
          <w:sz w:val="17"/>
        </w:rPr>
        <w:t xml:space="preserve">  ]</w:t>
        <w:br/>
      </w:r>
      <w:r>
        <w:rPr>
          <w:rFonts w:ascii="Consolas" w:hAnsi="Consolas" w:eastAsia="Consolas"/>
          <w:sz w:val="17"/>
        </w:rPr>
        <w:t>}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两条错误和一条合法 SQL 混合输入，返回两条独立诊断。</w:t>
      </w:r>
    </w:p>
    <w:p>
      <w:pPr>
        <w:ind w:left="425"/>
      </w:pPr>
      <w:r>
        <w:t>2. 字符串中包含分号时不能误切语句。</w:t>
      </w:r>
    </w:p>
    <w:p>
      <w:pPr>
        <w:ind w:left="425"/>
      </w:pPr>
      <w:r>
        <w:t>3. 错误 AST 不得进入 Planner。</w:t>
      </w:r>
    </w:p>
    <w:p>
      <w:pPr>
        <w:ind w:left="425"/>
      </w:pPr>
      <w:r>
        <w:t>4. 恢复后继续解析后续语句，不能影响前面已解析语句的边界。</w:t>
      </w:r>
    </w:p>
    <w:p>
      <w:pPr>
        <w:ind w:left="425"/>
      </w:pPr>
      <w:r>
        <w:t>5. 诊断位置与原始源码一致。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X12 专项测试通过，错误 AST 执行拒绝测试通过，工作台能够显示多条诊断并定位到原始行。</w:t>
      </w:r>
    </w:p>
    <w:p>
      <w:pPr>
        <w:pStyle w:val="Heading2"/>
        <w:keepNext/>
      </w:pPr>
      <w:r>
        <w:t>A2 X13 可扩展 AST 与 Schema 迁移契约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固定 AST、逻辑计划和 Schema 的版本化规则，使新节点、新列类型和新迁移脚本能够被旧版本明确接受、拒绝或迁移。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AST 和 Plan JSON 增加稳定的 `nodeVersion`、`planVersion`、`schemaVersion` 和 `producerVersion`。</w:t>
      </w:r>
    </w:p>
    <w:p>
      <w:pPr>
        <w:ind w:left="425"/>
      </w:pPr>
      <w:r>
        <w:t>2. 未知主版本必须拒绝；同一主版本内的小版本允许向后兼容读取。</w:t>
      </w:r>
    </w:p>
    <w:p>
      <w:pPr>
        <w:ind w:left="425"/>
      </w:pPr>
      <w:r>
        <w:t>3. 新 AST 节点交给旧 Planner 时返回明确错误，不生成空计划或默认节点。</w:t>
      </w:r>
    </w:p>
    <w:p>
      <w:pPr>
        <w:ind w:left="425"/>
      </w:pPr>
      <w:r>
        <w:t>4. 列、表、索引和约束使用稳定对象身份，避免仅依赖数组下标。</w:t>
      </w:r>
    </w:p>
    <w:p>
      <w:pPr>
        <w:ind w:left="425"/>
      </w:pPr>
      <w:r>
        <w:t>5. 定义 Schema 迁移脚本格式：源版本、目标版本、是否可逆、前置校验、执行动作和失败恢复点。</w:t>
      </w:r>
    </w:p>
    <w:p>
      <w:pPr>
        <w:ind w:left="425"/>
      </w:pPr>
      <w:r>
        <w:t>6. 迁移不得静默改变列类型、NULL 语义、约束或索引定义。</w:t>
      </w:r>
    </w:p>
    <w:p>
      <w:pPr>
        <w:ind w:left="425"/>
      </w:pPr>
      <w:r>
        <w:t>7. 增加迁移失败回滚点，失败后原数据库保持可打开状态。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`outputs/minisql-backend/include/minisql/sql/serialization.hpp`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AST/Plan 版本和未知节点校验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`outputs/minisql-backend/src/sql/planner.cpp`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稳定对象身份和计划版本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`outputs/minisql-backend/src/catalog/persistent_catalog.cpp`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Schema 版本和迁移入口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迁移执行、失败恢复和重启校验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`outputs/minisql-backend/tests/planner-regression.mjs`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新旧节点和版本拒绝测试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`outputs/minisql-backend/tests/backup-smoke.mjs`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迁移链与回滚测试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AST/Plan 序列化往返保持一致。</w:t>
      </w:r>
    </w:p>
    <w:p>
      <w:pPr>
        <w:ind w:left="425"/>
      </w:pPr>
      <w:r>
        <w:t>2. 未知节点版本明确拒绝。</w:t>
      </w:r>
    </w:p>
    <w:p>
      <w:pPr>
        <w:ind w:left="425"/>
      </w:pPr>
      <w:r>
        <w:t>3. 旧 Planner 收到新节点不会返回成功空计划。</w:t>
      </w:r>
    </w:p>
    <w:p>
      <w:pPr>
        <w:ind w:left="425"/>
      </w:pPr>
      <w:r>
        <w:t>4. Schema 迁移成功后可重启读取。</w:t>
      </w:r>
    </w:p>
    <w:p>
      <w:pPr>
        <w:ind w:left="425"/>
      </w:pPr>
      <w:r>
        <w:t>5. 迁移中途失败后原数据库仍可打开。</w:t>
      </w:r>
    </w:p>
    <w:p>
      <w:pPr>
        <w:ind w:left="425"/>
      </w:pPr>
      <w:r>
        <w:t>6. 迁移不能静默丢失约束、索引或默认值。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X13 版本拒绝、往返、迁移成功和迁移失败回滚测试全部通过。</w:t>
      </w:r>
    </w:p>
    <w:p>
      <w:pPr>
        <w:pStyle w:val="Heading2"/>
        <w:keepNext/>
      </w:pPr>
      <w:r>
        <w:t>A3 X09 派生表、作用域和关联计划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补齐派生表、未限定名相关作用域以及 Apply/SemiJoin 计划，保证复杂子查询在语义和结果上与等价查询一致。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FROM 项支持派生表，并要求显式别名；重复输出列名报歧义。</w:t>
      </w:r>
    </w:p>
    <w:p>
      <w:pPr>
        <w:ind w:left="425"/>
      </w:pPr>
      <w:r>
        <w:t>2. 每个查询块维护独立 Scope，查找顺序为当前块列、当前块别名、外层相关 Scope。</w:t>
      </w:r>
    </w:p>
    <w:p>
      <w:pPr>
        <w:ind w:left="425"/>
      </w:pPr>
      <w:r>
        <w:t>3. 未限定名在多层作用域中按固定规则解析，禁止通过字符串替换实现相关引用。</w:t>
      </w:r>
    </w:p>
    <w:p>
      <w:pPr>
        <w:ind w:left="425"/>
      </w:pPr>
      <w:r>
        <w:t>4. 非相关子查询允许缓存；相关子查询按外层行绑定执行。</w:t>
      </w:r>
    </w:p>
    <w:p>
      <w:pPr>
        <w:ind w:left="425"/>
      </w:pPr>
      <w:r>
        <w:t>5. 先实现正确性优先的 Apply，再增加 SemiJoin/AntiJoin 和保守去相关规则。</w:t>
      </w:r>
    </w:p>
    <w:p>
      <w:pPr>
        <w:ind w:left="425"/>
      </w:pPr>
      <w:r>
        <w:t>6. 子查询含聚合、DISTINCT、LIMIT 或相关引用时，优化器默认不跨越边界改写。</w:t>
      </w:r>
    </w:p>
    <w:p>
      <w:pPr>
        <w:ind w:left="425"/>
      </w:pPr>
      <w:r>
        <w:t>7. UPDATE/DELETE 中的子查询必须使用与 SELECT 相同的 Scope 和 NULL 三值逻辑。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`outputs/minisql-backend/include/minisql/sql/ast.hpp`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派生表、Scope 和 Subquery 节点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`outputs/minisql-backend/src/sql/parser.cpp`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派生表语法和嵌套查询块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`outputs/minisql-backend/src/sql/planner.cpp`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Scope 绑定、对象身份和 Apply/SemiJoin 计划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`outputs/minisql-backend/src/optimizer/optimizer.cpp`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关联改写和保守边界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Apply/SemiJoin 执行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`outputs/minisql-backend/tests/subquery-smoke.mjs`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派生表和三层作用域测试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派生表别名、重复列和嵌套派生表。</w:t>
      </w:r>
    </w:p>
    <w:p>
      <w:pPr>
        <w:ind w:left="425"/>
      </w:pPr>
      <w:r>
        <w:t>2. 未限定名在外层和当前层同名时按规则解析。</w:t>
      </w:r>
    </w:p>
    <w:p>
      <w:pPr>
        <w:ind w:left="425"/>
      </w:pPr>
      <w:r>
        <w:t>3. IN/NOT IN、EXISTS、标量子查询的 NULL 和空集语义。</w:t>
      </w:r>
    </w:p>
    <w:p>
      <w:pPr>
        <w:ind w:left="425"/>
      </w:pPr>
      <w:r>
        <w:t>4. 标量子查询多行或多列明确报错。</w:t>
      </w:r>
    </w:p>
    <w:p>
      <w:pPr>
        <w:ind w:left="425"/>
      </w:pPr>
      <w:r>
        <w:t>5. 相关子查询在 UPDATE/DELETE 中结果正确。</w:t>
      </w:r>
    </w:p>
    <w:p>
      <w:pPr>
        <w:ind w:left="425"/>
      </w:pPr>
      <w:r>
        <w:t>6. Apply/SemiJoin 改写前后行数、重复行和 NULL 补值一致。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X09 全量专项通过，并与 B 的 IndexScan、HashJoin 和事务测试完成组合回归。</w:t>
      </w:r>
    </w:p>
    <w:p>
      <w:pPr>
        <w:pStyle w:val="Heading2"/>
        <w:keepNext/>
      </w:pPr>
      <w:r>
        <w:t>A4 X18 统计、成本模型和确定性计划选择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建立可比较的成本模型，让相同输入和相同统计在重复编译时产生确定性计划，并能在 EXPLAIN 中区分估计来源和实际来源。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统计信息增加表行数、页数、列 distinct、NULL 比例、最小/最大值和可选直方图。</w:t>
      </w:r>
    </w:p>
    <w:p>
      <w:pPr>
        <w:ind w:left="425"/>
      </w:pPr>
      <w:r>
        <w:t>2. 统计刷新使用显式 `ANALYZE` 或受控后台任务，记录刷新时间和统计版本。</w:t>
      </w:r>
    </w:p>
    <w:p>
      <w:pPr>
        <w:ind w:left="425"/>
      </w:pPr>
      <w:r>
        <w:t>3. 成本模型至少覆盖 SeqScan、IndexScan、NestedLoopJoin、HashJoin 和 Sort。</w:t>
      </w:r>
    </w:p>
    <w:p>
      <w:pPr>
        <w:ind w:left="425"/>
      </w:pPr>
      <w:r>
        <w:t>4. 缺失统计使用有界默认值，并在计划中标记 `statsSource`。</w:t>
      </w:r>
    </w:p>
    <w:p>
      <w:pPr>
        <w:ind w:left="425"/>
      </w:pPr>
      <w:r>
        <w:t>5. 相同成本使用固定规则决胜，不能依赖容器迭代顺序或随机值。</w:t>
      </w:r>
    </w:p>
    <w:p>
      <w:pPr>
        <w:ind w:left="425"/>
      </w:pPr>
      <w:r>
        <w:t>6. EXPLAIN 返回估计行数、估计页数、估计成本、访问路径和过滤条件。</w:t>
      </w:r>
    </w:p>
    <w:p>
      <w:pPr>
        <w:ind w:left="425"/>
      </w:pPr>
      <w:r>
        <w:t>7. EXPLAIN ANALYZE 只读运行，返回实际行数、实际页读写和耗时。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统计刷新、成本计算和计划选择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`outputs/minisql-backend/src/optimizer/optimizer.cpp`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候选计划比较和确定性规则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`outputs/minisql-backend/src/sql/planner.cpp`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IndexScan、Join 和 Sort 计划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`outputs/minisql-backend/tests/statistics-smoke.mjs`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统计字段和刷新测试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`outputs/minisql-backend/tests/explain-smoke.mjs`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估计/实际来源测试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高选择率和低选择率过滤。</w:t>
      </w:r>
    </w:p>
    <w:p>
      <w:pPr>
        <w:ind w:left="425"/>
      </w:pPr>
      <w:r>
        <w:t>2. 空表、缺失统计、统计过期和索引不存在。</w:t>
      </w:r>
    </w:p>
    <w:p>
      <w:pPr>
        <w:ind w:left="425"/>
      </w:pPr>
      <w:r>
        <w:t>3. 相同成本多次编译计划完全一致。</w:t>
      </w:r>
    </w:p>
    <w:p>
      <w:pPr>
        <w:ind w:left="425"/>
      </w:pPr>
      <w:r>
        <w:t>4. EXPLAIN 不执行目标写语句。</w:t>
      </w:r>
    </w:p>
    <w:p>
      <w:pPr>
        <w:ind w:left="425"/>
      </w:pPr>
      <w:r>
        <w:t>5. EXPLAIN ANALYZE 实际行数与执行结果一致。</w:t>
      </w:r>
    </w:p>
    <w:p>
      <w:pPr>
        <w:ind w:left="425"/>
      </w:pPr>
      <w:r>
        <w:t>6. 估计读页和实际读页差距有记录，不伪造固定加速倍数。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X18 专项通过，EXPLAIN/EXPLAIN ANALYZE 字段进入 HTTP 契约并可由工作台展示。</w:t>
      </w:r>
    </w:p>
    <w:p>
      <w:pPr>
        <w:pStyle w:val="Heading2"/>
        <w:keepNext/>
      </w:pPr>
      <w:r>
        <w:t>A5 编译与优化集成门禁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保证 A 组改动不会破坏执行器和存储层。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固定回归命令</w:t>
      </w:r>
    </w:p>
    <w:p>
      <w:pPr>
        <w:spacing w:before="60" w:after="120"/>
        <w:ind w:left="340" w:right="340"/>
        <w:shd w:fill="F2F4F7"/>
      </w:pPr>
      <w:r>
        <w:rPr>
          <w:rFonts w:ascii="Consolas" w:hAnsi="Consolas" w:eastAsia="Consolas"/>
          <w:sz w:val="17"/>
        </w:rPr>
        <w:t>cd outputs\minisql-backend</w:t>
        <w:br/>
      </w:r>
      <w:r>
        <w:rPr>
          <w:rFonts w:ascii="Consolas" w:hAnsi="Consolas" w:eastAsia="Consolas"/>
          <w:sz w:val="17"/>
        </w:rPr>
        <w:t>node tests\parser-regression.mjs</w:t>
        <w:br/>
      </w:r>
      <w:r>
        <w:rPr>
          <w:rFonts w:ascii="Consolas" w:hAnsi="Consolas" w:eastAsia="Consolas"/>
          <w:sz w:val="17"/>
        </w:rPr>
        <w:t>node tests\planner-regression.mjs</w:t>
        <w:br/>
      </w:r>
      <w:r>
        <w:rPr>
          <w:rFonts w:ascii="Consolas" w:hAnsi="Consolas" w:eastAsia="Consolas"/>
          <w:sz w:val="17"/>
        </w:rPr>
        <w:t>node tests\diagnostics-smoke.mjs</w:t>
        <w:br/>
      </w:r>
      <w:r>
        <w:rPr>
          <w:rFonts w:ascii="Consolas" w:hAnsi="Consolas" w:eastAsia="Consolas"/>
          <w:sz w:val="17"/>
        </w:rPr>
        <w:t>node tests\subquery-smoke.mjs</w:t>
        <w:br/>
      </w:r>
      <w:r>
        <w:rPr>
          <w:rFonts w:ascii="Consolas" w:hAnsi="Consolas" w:eastAsia="Consolas"/>
          <w:sz w:val="17"/>
        </w:rPr>
        <w:t>node tests\statistics-smoke.mjs</w:t>
        <w:br/>
      </w:r>
      <w:r>
        <w:rPr>
          <w:rFonts w:ascii="Consolas" w:hAnsi="Consolas" w:eastAsia="Consolas"/>
          <w:sz w:val="17"/>
        </w:rPr>
        <w:t>node tests\explain-smoke.mjs</w:t>
        <w:br/>
      </w:r>
      <w:r>
        <w:rPr>
          <w:rFonts w:ascii="Consolas" w:hAnsi="Consolas" w:eastAsia="Consolas"/>
          <w:sz w:val="17"/>
        </w:rPr>
        <w:t>.\bin\planner_contract.exe</w:t>
        <w:br/>
      </w:r>
      <w:r>
        <w:rPr>
          <w:rFonts w:ascii="Consolas" w:hAnsi="Consolas" w:eastAsia="Consolas"/>
          <w:sz w:val="17"/>
        </w:rPr>
        <w:t>.\bin\optimizer_contract.exe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交付物</w:t>
      </w:r>
    </w:p>
    <w:p>
      <w:pPr>
        <w:ind w:left="425"/>
      </w:pPr>
      <w:r>
        <w:t>1. X12、X13、X09、X18 的 progress 文档。</w:t>
      </w:r>
    </w:p>
    <w:p>
      <w:pPr>
        <w:ind w:left="425"/>
      </w:pPr>
      <w:r>
        <w:t>2. AST/Plan/Schema 版本迁移说明。</w:t>
      </w:r>
    </w:p>
    <w:p>
      <w:pPr>
        <w:ind w:left="425"/>
      </w:pPr>
      <w:r>
        <w:t>3. 编译器错误码表和多诊断协议。</w:t>
      </w:r>
    </w:p>
    <w:p>
      <w:pPr>
        <w:ind w:left="425"/>
      </w:pPr>
      <w:r>
        <w:t>4. 成本模型公式、默认值和确定性决胜规则。</w:t>
      </w:r>
    </w:p>
    <w:p>
      <w:pPr>
        <w:pStyle w:val="Heading1"/>
        <w:keepNext/>
      </w:pPr>
      <w:r>
        <w:t>六、成员 B 详细任务</w:t>
      </w:r>
    </w:p>
    <w:p>
      <w:r>
        <w:t>成员 B 负责存储、索引、事务、恢复和外部执行资源。B 组修改会直接影响数据安全，所有持久化格式变更必须先写兼容和回滚方案。</w:t>
      </w:r>
    </w:p>
    <w:p>
      <w:pPr>
        <w:pStyle w:val="Heading2"/>
        <w:keepNext/>
      </w:pPr>
      <w:r>
        <w:t>B1 X20 页级 B+ 树索引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把当前“整棵树分页镜像”升级为节点级持久化，实现子页指针遍历、叶链范围扫描和删除后的借位/合并。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定义稳定索引页类型编号，例如 `INDEX_META`、`INDEX_INTERNAL`、`INDEX_LEAF`。</w:t>
      </w:r>
    </w:p>
    <w:p>
      <w:pPr>
        <w:ind w:left="425"/>
      </w:pPr>
      <w:r>
        <w:t>2. 索引页头记录页类型、树 id、节点层级、键数量、父页、左右兄弟和校验值。</w:t>
      </w:r>
    </w:p>
    <w:p>
      <w:pPr>
        <w:ind w:left="425"/>
      </w:pPr>
      <w:r>
        <w:t>3. 内部节点保存分隔键和子页指针，叶节点保存排序键、RowId 和相邻叶指针。</w:t>
      </w:r>
    </w:p>
    <w:p>
      <w:pPr>
        <w:ind w:left="425"/>
      </w:pPr>
      <w:r>
        <w:t>4. IndexScan 按根页到叶页逐页遍历，不再依赖整树内存镜像。</w:t>
      </w:r>
    </w:p>
    <w:p>
      <w:pPr>
        <w:ind w:left="425"/>
      </w:pPr>
      <w:r>
        <w:t>5. 插入分裂向父节点递归；删除低于阈值时先借位，再合并。</w:t>
      </w:r>
    </w:p>
    <w:p>
      <w:pPr>
        <w:ind w:left="425"/>
      </w:pPr>
      <w:r>
        <w:t>6. 索引页变更与堆页变更进入同一 WAL 批次，事务失败不能留下孤立索引项。</w:t>
      </w:r>
    </w:p>
    <w:p>
      <w:pPr>
        <w:ind w:left="425"/>
      </w:pPr>
      <w:r>
        <w:t>7. 增加索引结构校验命令，检测页类型、兄弟指针、键顺序和叶链完整性。</w:t>
      </w:r>
    </w:p>
    <w:p>
      <w:pPr>
        <w:ind w:left="425"/>
      </w:pPr>
      <w:r>
        <w:t>8. 索引损坏时明确拒绝或从堆表重建，不能静默返回错误结果。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`outputs/minisql-backend/include/minisql/storage/bplus_tree.hpp`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节点页结构和公开接口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`outputs/minisql-backend/src/storage/bplus_tree.cpp`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节点序列化、分裂、借位、合并和遍历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`outputs/minisql-backend/src/storage/page_file.cpp`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索引页类型和页校验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索引维护和 IndexScan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`outputs/minisql-backend/tests/index-smoke.mjs`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页级分裂、合并、重启和范围测试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`outputs/minisql-backend/tests/bplus_tree_contract.cpp`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节点结构契约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根分裂和多级树。</w:t>
      </w:r>
    </w:p>
    <w:p>
      <w:pPr>
        <w:ind w:left="425"/>
      </w:pPr>
      <w:r>
        <w:t>2. 重复键、NULL、复合键和前缀范围。</w:t>
      </w:r>
    </w:p>
    <w:p>
      <w:pPr>
        <w:ind w:left="425"/>
      </w:pPr>
      <w:r>
        <w:t>3. 删除触发借位和合并。</w:t>
      </w:r>
    </w:p>
    <w:p>
      <w:pPr>
        <w:ind w:left="425"/>
      </w:pPr>
      <w:r>
        <w:t>4. UPDATE 键变化后索引与全扫一致。</w:t>
      </w:r>
    </w:p>
    <w:p>
      <w:pPr>
        <w:ind w:left="425"/>
      </w:pPr>
      <w:r>
        <w:t>5. 事务回滚后索引恢复。</w:t>
      </w:r>
    </w:p>
    <w:p>
      <w:pPr>
        <w:ind w:left="425"/>
      </w:pPr>
      <w:r>
        <w:t>6. 跨进程重启后叶链和根页可恢复。</w:t>
      </w:r>
    </w:p>
    <w:p>
      <w:pPr>
        <w:ind w:left="425"/>
      </w:pPr>
      <w:r>
        <w:t>7. 索引页类型、兄弟指针和键顺序损坏时明确拒绝。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X20 全量专项通过，B+ 树契约和 `database-http.mjs` 回归通过。</w:t>
      </w:r>
    </w:p>
    <w:p>
      <w:pPr>
        <w:pStyle w:val="Heading2"/>
        <w:keepNext/>
      </w:pPr>
      <w:r>
        <w:t>B2 X22 后台自动检查点与 WAL 截止位置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把当前提交事件驱动的自动检查点扩展为后台可调度策略，并固定 WAL 截止位置语义。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保留写语句数、WAL 字节、脏页数量、脏页比例和时间窗口五类阈值。</w:t>
      </w:r>
    </w:p>
    <w:p>
      <w:pPr>
        <w:ind w:left="425"/>
      </w:pPr>
      <w:r>
        <w:t>2. 增加后台检查点调度器，但不能在活动事务提交点之前截断未提交日志。</w:t>
      </w:r>
    </w:p>
    <w:p>
      <w:pPr>
        <w:ind w:left="425"/>
      </w:pPr>
      <w:r>
        <w:t>3. WAL 记录增加提交序号、事务 id、起始 LSN、结束 LSN 和恢复起点。</w:t>
      </w:r>
    </w:p>
    <w:p>
      <w:pPr>
        <w:ind w:left="425"/>
      </w:pPr>
      <w:r>
        <w:t>4. 检查点记录恢复起点、脏页水位、目录版本和索引版本。</w:t>
      </w:r>
    </w:p>
    <w:p>
      <w:pPr>
        <w:ind w:left="425"/>
      </w:pPr>
      <w:r>
        <w:t>5. 日志回收只能删除已经落盘且不再被活动事务、备份或恢复所需的记录。</w:t>
      </w:r>
    </w:p>
    <w:p>
      <w:pPr>
        <w:ind w:left="425"/>
      </w:pPr>
      <w:r>
        <w:t>6. 支持 WAL 非零截止位置重做；恢复必须区分已提交、未提交和半条日志。</w:t>
      </w:r>
    </w:p>
    <w:p>
      <w:pPr>
        <w:ind w:left="425"/>
      </w:pPr>
      <w:r>
        <w:t>7. 统计接口暴露后台调度状态、上次检查点、当前 WAL 和脏页水位。</w:t>
      </w:r>
    </w:p>
    <w:p>
      <w:pPr>
        <w:ind w:left="425"/>
      </w:pPr>
      <w:r>
        <w:t>8. 故障注入覆盖日志落盘前、数据落盘前、提交记录后和检查点中途。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`outputs/minisql-backend/include/minisql/storage/page_file.hpp`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截止位置和检查点元数据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`outputs/minisql-backend/src/storage/page_file.cpp`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后台检查点、日志保留和恢复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调度器、阈值和统计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`outputs/minisql-backend/tests/auto-checkpoint-smoke.mjs`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阈值和后台调度测试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`outputs/minisql-backend/tests/x22-fault-injection.mjs`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跨进程故障注入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`outputs/minisql-backend/tests/journal-process.mjs`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重做和截断测试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五类阈值分别触发且触发原因准确。</w:t>
      </w:r>
    </w:p>
    <w:p>
      <w:pPr>
        <w:ind w:left="425"/>
      </w:pPr>
      <w:r>
        <w:t>2. 活动事务期间不得清理仍需要的日志。</w:t>
      </w:r>
    </w:p>
    <w:p>
      <w:pPr>
        <w:ind w:left="425"/>
      </w:pPr>
      <w:r>
        <w:t>3. 检查点中途退出后可重复恢复。</w:t>
      </w:r>
    </w:p>
    <w:p>
      <w:pPr>
        <w:ind w:left="425"/>
      </w:pPr>
      <w:r>
        <w:t>4. 提交记录已落盘但数据页未落盘时，恢复后已提交行存在。</w:t>
      </w:r>
    </w:p>
    <w:p>
      <w:pPr>
        <w:ind w:left="425"/>
      </w:pPr>
      <w:r>
        <w:t>5. 日志损坏、半条日志和错误身份明确拒绝。</w:t>
      </w:r>
    </w:p>
    <w:p>
      <w:pPr>
        <w:ind w:left="425"/>
      </w:pPr>
      <w:r>
        <w:t>6. 非零 WAL 截止位置重做后行、目录和索引一致。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X22 全量专项、跨进程重启和备份恢复回归通过。</w:t>
      </w:r>
    </w:p>
    <w:p>
      <w:pPr>
        <w:pStyle w:val="Heading2"/>
        <w:keepNext/>
      </w:pPr>
      <w:r>
        <w:t>B3 X25 执行器级流式结果与资源预算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把当前“结果先物化、bridge 再分帧”的传输层流式，升级为执行器级迭代和可取消的资源预算。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定义执行器 `RowStream` 接口，至少支持 `next`、`cancel`、`close` 和 `resourceUsage`。</w:t>
      </w:r>
    </w:p>
    <w:p>
      <w:pPr>
        <w:ind w:left="425"/>
      </w:pPr>
      <w:r>
        <w:t>2. SeqScan、Filter、Project、Sort、Aggregate、Join 逐步改成流式输入或显式物化节点。</w:t>
      </w:r>
    </w:p>
    <w:p>
      <w:pPr>
        <w:ind w:left="425"/>
      </w:pPr>
      <w:r>
        <w:t>3. Sort/Aggregate 使用有界内存 run，输入从扫描算子直接写入 run，不再先构造完整输入数组。</w:t>
      </w:r>
    </w:p>
    <w:p>
      <w:pPr>
        <w:ind w:left="425"/>
      </w:pPr>
      <w:r>
        <w:t>4. 结果行数、临时文件字节、排序 run 数和聚合状态数分别设置预算。</w:t>
      </w:r>
    </w:p>
    <w:p>
      <w:pPr>
        <w:ind w:left="425"/>
      </w:pPr>
      <w:r>
        <w:t>5. 达到预算时立即停止扫描并释放 pin、临时文件和取消句柄。</w:t>
      </w:r>
    </w:p>
    <w:p>
      <w:pPr>
        <w:ind w:left="425"/>
      </w:pPr>
      <w:r>
        <w:t>6. HTTP bridge 使用逐行协议和客户端读取确认，避免服务端无限超前生产。</w:t>
      </w:r>
    </w:p>
    <w:p>
      <w:pPr>
        <w:ind w:left="425"/>
      </w:pPr>
      <w:r>
        <w:t>7. 客户端断开、取消、超时和写入失败时返回明确状态；写事务取消必须标记提交状态未知或已回滚。</w:t>
      </w:r>
    </w:p>
    <w:p>
      <w:pPr>
        <w:ind w:left="425"/>
      </w:pPr>
      <w:r>
        <w:t>8. 工作台提供流式结果状态、取消按钮、预算错误和临时资源清理提示。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`outputs/minisql-backend/include/minisql/execution/executor.hpp`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RowStream 和资源预算接口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扫描、排序、聚合和连接流式执行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`outputs/minisql-backend/src/execution/external_sort.hpp`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有界 run 和流式输入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`outputs/minisql-backend/src/server/database_main.cpp`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逐行 session 协议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`outputs/minisql-backend/scripts/database-bridge.mjs`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NDJSON 背压和取消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`outputs/minisql-workbench/src/client.ts`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流式消费和错误恢复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`outputs/minisql-backend/tests/x25-stream-http.mjs`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流式分帧、断开和资源回收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大结果集分块返回，行顺序和值与内存方案一致。</w:t>
      </w:r>
    </w:p>
    <w:p>
      <w:pPr>
        <w:ind w:left="425"/>
      </w:pPr>
      <w:r>
        <w:t>2. 排序和聚合输入超过预算时进入外部 run。</w:t>
      </w:r>
    </w:p>
    <w:p>
      <w:pPr>
        <w:ind w:left="425"/>
      </w:pPr>
      <w:r>
        <w:t>3. 中途取消后临时文件和 pin 全部释放。</w:t>
      </w:r>
    </w:p>
    <w:p>
      <w:pPr>
        <w:ind w:left="425"/>
      </w:pPr>
      <w:r>
        <w:t>4. 客户端慢读时服务端等待背压，不无限增长内存。</w:t>
      </w:r>
    </w:p>
    <w:p>
      <w:pPr>
        <w:ind w:left="425"/>
      </w:pPr>
      <w:r>
        <w:t>5. 行数、临时文件、单分组和资源预算超限返回明确错误。</w:t>
      </w:r>
    </w:p>
    <w:p>
      <w:pPr>
        <w:ind w:left="425"/>
      </w:pPr>
      <w:r>
        <w:t>6. 写事务取消不自动重试，提交状态明确。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X25 全量压力测试、跨进程取消恢复和前端流式状态测试通过。</w:t>
      </w:r>
    </w:p>
    <w:p>
      <w:pPr>
        <w:pStyle w:val="Heading2"/>
        <w:keepNext/>
      </w:pPr>
      <w:r>
        <w:t>B4 X26 在线备份与迁移回滚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支持备份期间在线读写一致性快照、非零 WAL 截止位置恢复和迁移失败回滚目录。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备份开始记录页文件水位、目录版本、索引版本和 WAL LSN。</w:t>
      </w:r>
    </w:p>
    <w:p>
      <w:pPr>
        <w:ind w:left="425"/>
      </w:pPr>
      <w:r>
        <w:t>2. 使用写时复制、日志截取或一致性快照保证备份期间读写不破坏一致性。</w:t>
      </w:r>
    </w:p>
    <w:p>
      <w:pPr>
        <w:ind w:left="425"/>
      </w:pPr>
      <w:r>
        <w:t>3. manifest 记录快照 LSN、WAL 截止位置、页校验、目录版本和迁移版本。</w:t>
      </w:r>
    </w:p>
    <w:p>
      <w:pPr>
        <w:ind w:left="425"/>
      </w:pPr>
      <w:r>
        <w:t>4. 恢复先校验整条备份链，再写临时目录，最后原子替换数据库。</w:t>
      </w:r>
    </w:p>
    <w:p>
      <w:pPr>
        <w:ind w:left="425"/>
      </w:pPr>
      <w:r>
        <w:t>5. 非零 WAL 截止位置恢复必须从对应 LSN 重做，并支持重复恢复。</w:t>
      </w:r>
    </w:p>
    <w:p>
      <w:pPr>
        <w:ind w:left="425"/>
      </w:pPr>
      <w:r>
        <w:t>6. 迁移脚本失败时保留原库和回滚目录，不允许半迁移数据库对用户开放。</w:t>
      </w:r>
    </w:p>
    <w:p>
      <w:pPr>
        <w:ind w:left="425"/>
      </w:pPr>
      <w:r>
        <w:t>7. 备份列表暴露快照时间、WAL 位置、链深度和校验状态。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`outputs/minisql-backend/scripts/database-bridge.mjs`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在线备份、manifest 和恢复入口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`outputs/minisql-backend/src/storage/page_file.cpp`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快照水位和 WAL LSN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`outputs/minisql-backend/src/catalog/persistent_catalog.cpp`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目录版本和迁移状态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`outputs/minisql-backend/src/execution/database.cpp`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一致性快照和恢复校验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`outputs/minisql-backend/tests/backup-smoke.mjs`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在线备份、链恢复和失败回滚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备份期间并发读写后恢复行、约束和索引一致。</w:t>
      </w:r>
    </w:p>
    <w:p>
      <w:pPr>
        <w:ind w:left="425"/>
      </w:pPr>
      <w:r>
        <w:t>2. 截断 WAL、损坏页、错误版本和缺文件明确拒绝。</w:t>
      </w:r>
    </w:p>
    <w:p>
      <w:pPr>
        <w:ind w:left="425"/>
      </w:pPr>
      <w:r>
        <w:t>3. 重复恢复幂等。</w:t>
      </w:r>
    </w:p>
    <w:p>
      <w:pPr>
        <w:ind w:left="425"/>
      </w:pPr>
      <w:r>
        <w:t>4. 非零 WAL 截止位置恢复后数据一致。</w:t>
      </w:r>
    </w:p>
    <w:p>
      <w:pPr>
        <w:ind w:left="425"/>
      </w:pPr>
      <w:r>
        <w:t>5. 迁移失败后原数据库仍可打开，回滚目录可检查。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X26 全量专项和跨进程重启回归通过。</w:t>
      </w:r>
    </w:p>
    <w:p>
      <w:pPr>
        <w:pStyle w:val="Heading2"/>
        <w:keepNext/>
      </w:pPr>
      <w:r>
        <w:t>B5 存储与恢复集成门禁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固定回归命令</w:t>
      </w:r>
    </w:p>
    <w:p>
      <w:pPr>
        <w:spacing w:before="60" w:after="120"/>
        <w:ind w:left="340" w:right="340"/>
        <w:shd w:fill="F2F4F7"/>
      </w:pPr>
      <w:r>
        <w:rPr>
          <w:rFonts w:ascii="Consolas" w:hAnsi="Consolas" w:eastAsia="Consolas"/>
          <w:sz w:val="17"/>
        </w:rPr>
        <w:t>cd outputs\minisql-backend</w:t>
        <w:br/>
      </w:r>
      <w:r>
        <w:rPr>
          <w:rFonts w:ascii="Consolas" w:hAnsi="Consolas" w:eastAsia="Consolas"/>
          <w:sz w:val="17"/>
        </w:rPr>
        <w:t>node tests\index-smoke.mjs</w:t>
        <w:br/>
      </w:r>
      <w:r>
        <w:rPr>
          <w:rFonts w:ascii="Consolas" w:hAnsi="Consolas" w:eastAsia="Consolas"/>
          <w:sz w:val="17"/>
        </w:rPr>
        <w:t>node tests\auto-checkpoint-smoke.mjs</w:t>
        <w:br/>
      </w:r>
      <w:r>
        <w:rPr>
          <w:rFonts w:ascii="Consolas" w:hAnsi="Consolas" w:eastAsia="Consolas"/>
          <w:sz w:val="17"/>
        </w:rPr>
        <w:t>node tests\x22-fault-injection.mjs</w:t>
        <w:br/>
      </w:r>
      <w:r>
        <w:rPr>
          <w:rFonts w:ascii="Consolas" w:hAnsi="Consolas" w:eastAsia="Consolas"/>
          <w:sz w:val="17"/>
        </w:rPr>
        <w:t>node tests\journal-process.mjs</w:t>
        <w:br/>
      </w:r>
      <w:r>
        <w:rPr>
          <w:rFonts w:ascii="Consolas" w:hAnsi="Consolas" w:eastAsia="Consolas"/>
          <w:sz w:val="17"/>
        </w:rPr>
        <w:t>node tests\x25-stream-http.mjs</w:t>
        <w:br/>
      </w:r>
      <w:r>
        <w:rPr>
          <w:rFonts w:ascii="Consolas" w:hAnsi="Consolas" w:eastAsia="Consolas"/>
          <w:sz w:val="17"/>
        </w:rPr>
        <w:t>node tests\backup-smoke.mjs</w:t>
        <w:br/>
      </w:r>
      <w:r>
        <w:rPr>
          <w:rFonts w:ascii="Consolas" w:hAnsi="Consolas" w:eastAsia="Consolas"/>
          <w:sz w:val="17"/>
        </w:rPr>
        <w:t>node tests\database-http.mjs</w:t>
        <w:br/>
      </w:r>
      <w:r>
        <w:rPr>
          <w:rFonts w:ascii="Consolas" w:hAnsi="Consolas" w:eastAsia="Consolas"/>
          <w:sz w:val="17"/>
        </w:rPr>
        <w:t>.\bin\bplus_tree_contract.exe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交付物</w:t>
      </w:r>
    </w:p>
    <w:p>
      <w:pPr>
        <w:ind w:left="425"/>
      </w:pPr>
      <w:r>
        <w:t>1. 索引页格式规范。</w:t>
      </w:r>
    </w:p>
    <w:p>
      <w:pPr>
        <w:ind w:left="425"/>
      </w:pPr>
      <w:r>
        <w:t>2. WAL 记录格式、LSN 和检查点恢复规范。</w:t>
      </w:r>
    </w:p>
    <w:p>
      <w:pPr>
        <w:ind w:left="425"/>
      </w:pPr>
      <w:r>
        <w:t>3. 执行器 RowStream 与资源预算协议。</w:t>
      </w:r>
    </w:p>
    <w:p>
      <w:pPr>
        <w:ind w:left="425"/>
      </w:pPr>
      <w:r>
        <w:t>4. 在线备份和迁移回滚设计。</w:t>
      </w:r>
    </w:p>
    <w:p>
      <w:pPr>
        <w:ind w:left="425"/>
      </w:pPr>
      <w:r>
        <w:t>5. 持久化格式兼容表。</w:t>
      </w:r>
    </w:p>
    <w:p>
      <w:pPr>
        <w:pStyle w:val="Heading1"/>
        <w:keepNext/>
      </w:pPr>
      <w:r>
        <w:t>七、成员 C 详细任务</w:t>
      </w:r>
    </w:p>
    <w:p>
      <w:r>
        <w:t>成员 C 负责权限、审计、工作台、Fuzz 和最终验收。C 组不能绕过后端接口直接修改 A/B 的存储结构；发现接口缺口时提交契约变更请求。</w:t>
      </w:r>
    </w:p>
    <w:p>
      <w:pPr>
        <w:pStyle w:val="Heading2"/>
        <w:keepNext/>
      </w:pPr>
      <w:r>
        <w:t>C1 X24 权限、角色与审计闭环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让 CLI 和 HTTP 使用同一套权限检查，权限数据进入页式 Catalog，并提供原子 GRANT/REVOKE 和工作台管理界面。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把用户、角色、角色继承、对象授权和权限版本迁移到页式 Catalog 或受控系统表。</w:t>
      </w:r>
    </w:p>
    <w:p>
      <w:pPr>
        <w:ind w:left="425"/>
      </w:pPr>
      <w:r>
        <w:t>2. 密码继续使用随机盐和不可逆摘要，任何接口不返回密码散列。</w:t>
      </w:r>
    </w:p>
    <w:p>
      <w:pPr>
        <w:ind w:left="425"/>
      </w:pPr>
      <w:r>
        <w:t>3. CLI 和 HTTP 共用 `Authorizer` 接口，禁止绕过 bridge 直接调用执行器取得权限。</w:t>
      </w:r>
    </w:p>
    <w:p>
      <w:pPr>
        <w:ind w:left="425"/>
      </w:pPr>
      <w:r>
        <w:t>4. 权限检查发生在解析绑定后、计划生成前，错误信息不泄露无权对象存在。</w:t>
      </w:r>
    </w:p>
    <w:p>
      <w:pPr>
        <w:ind w:left="425"/>
      </w:pPr>
      <w:r>
        <w:t>5. 提供 `GRANT`、`REVOKE`、`CREATE USER`、`CREATE ROLE` 等原子资源接口。</w:t>
      </w:r>
    </w:p>
    <w:p>
      <w:pPr>
        <w:ind w:left="425"/>
      </w:pPr>
      <w:r>
        <w:t>6. 权限变更增加版本号，旧计划执行前重新校验权限版本。</w:t>
      </w:r>
    </w:p>
    <w:p>
      <w:pPr>
        <w:ind w:left="425"/>
      </w:pPr>
      <w:r>
        <w:t>7. 审计记录用户、会话、对象、操作、结果、错误码、影响行数和耗时。</w:t>
      </w:r>
    </w:p>
    <w:p>
      <w:pPr>
        <w:ind w:left="425"/>
      </w:pPr>
      <w:r>
        <w:t>8. 工作台增加用户、角色、对象授权、审计过滤和撤权即时生效提示。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`outputs/minisql-backend/scripts/access-catalog.mjs`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页式 Catalog 适配和原子授权接口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`outputs/minisql-backend/scripts/database-bridge.mjs`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CLI/API 共用鉴权、GRANT/REVOKE 和审计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`outputs/minisql-backend/src/catalog/persistent_catalog.cpp`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权限对象持久化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`outputs/minisql-backend/src/sql/planner.cpp`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绑定后权限检查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`outputs/minisql-workbench/src/App.tsx`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权限管理入口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`outputs/minisql-workbench/src/types.ts`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权限和审计响应类型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`outputs/minisql-backend/tests/access-control-http.mjs`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权限闭环测试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角色继承和对象级授权。</w:t>
      </w:r>
    </w:p>
    <w:p>
      <w:pPr>
        <w:ind w:left="425"/>
      </w:pPr>
      <w:r>
        <w:t>2. 撤权后旧计划下一次执行立即失败。</w:t>
      </w:r>
    </w:p>
    <w:p>
      <w:pPr>
        <w:ind w:left="425"/>
      </w:pPr>
      <w:r>
        <w:t>3. 未授权对象不出现在 Catalog、statistics 或诊断中。</w:t>
      </w:r>
    </w:p>
    <w:p>
      <w:pPr>
        <w:ind w:left="425"/>
      </w:pPr>
      <w:r>
        <w:t>4. 跨会话身份复用被拒绝。</w:t>
      </w:r>
    </w:p>
    <w:p>
      <w:pPr>
        <w:ind w:left="425"/>
      </w:pPr>
      <w:r>
        <w:t>5. 密码错误、未知用户和无 CONNECT 权限统一拒绝。</w:t>
      </w:r>
    </w:p>
    <w:p>
      <w:pPr>
        <w:ind w:left="425"/>
      </w:pPr>
      <w:r>
        <w:t>6. 审计过滤和敏感值脱敏。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X24 全量专项、CLI 权限测试和工作台权限流程测试通过。</w:t>
      </w:r>
    </w:p>
    <w:p>
      <w:pPr>
        <w:pStyle w:val="Heading2"/>
        <w:keepNext/>
      </w:pPr>
      <w:r>
        <w:t>C2 工作台最终收口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把后端新增的权限、并发、流式、备份、迁移和资源预算字段完整展示，不把缺失字段伪装成零值。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多会话状态面板：会话 id、用户、事务状态、锁等待、活动请求和最后活动时间。</w:t>
      </w:r>
    </w:p>
    <w:p>
      <w:pPr>
        <w:ind w:left="425"/>
      </w:pPr>
      <w:r>
        <w:t>2. 事务与取消：锁等待提示、取消按钮、提交状态未知和回滚提示。</w:t>
      </w:r>
    </w:p>
    <w:p>
      <w:pPr>
        <w:ind w:left="425"/>
      </w:pPr>
      <w:r>
        <w:t>3. 编译诊断：多条诊断列表、错误范围、智能纠错建议不自动执行。</w:t>
      </w:r>
    </w:p>
    <w:p>
      <w:pPr>
        <w:ind w:left="425"/>
      </w:pPr>
      <w:r>
        <w:t>4. Plan/EXPLAIN：访问路径、成本来源、实际行数、实际读页和估计差异。</w:t>
      </w:r>
    </w:p>
    <w:p>
      <w:pPr>
        <w:ind w:left="425"/>
      </w:pPr>
      <w:r>
        <w:t>5. 权限与审计：用户、角色、对象授权、撤权即时生效和审计过滤。</w:t>
      </w:r>
    </w:p>
    <w:p>
      <w:pPr>
        <w:ind w:left="425"/>
      </w:pPr>
      <w:r>
        <w:t>6. 备份与迁移：备份链、快照时间、WAL 位置、恢复结果和失败回滚。</w:t>
      </w:r>
    </w:p>
    <w:p>
      <w:pPr>
        <w:ind w:left="425"/>
      </w:pPr>
      <w:r>
        <w:t>7. 资源预算：结果行数、临时文件、取消状态和预算错误。</w:t>
      </w:r>
    </w:p>
    <w:p>
      <w:pPr>
        <w:ind w:left="425"/>
      </w:pPr>
      <w:r>
        <w:t>8. 所有新字段先进入 `types.ts`，再进入结果、Plan、Diagnostics 和设置面板。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`outputs/minisql-workbench/src/types.ts`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后端响应类型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`outputs/minisql-workbench/src/App.tsx`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会话、权限、审计和备份视图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`outputs/minisql-workbench/src/CompilerViews.tsx`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Plan 和诊断展示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`outputs/minisql-workbench/src/Results.tsx`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流式结果和资源状态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`outputs/minisql-workbench/src/StorageStatistics.tsx`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索引、WAL、检查和备份统计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`outputs/minisql-workbench/tests/*.cjs`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真实浏览器回归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桌面和移动视口无文字溢出或遮挡。</w:t>
      </w:r>
    </w:p>
    <w:p>
      <w:pPr>
        <w:ind w:left="425"/>
      </w:pPr>
      <w:r>
        <w:t>2. 多会话、锁等待和取消状态可复现。</w:t>
      </w:r>
    </w:p>
    <w:p>
      <w:pPr>
        <w:ind w:left="425"/>
      </w:pPr>
      <w:r>
        <w:t>3. 权限错误不泄露目标对象名称。</w:t>
      </w:r>
    </w:p>
    <w:p>
      <w:pPr>
        <w:ind w:left="425"/>
      </w:pPr>
      <w:r>
        <w:t>4. 备份、恢复和迁移失败状态清晰。</w:t>
      </w:r>
    </w:p>
    <w:p>
      <w:pPr>
        <w:ind w:left="425"/>
      </w:pPr>
      <w:r>
        <w:t>5. 缺失字段显示“未提供”，不显示伪零值。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工作台 UI01-UI10 验收通过，浏览器回归覆盖成功、失败、取消、超时和恢复场景。</w:t>
      </w:r>
    </w:p>
    <w:p>
      <w:pPr>
        <w:pStyle w:val="Heading2"/>
        <w:keepNext/>
      </w:pPr>
      <w:r>
        <w:t>C3 X27 DDL/DML Fuzz 与长期回归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把当前以 SELECT 为主的差分测试扩展为覆盖 DDL、DML、事务、索引和恢复的状态机测试。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固定种子、Schema、数据集、配置和资源上限。</w:t>
      </w:r>
    </w:p>
    <w:p>
      <w:pPr>
        <w:ind w:left="425"/>
      </w:pPr>
      <w:r>
        <w:t>2. 生成合法 CREATE、DROP、ALTER、INSERT、UPDATE、DELETE、JOIN、NULL 和事务序列。</w:t>
      </w:r>
    </w:p>
    <w:p>
      <w:pPr>
        <w:ind w:left="425"/>
      </w:pPr>
      <w:r>
        <w:t>3. 非法变异保留原始样本和分类，不把所有变异都判为非法。</w:t>
      </w:r>
    </w:p>
    <w:p>
      <w:pPr>
        <w:ind w:left="425"/>
      </w:pPr>
      <w:r>
        <w:t>4. 统计 Crash、Wrong Accept、Wrong Reject、Error Location、Timeout 和 Resource Limit。</w:t>
      </w:r>
    </w:p>
    <w:p>
      <w:pPr>
        <w:ind w:left="425"/>
      </w:pPr>
      <w:r>
        <w:t>5. 故障样本最小化后重新确认，保存可复现回归用例。</w:t>
      </w:r>
    </w:p>
    <w:p>
      <w:pPr>
        <w:ind w:left="425"/>
      </w:pPr>
      <w:r>
        <w:t>6. 差分测试只比较双方共同支持且语义一致的 SQL 子集。</w:t>
      </w:r>
    </w:p>
    <w:p>
      <w:pPr>
        <w:ind w:left="425"/>
      </w:pPr>
      <w:r>
        <w:t>7. 建立 CI 或可重复的夜间回归脚本，输出版本、种子、语料 SHA-256 和失败样本。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`outputs/minisql-backend/tests/fuzz-model.mjs`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DDL/DML 状态机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`outputs/minisql-backend/tests/fuzz-differential.mjs`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状态机差分和故障分类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`outputs/minisql-backend/tests/fuzz-process.mjs`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跨进程隔离和超时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`outputs/minisql-backend/tests/fuzz/*`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固定种子语料和回归样本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`.github/workflows/ci.yml`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CI 构建和回归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验证</w:t>
      </w:r>
    </w:p>
    <w:p>
      <w:pPr>
        <w:ind w:left="425"/>
      </w:pPr>
      <w:r>
        <w:t>1. 同种子重放语料一致。</w:t>
      </w:r>
    </w:p>
    <w:p>
      <w:pPr>
        <w:ind w:left="425"/>
      </w:pPr>
      <w:r>
        <w:t>2. 合法变异不误报。</w:t>
      </w:r>
    </w:p>
    <w:p>
      <w:pPr>
        <w:ind w:left="425"/>
      </w:pPr>
      <w:r>
        <w:t>3. UPDATE/DELETE/多行 INSERT/JOIN/NULL/事务/索引覆盖。</w:t>
      </w:r>
    </w:p>
    <w:p>
      <w:pPr>
        <w:ind w:left="425"/>
      </w:pPr>
      <w:r>
        <w:t>4. 失败样本最小化后仍能复现。</w:t>
      </w:r>
    </w:p>
    <w:p>
      <w:pPr>
        <w:ind w:left="425"/>
      </w:pPr>
      <w:r>
        <w:t>5. 超时和资源限制单独计数。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X27 固定种子长跑、CI 回归和失败样本重放通过。</w:t>
      </w:r>
    </w:p>
    <w:p>
      <w:pPr>
        <w:pStyle w:val="Heading2"/>
        <w:keepNext/>
      </w:pPr>
      <w:r>
        <w:t>C4 X01-X27 全量组合验收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目标</w:t>
      </w:r>
    </w:p>
    <w:p>
      <w:r>
        <w:t>建立需求、实现、测试、接口和证据的一一对应关系，输出最终验收报告。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设计范围</w:t>
      </w:r>
    </w:p>
    <w:p>
      <w:pPr>
        <w:ind w:left="425"/>
      </w:pPr>
      <w:r>
        <w:t>1. 建立 feature matrix，列出 X01-X27 的需求、负责人、代码路径、测试命令、证据文件和状态。</w:t>
      </w:r>
    </w:p>
    <w:p>
      <w:pPr>
        <w:ind w:left="425"/>
      </w:pPr>
      <w:r>
        <w:t>2. 组合验收覆盖 JOIN、WHERE、GROUP BY、HAVING、DISTINCT、ORDER BY、LIMIT、NULL、UPDATE、索引、WAL、事务和权限。</w:t>
      </w:r>
    </w:p>
    <w:p>
      <w:pPr>
        <w:ind w:left="425"/>
      </w:pPr>
      <w:r>
        <w:t>3. 每条优化规则至少覆盖适用和不适用案例。</w:t>
      </w:r>
    </w:p>
    <w:p>
      <w:pPr>
        <w:ind w:left="425"/>
      </w:pPr>
      <w:r>
        <w:t>4. HTTP、前端、CLI、跨进程重启和并发场景必须有证据。</w:t>
      </w:r>
    </w:p>
    <w:p>
      <w:pPr>
        <w:ind w:left="425"/>
      </w:pPr>
      <w:r>
        <w:t>5. 未实现项明确写“未启用”或“部分实现”，不能用空实现或固定样例输出替代。</w:t>
      </w:r>
    </w:p>
    <w:p>
      <w:pPr>
        <w:ind w:left="425"/>
      </w:pPr>
      <w:r>
        <w:t>6. 最终报告包含构建版本、提交哈希、运行环境、测试数量和已知风险。</w:t>
      </w:r>
    </w:p>
    <w:p>
      <w:pPr>
        <w:keepNext/>
      </w:pPr>
      <w:r>
        <w:rPr>
          <w:rFonts w:ascii="Microsoft YaHei" w:hAnsi="Microsoft YaHei" w:eastAsia="Microsoft YaHei"/>
          <w:b/>
          <w:sz w:val="22"/>
        </w:rPr>
        <w:t>主要文件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`outputs/MiniSQL扩展功能实施清单_V1.0.md`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状态和证据更新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`outputs/V3当前实现状态.md`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当前能力收口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`outputs/V3最终验收报告.md`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新增最终报告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`outputs/minisql-backend/docs/*-progress.md`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各模块证据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`.github/workflows/ci.yml`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自动执行核心回归</w:t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  <w:sz w:val="22"/>
        </w:rPr>
        <w:t>完成判据</w:t>
      </w:r>
    </w:p>
    <w:p>
      <w:r>
        <w:t>X01-X27 全部有可复现证据，组合验收通过，工作区干净，最终报告可由他人按命令复跑。</w:t>
      </w:r>
    </w:p>
    <w:p>
      <w:pPr>
        <w:pStyle w:val="Heading1"/>
        <w:keepNext/>
      </w:pPr>
      <w:r>
        <w:t>八、跨组接口与协作规则</w:t>
      </w:r>
    </w:p>
    <w:p>
      <w:pPr>
        <w:pStyle w:val="Heading2"/>
        <w:keepNext/>
      </w:pPr>
      <w:r>
        <w:t>8.1 接口冻结顺序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提供方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消费方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冻结时间</w:t>
            </w:r>
          </w:p>
        </w:tc>
        <w:tc>
          <w:tcPr>
            <w:tcW w:type="dxa" w:w="199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变更规则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AST/Plan JSON 版本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B、成员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第一阶段结束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主版本变更必须提供拒绝或迁移测试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诊断多结果协议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第一阶段结束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字段新增向后兼容，删除必须升级版本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Schema 迁移契约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B、成员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第二阶段开始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必须包含回滚点和兼容测试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IndexScan 计划字段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A、成员 B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第二阶段开始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EXPLAIN 与执行字段必须一致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RowStream 协议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第二阶段开始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取消和资源状态不可省略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WAL/LSN 统计字段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第二阶段结束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字段含义变化必须更新统计文档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权限和审计响应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A、成员 B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第一阶段结束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对象身份变化必须同步权限版本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capabilities 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所有成员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工作台和验收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每次合入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新能力必须同时更新前端类型和文档</w:t>
            </w:r>
          </w:p>
        </w:tc>
      </w:tr>
    </w:tbl>
    <w:p/>
    <w:p>
      <w:pPr>
        <w:pStyle w:val="Heading2"/>
        <w:keepNext/>
      </w:pPr>
      <w:r>
        <w:t>8.2 Git 与评审规则</w:t>
      </w:r>
    </w:p>
    <w:p>
      <w:pPr>
        <w:ind w:left="425"/>
      </w:pPr>
      <w:r>
        <w:t>1. `main` 分支只接受通过 CI 或本地完整回归的合并。</w:t>
      </w:r>
    </w:p>
    <w:p>
      <w:pPr>
        <w:ind w:left="425"/>
      </w:pPr>
      <w:r>
        <w:t>2. 分支命名使用 `feature/x12-parser-recovery`、`fix/x20-leaf-merge`、`docs/x24-permission-contract` 等格式。</w:t>
      </w:r>
    </w:p>
    <w:p>
      <w:pPr>
        <w:ind w:left="425"/>
      </w:pPr>
      <w:r>
        <w:t>3. 每个任务一个提交序列，提交信息包含任务编号和范围。</w:t>
      </w:r>
    </w:p>
    <w:p>
      <w:pPr>
        <w:ind w:left="425"/>
      </w:pPr>
      <w:r>
        <w:t>4. 每个任务至少由另外一名成员审查，跨组接口变更必须由两个消费方确认。</w:t>
      </w:r>
    </w:p>
    <w:p>
      <w:pPr>
        <w:ind w:left="425"/>
      </w:pPr>
      <w:r>
        <w:t>5. 禁止直接提交构建产物、数据库文件、取消文件、WAL、备份文件、测试 artifacts 或密码。</w:t>
      </w:r>
    </w:p>
    <w:p>
      <w:pPr>
        <w:ind w:left="425"/>
      </w:pPr>
      <w:r>
        <w:t>6. 任务完成后必须同步 progress 文档、实施清单和 capabilities。</w:t>
      </w:r>
    </w:p>
    <w:p>
      <w:pPr>
        <w:ind w:left="425"/>
      </w:pPr>
      <w:r>
        <w:t>7. 出现阻塞时提交阻塞说明，包括已尝试方案、最小复现、影响范围和需要的接口决定。</w:t>
      </w:r>
    </w:p>
    <w:p>
      <w:pPr>
        <w:pStyle w:val="Heading2"/>
        <w:keepNext/>
      </w:pPr>
      <w:r>
        <w:t>8.3 每周检查点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检查内容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冻结本周接口和验收命令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三人共同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中期集成，检查跨组契约和回归失败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轮值负责人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提交任务进度、测试证据和下周风险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三人共同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每个阶段末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代码审查、全量回归、文档和 tag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 统筹</w:t>
            </w:r>
          </w:p>
        </w:tc>
      </w:tr>
    </w:tbl>
    <w:p/>
    <w:p>
      <w:pPr>
        <w:pStyle w:val="Heading1"/>
        <w:keepNext/>
      </w:pPr>
      <w:r>
        <w:t>九、建议排期</w:t>
      </w:r>
    </w:p>
    <w:p>
      <w:r>
        <w:t>以下排期按四个阶段安排，具体日期按课程节点调整。</w:t>
      </w:r>
    </w:p>
    <w:p>
      <w:pPr>
        <w:pStyle w:val="Heading2"/>
        <w:keepNext/>
      </w:pPr>
      <w:r>
        <w:t>第一阶段：编译契约与安全基线</w:t>
      </w:r>
    </w:p>
    <w:p>
      <w:r>
        <w:t>目标：完成 X12、X13、X24 的接口和核心实现，冻结诊断、版本、权限和审计协议。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X12 多诊断和恢复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Token 位置、同步集合、诊断列表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多诊断测试通过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X13 AST/Plan/Schema 版本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版本字段、拒绝/迁移契约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未知版本拒绝和往返通过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X24 权限目录和原子授权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CLI/API 共用鉴权、GRANT/REVOKE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权限专项通过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X20 页格式设计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索引页头和节点格式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设计评审通过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X22 WAL LSN 设计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记录和检查点恢复规范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设计评审通过</w:t>
            </w:r>
          </w:p>
        </w:tc>
      </w:tr>
    </w:tbl>
    <w:p/>
    <w:p>
      <w:pPr>
        <w:pStyle w:val="Heading2"/>
        <w:keepNext/>
      </w:pPr>
      <w:r>
        <w:t>第二阶段：核心实现</w:t>
      </w:r>
    </w:p>
    <w:p>
      <w:r>
        <w:t>目标：完成 X09、X18、X20、X22、X25 和 X26 的主路径。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派生表和 Apply/SemiJoin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Scope、计划和执行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X09 专项通过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统计和成本模型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统计刷新、成本公式、确定性计划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X18 专项通过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页级 B+ 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节点遍历、分裂、借位、合并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X20 专项通过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后台检查和 WAL LSN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调度器、日志保留、非零 LSN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X22 专项通过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RowStream 和资源预算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执行器迭代、背压、取消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X25 主路径通过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在线备份和迁移回滚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一致性快照、回滚目录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X26 主路径通过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 UI 和审计查询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用户、角色、对象授权、审计过滤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浏览器回归通过</w:t>
            </w:r>
          </w:p>
        </w:tc>
      </w:tr>
    </w:tbl>
    <w:p/>
    <w:p>
      <w:pPr>
        <w:pStyle w:val="Heading2"/>
        <w:keepNext/>
      </w:pPr>
      <w:r>
        <w:t>第三阶段：工作台和 Fuzz 收口</w:t>
      </w:r>
    </w:p>
    <w:p>
      <w:r>
        <w:t>目标：把后端能力完整暴露到工作台，并建立 DDL/DML 状态机测试。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多会话和锁等待 UI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会话面板、取消和状态提示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UI01-UI06 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Plan/EXPLAIN 字段展示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C、成员 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访问路径、成本来源、实际统计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UI07-UI08 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备份迁移和资源预算 UI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C、成员 B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备份链、恢复结果、预算错误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UI09-UI10 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DDL/DML Fuzz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状态机、差分、最小化和 CI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X27 长跑通过</w:t>
            </w:r>
          </w:p>
        </w:tc>
      </w:tr>
    </w:tbl>
    <w:p/>
    <w:p>
      <w:pPr>
        <w:pStyle w:val="Heading2"/>
        <w:keepNext/>
      </w:pPr>
      <w:r>
        <w:t>第四阶段：全量验收</w:t>
      </w:r>
    </w:p>
    <w:p>
      <w:r>
        <w:t>目标：完成 X01-X27 组合验收和最终报告。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模块回归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三人共同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各专项测试证据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所有已启用模块通过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跨进程和并发回归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B、成员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重启、故障、锁等待和取消证据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跨进程矩阵通过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 和前端回归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真实浏览器和 API 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工作台验收通过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feature matrix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X01-X27 证据表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每项有代码、命令和结果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最终报告和 tag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三人共同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最终验收报告、提交哈希、tag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可复现</w:t>
            </w:r>
          </w:p>
        </w:tc>
      </w:tr>
    </w:tbl>
    <w:p/>
    <w:p>
      <w:pPr>
        <w:pStyle w:val="Heading1"/>
        <w:keepNext/>
      </w:pPr>
      <w:r>
        <w:t>十、风险与应对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触发信号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WAL 语义改动导致恢复错误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数据丢失或重复恢复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非零 LSN 恢复失败、重复恢复不一致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先冻结格式和恢复点，再做故障注入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索引页格式与旧数据不兼容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数据库无法打开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旧索引页读取失败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提供版本迁移、重建和回滚路径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流式执行导致结果顺序变化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用户结果不一致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流式和内存结果差异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固定比较器和帧顺序测试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权限目录迁移泄露数据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越权访问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Catalog 或诊断出现不可见对象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先做权限版本和拒绝测试，再迁移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前端与后端字段漂移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工作台显示伪数据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 类型与 HTTP 响应不一致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先冻结 `types.ts`，缺失字段显示未提供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Fuzz 把合法变异判为错误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误报和返工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Wrong Reject 增长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保留样本、人工复核和参考引擎限定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三人并行修改同一文件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合并冲突和行为回归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同一函数频繁冲突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按接口冻结、分支隔离和每周集成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验收只在单机通过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环境差异导致失败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换机器无法复现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CI 固定依赖、种子、版本和命令</w:t>
            </w:r>
          </w:p>
        </w:tc>
      </w:tr>
    </w:tbl>
    <w:p/>
    <w:p>
      <w:pPr>
        <w:pStyle w:val="Heading1"/>
        <w:keepNext/>
      </w:pPr>
      <w:r>
        <w:t>十一、交付物清单</w:t>
      </w:r>
    </w:p>
    <w:p>
      <w:pPr>
        <w:ind w:left="425"/>
      </w:pPr>
      <w:r>
        <w:t>1. X12 多诊断和错误恢复设计及测试。</w:t>
      </w:r>
    </w:p>
    <w:p>
      <w:pPr>
        <w:ind w:left="425"/>
      </w:pPr>
      <w:r>
        <w:t>2. X13 AST/Plan/Schema 版本与迁移契约。</w:t>
      </w:r>
    </w:p>
    <w:p>
      <w:pPr>
        <w:ind w:left="425"/>
      </w:pPr>
      <w:r>
        <w:t>3. X09 派生表、作用域和 Apply/SemiJoin 实现。</w:t>
      </w:r>
    </w:p>
    <w:p>
      <w:pPr>
        <w:ind w:left="425"/>
      </w:pPr>
      <w:r>
        <w:t>4. X18 统计、成本模型和确定性计划。</w:t>
      </w:r>
    </w:p>
    <w:p>
      <w:pPr>
        <w:ind w:left="425"/>
      </w:pPr>
      <w:r>
        <w:t>5. X20 页级 B+ 树和索引页格式。</w:t>
      </w:r>
    </w:p>
    <w:p>
      <w:pPr>
        <w:ind w:left="425"/>
      </w:pPr>
      <w:r>
        <w:t>6. X22 后台检查和 WAL 截止位置。</w:t>
      </w:r>
    </w:p>
    <w:p>
      <w:pPr>
        <w:ind w:left="425"/>
      </w:pPr>
      <w:r>
        <w:t>7. X24 页式权限目录、CLI/API 共用鉴权和权限 UI。</w:t>
      </w:r>
    </w:p>
    <w:p>
      <w:pPr>
        <w:ind w:left="425"/>
      </w:pPr>
      <w:r>
        <w:t>8. X25 RowStream、资源预算、背压和提前停止。</w:t>
      </w:r>
    </w:p>
    <w:p>
      <w:pPr>
        <w:ind w:left="425"/>
      </w:pPr>
      <w:r>
        <w:t>9. X26 在线备份、非零 WAL 恢复和迁移回滚。</w:t>
      </w:r>
    </w:p>
    <w:p>
      <w:pPr>
        <w:ind w:left="425"/>
      </w:pPr>
      <w:r>
        <w:t>10. X27 DDL/DML Fuzz、CI 和长期回归。</w:t>
      </w:r>
    </w:p>
    <w:p>
      <w:pPr>
        <w:ind w:left="425"/>
      </w:pPr>
      <w:r>
        <w:t>11. 工作台 UI01-UI10 验收证据。</w:t>
      </w:r>
    </w:p>
    <w:p>
      <w:pPr>
        <w:ind w:left="425"/>
      </w:pPr>
      <w:r>
        <w:t>12. X01-X27 feature matrix。</w:t>
      </w:r>
    </w:p>
    <w:p>
      <w:pPr>
        <w:ind w:left="425"/>
      </w:pPr>
      <w:r>
        <w:t>13. V3 最终验收报告。</w:t>
      </w:r>
    </w:p>
    <w:p>
      <w:pPr>
        <w:ind w:left="425"/>
      </w:pPr>
      <w:r>
        <w:t>14. 代码提交、版本 tag、构建命令和复现实验记录。</w:t>
      </w:r>
    </w:p>
    <w:p>
      <w:pPr>
        <w:pStyle w:val="Heading1"/>
        <w:keepNext/>
      </w:pPr>
      <w:r>
        <w:t>十二、任务开始前的填写项</w:t>
      </w:r>
    </w:p>
    <w:p>
      <w:r>
        <w:t>在正式执行前，三名成员需要确认以下信息并写回本任务书：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A 姓名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B 姓名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成员 C 姓名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课程提交日期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可用的持续集成平台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允许使用的第三方库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数据库文件格式兼容要求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演示环境操作系统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最终答辩日期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/>
    <w:p>
      <w:r>
        <w:t>未填写以上信息不影响任务按模块推进，但会影响排期、CI 选型和最终验收时间。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MiniSQL V3 未完成功能三人分工详细设计任务书</dc:title>
  <dc:subject>MiniSQL V3 remaining implementation task allocation</dc:subject>
  <dc:creator>MiniSQL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