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t>
      </w:r>
      <w:proofErr w:type="gramStart"/>
      <w:r w:rsidR="00596B9E">
        <w:rPr>
          <w:rFonts w:ascii="Segoe UI" w:hAnsi="Segoe UI" w:cs="Segoe UI"/>
          <w:color w:val="253340"/>
          <w:sz w:val="20"/>
          <w:szCs w:val="20"/>
        </w:rPr>
        <w:t>would be left</w:t>
      </w:r>
      <w:proofErr w:type="gramEnd"/>
      <w:r w:rsidR="00596B9E">
        <w:rPr>
          <w:rFonts w:ascii="Segoe UI" w:hAnsi="Segoe UI" w:cs="Segoe UI"/>
          <w:color w:val="253340"/>
          <w:sz w:val="20"/>
          <w:szCs w:val="20"/>
        </w:rPr>
        <w:t xml:space="preserve"> alone.</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A02AF" w:rsidRPr="00D4564A"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4D5350">
        <w:rPr>
          <w:rFonts w:ascii="Segoe UI" w:hAnsi="Segoe UI" w:cs="Segoe UI"/>
          <w:color w:val="253340"/>
          <w:sz w:val="20"/>
          <w:szCs w:val="20"/>
        </w:rPr>
        <w:t xml:space="preserve"> </w:t>
      </w:r>
      <w:r>
        <w:rPr>
          <w:rFonts w:ascii="Segoe UI" w:hAnsi="Segoe UI" w:cs="Segoe UI"/>
          <w:color w:val="253340"/>
          <w:sz w:val="20"/>
          <w:szCs w:val="20"/>
        </w:rPr>
        <w:t xml:space="preserve">(Compare tab - </w:t>
      </w:r>
      <w:proofErr w:type="spellStart"/>
      <w:r>
        <w:rPr>
          <w:rFonts w:ascii="Segoe UI" w:hAnsi="Segoe UI" w:cs="Segoe UI"/>
          <w:color w:val="253340"/>
          <w:sz w:val="20"/>
          <w:szCs w:val="20"/>
        </w:rPr>
        <w:t>CommandProgram</w:t>
      </w:r>
      <w:proofErr w:type="spellEnd"/>
      <w:r>
        <w:rPr>
          <w:rFonts w:ascii="Segoe UI" w:hAnsi="Segoe UI" w:cs="Segoe UI"/>
          <w:color w:val="253340"/>
          <w:sz w:val="20"/>
          <w:szCs w:val="20"/>
        </w:rPr>
        <w:t xml:space="preserve"> and the StopRansomwareInfectedUserPublic.ps1 script)</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bookmarkStart w:id="0" w:name="_GoBack"/>
      <w:bookmarkEnd w:id="0"/>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2A02AF"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8.25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w:t>
      </w:r>
      <w:proofErr w:type="gramStart"/>
      <w:r>
        <w:rPr>
          <w:rFonts w:ascii="Segoe UI" w:hAnsi="Segoe UI" w:cs="Segoe UI"/>
          <w:color w:val="333333"/>
          <w:sz w:val="20"/>
          <w:szCs w:val="20"/>
          <w:lang w:val="en"/>
        </w:rPr>
        <w:t>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 xml:space="preserve">Run </w:t>
      </w:r>
      <w:proofErr w:type="spellStart"/>
      <w:r w:rsidRPr="00CB4BFF">
        <w:rPr>
          <w:rFonts w:ascii="Segoe UI" w:hAnsi="Segoe UI" w:cs="Segoe UI"/>
          <w:color w:val="333333"/>
          <w:sz w:val="20"/>
          <w:szCs w:val="20"/>
          <w:lang w:val="en"/>
        </w:rPr>
        <w:t>services.msc</w:t>
      </w:r>
      <w:proofErr w:type="spellEnd"/>
      <w:r w:rsidRPr="00CB4BFF">
        <w:rPr>
          <w:rFonts w:ascii="Segoe UI" w:hAnsi="Segoe UI" w:cs="Segoe UI"/>
          <w:color w:val="333333"/>
          <w:sz w:val="20"/>
          <w:szCs w:val="20"/>
          <w:lang w:val="en"/>
        </w:rPr>
        <w:t xml:space="preserve"> and change the logon username and password for "</w:t>
      </w:r>
      <w:proofErr w:type="spellStart"/>
      <w:r w:rsidRPr="00CB4BFF">
        <w:rPr>
          <w:rFonts w:ascii="Segoe UI" w:hAnsi="Segoe UI" w:cs="Segoe UI"/>
          <w:color w:val="333333"/>
          <w:sz w:val="20"/>
          <w:szCs w:val="20"/>
          <w:lang w:val="en"/>
        </w:rPr>
        <w:t>RansomwareDetectionService</w:t>
      </w:r>
      <w:proofErr w:type="spellEnd"/>
      <w:r w:rsidRPr="00CB4BFF">
        <w:rPr>
          <w:rFonts w:ascii="Segoe UI" w:hAnsi="Segoe UI" w:cs="Segoe UI"/>
          <w:color w:val="333333"/>
          <w:sz w:val="20"/>
          <w:szCs w:val="20"/>
          <w:lang w:val="en"/>
        </w:rPr>
        <w:t>" to a user that has read/write permissions to the file shares you are working with.</w:t>
      </w:r>
    </w:p>
    <w:p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 </w:t>
      </w:r>
      <w:r>
        <w:rPr>
          <w:rFonts w:ascii="Segoe UI" w:hAnsi="Segoe UI" w:cs="Segoe UI"/>
          <w:color w:val="253340"/>
          <w:sz w:val="20"/>
          <w:szCs w:val="20"/>
        </w:rPr>
        <w:t>created the ability to detect ransomware in file shares using the Compare tab</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proofErr w:type="spellStart"/>
      <w:r>
        <w:rPr>
          <w:rFonts w:ascii="Segoe UI" w:hAnsi="Segoe UI" w:cs="Segoe UI"/>
          <w:color w:val="253340"/>
          <w:sz w:val="20"/>
          <w:szCs w:val="20"/>
        </w:rPr>
        <w:t>RansomwareDetectionService</w:t>
      </w:r>
      <w:proofErr w:type="spellEnd"/>
      <w:r>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first layer of subfolders as well.</w:t>
      </w:r>
      <w:r>
        <w:rPr>
          <w:rStyle w:val="apple-converted-space"/>
          <w:rFonts w:ascii="Segoe UI" w:hAnsi="Segoe UI" w:cs="Segoe UI"/>
          <w:color w:val="253340"/>
          <w:sz w:val="20"/>
          <w:szCs w:val="20"/>
        </w:rPr>
        <w:t> </w:t>
      </w:r>
    </w:p>
    <w:p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w:t>
      </w:r>
      <w:proofErr w:type="spellStart"/>
      <w:r w:rsidRPr="001F3B4E">
        <w:rPr>
          <w:rFonts w:ascii="Segoe UI" w:eastAsia="Times New Roman" w:hAnsi="Segoe UI" w:cs="Segoe UI"/>
          <w:color w:val="444444"/>
          <w:sz w:val="20"/>
          <w:szCs w:val="20"/>
        </w:rPr>
        <w:t>FilePathToCheck</w:t>
      </w:r>
      <w:proofErr w:type="spellEnd"/>
      <w:r w:rsidRPr="001F3B4E">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1F3B4E">
        <w:rPr>
          <w:rFonts w:ascii="Segoe UI" w:eastAsia="Times New Roman" w:hAnsi="Segoe UI" w:cs="Segoe UI"/>
          <w:color w:val="444444"/>
          <w:sz w:val="20"/>
          <w:szCs w:val="20"/>
        </w:rPr>
        <w:t>CopySourceFiles</w:t>
      </w:r>
      <w:proofErr w:type="spellEnd"/>
      <w:r w:rsidRPr="001F3B4E">
        <w:rPr>
          <w:rFonts w:ascii="Segoe UI" w:eastAsia="Times New Roman" w:hAnsi="Segoe UI" w:cs="Segoe UI"/>
          <w:color w:val="444444"/>
          <w:sz w:val="20"/>
          <w:szCs w:val="20"/>
        </w:rPr>
        <w:t xml:space="preserve"> or </w:t>
      </w:r>
      <w:proofErr w:type="spellStart"/>
      <w:r w:rsidRPr="001F3B4E">
        <w:rPr>
          <w:rFonts w:ascii="Segoe UI" w:eastAsia="Times New Roman" w:hAnsi="Segoe UI" w:cs="Segoe UI"/>
          <w:color w:val="444444"/>
          <w:sz w:val="20"/>
          <w:szCs w:val="20"/>
        </w:rPr>
        <w:t>CopySourceFilesSubFolders</w:t>
      </w:r>
      <w:proofErr w:type="spellEnd"/>
      <w:r w:rsidRPr="001F3B4E">
        <w:rPr>
          <w:rFonts w:ascii="Segoe UI" w:eastAsia="Times New Roman" w:hAnsi="Segoe UI" w:cs="Segoe UI"/>
          <w:color w:val="444444"/>
          <w:sz w:val="20"/>
          <w:szCs w:val="20"/>
        </w:rPr>
        <w:t xml:space="preserve"> options in order to copy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are compared but not the main folder, </w:t>
      </w:r>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 xml:space="preserve">ath folders and files are copied; </w:t>
      </w:r>
      <w:proofErr w:type="gramStart"/>
      <w:r w:rsidR="00607866" w:rsidRPr="00E70FE5">
        <w:rPr>
          <w:rFonts w:ascii="Segoe UI" w:eastAsia="Times New Roman" w:hAnsi="Segoe UI" w:cs="Segoe UI"/>
          <w:bCs/>
          <w:color w:val="444444"/>
          <w:sz w:val="20"/>
          <w:szCs w:val="20"/>
        </w:rPr>
        <w:t>If</w:t>
      </w:r>
      <w:proofErr w:type="gramEnd"/>
      <w:r w:rsidR="00607866"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00607866" w:rsidRPr="00E70FE5">
        <w:rPr>
          <w:rFonts w:ascii="Segoe UI" w:eastAsia="Times New Roman" w:hAnsi="Segoe UI" w:cs="Segoe UI"/>
          <w:bCs/>
          <w:color w:val="444444"/>
          <w:sz w:val="20"/>
          <w:szCs w:val="20"/>
        </w:rPr>
        <w:t>FilePathToCheck</w:t>
      </w:r>
      <w:proofErr w:type="spellEnd"/>
      <w:r w:rsidR="00607866" w:rsidRPr="00E70FE5">
        <w:rPr>
          <w:rFonts w:ascii="Segoe UI" w:eastAsia="Times New Roman" w:hAnsi="Segoe UI" w:cs="Segoe UI"/>
          <w:bCs/>
          <w:color w:val="444444"/>
          <w:sz w:val="20"/>
          <w:szCs w:val="20"/>
        </w:rPr>
        <w:t xml:space="preserve"> should be a windows file share, but </w:t>
      </w:r>
      <w:proofErr w:type="spellStart"/>
      <w:r w:rsidR="00607866" w:rsidRPr="00E70FE5">
        <w:rPr>
          <w:rFonts w:ascii="Segoe UI" w:eastAsia="Times New Roman" w:hAnsi="Segoe UI" w:cs="Segoe UI"/>
          <w:bCs/>
          <w:color w:val="444444"/>
          <w:sz w:val="20"/>
          <w:szCs w:val="20"/>
        </w:rPr>
        <w:t>SourcePath</w:t>
      </w:r>
      <w:proofErr w:type="spellEnd"/>
      <w:r w:rsidR="00607866"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  For further </w:t>
      </w:r>
      <w:proofErr w:type="gramStart"/>
      <w:r>
        <w:rPr>
          <w:rFonts w:ascii="Segoe UI" w:hAnsi="Segoe UI" w:cs="Segoe UI"/>
          <w:color w:val="253340"/>
          <w:sz w:val="20"/>
          <w:szCs w:val="20"/>
        </w:rPr>
        <w:t>auditing</w:t>
      </w:r>
      <w:proofErr w:type="gramEnd"/>
      <w:r>
        <w:rPr>
          <w:rFonts w:ascii="Segoe UI" w:hAnsi="Segoe UI" w:cs="Segoe UI"/>
          <w:color w:val="253340"/>
          <w:sz w:val="20"/>
          <w:szCs w:val="20"/>
        </w:rPr>
        <w:t xml:space="preserve"> see the Audit Files tab.</w:t>
      </w: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 xml:space="preserve">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2A02AF"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2A02AF"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6E74"/>
    <w:rsid w:val="002916E0"/>
    <w:rsid w:val="00292F19"/>
    <w:rsid w:val="00295915"/>
    <w:rsid w:val="002A01BC"/>
    <w:rsid w:val="002A02AF"/>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44622"/>
    <w:rsid w:val="00461482"/>
    <w:rsid w:val="004B61E8"/>
    <w:rsid w:val="004C192F"/>
    <w:rsid w:val="004C1E66"/>
    <w:rsid w:val="004D5350"/>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71E3D"/>
    <w:rsid w:val="00683EE7"/>
    <w:rsid w:val="006B12DD"/>
    <w:rsid w:val="006C3113"/>
    <w:rsid w:val="006D76DD"/>
    <w:rsid w:val="006E3524"/>
    <w:rsid w:val="006E4890"/>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19</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182</cp:revision>
  <cp:lastPrinted>2016-04-25T20:08:00Z</cp:lastPrinted>
  <dcterms:created xsi:type="dcterms:W3CDTF">2016-02-17T21:08:00Z</dcterms:created>
  <dcterms:modified xsi:type="dcterms:W3CDTF">2016-04-25T21:04:00Z</dcterms:modified>
</cp:coreProperties>
</file>