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5F2" w:rsidRPr="00706100" w:rsidRDefault="002A75F2" w:rsidP="002A75F2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2A75F2" w:rsidRDefault="002A75F2" w:rsidP="002A75F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 w:rsidR="002B59C3"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；导出文件</w:t>
      </w:r>
      <w:r>
        <w:rPr>
          <w:rFonts w:hint="eastAsia"/>
          <w:sz w:val="24"/>
          <w:szCs w:val="24"/>
        </w:rPr>
        <w:t>(vector&lt;char&gt;)</w:t>
      </w:r>
    </w:p>
    <w:p w:rsidR="002A75F2" w:rsidRDefault="002A75F2" w:rsidP="002A75F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</w:t>
      </w:r>
      <w:r>
        <w:rPr>
          <w:rFonts w:hint="eastAsia"/>
          <w:sz w:val="24"/>
          <w:szCs w:val="24"/>
        </w:rPr>
        <w:t>加载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文件，要求输入</w:t>
      </w:r>
      <w:r>
        <w:rPr>
          <w:rFonts w:hint="eastAsia"/>
          <w:sz w:val="24"/>
          <w:szCs w:val="24"/>
        </w:rPr>
        <w:t xml:space="preserve">vertex\index\normal\info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buffer</w:t>
      </w:r>
      <w:r>
        <w:rPr>
          <w:rFonts w:hint="eastAsia"/>
          <w:sz w:val="24"/>
          <w:szCs w:val="24"/>
        </w:rPr>
        <w:t>指针。</w:t>
      </w:r>
    </w:p>
    <w:p w:rsidR="002A75F2" w:rsidRDefault="002A75F2" w:rsidP="002A75F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新增导入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 xml:space="preserve"> NOISELAYER</w:t>
      </w:r>
      <w:r>
        <w:rPr>
          <w:rFonts w:hint="eastAsia"/>
          <w:sz w:val="24"/>
          <w:szCs w:val="24"/>
        </w:rPr>
        <w:t>切层文件，自己瞎编的一个格式，详情参阅下一部分的</w:t>
      </w:r>
      <w:r>
        <w:rPr>
          <w:rFonts w:hint="eastAsia"/>
          <w:sz w:val="24"/>
          <w:szCs w:val="24"/>
        </w:rPr>
        <w:t xml:space="preserve"> 2015.7.30 NoiseUtSlicer</w:t>
      </w:r>
    </w:p>
    <w:p w:rsidR="002B59C3" w:rsidRPr="00E17211" w:rsidRDefault="002B59C3" w:rsidP="002A75F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在读取二进制文件的时候不要用析取器</w:t>
      </w:r>
      <w:r>
        <w:rPr>
          <w:rFonts w:hint="eastAsia"/>
          <w:sz w:val="24"/>
          <w:szCs w:val="24"/>
        </w:rPr>
        <w:t>"&gt;&gt;"</w:t>
      </w:r>
      <w:r>
        <w:rPr>
          <w:rFonts w:hint="eastAsia"/>
          <w:sz w:val="24"/>
          <w:szCs w:val="24"/>
        </w:rPr>
        <w:t>，这个会自动解析数据并转码，跟标准流是一样的。</w:t>
      </w:r>
      <w:r w:rsidR="00E507BF">
        <w:rPr>
          <w:rFonts w:hint="eastAsia"/>
          <w:sz w:val="24"/>
          <w:szCs w:val="24"/>
        </w:rPr>
        <w:t>但在读取</w:t>
      </w:r>
      <w:r w:rsidR="00E507BF">
        <w:rPr>
          <w:rFonts w:hint="eastAsia"/>
          <w:sz w:val="24"/>
          <w:szCs w:val="24"/>
        </w:rPr>
        <w:t>ASCII</w:t>
      </w:r>
      <w:r w:rsidR="00E507BF">
        <w:rPr>
          <w:rFonts w:hint="eastAsia"/>
          <w:sz w:val="24"/>
          <w:szCs w:val="24"/>
        </w:rPr>
        <w:t>文本的时候析取器会很方便。</w:t>
      </w:r>
    </w:p>
    <w:p w:rsidR="002A75F2" w:rsidRDefault="002A75F2" w:rsidP="002A75F2">
      <w:pPr>
        <w:rPr>
          <w:sz w:val="24"/>
          <w:szCs w:val="24"/>
        </w:rPr>
      </w:pPr>
    </w:p>
    <w:p w:rsidR="002A75F2" w:rsidRDefault="002A75F2" w:rsidP="002A75F2">
      <w:pPr>
        <w:rPr>
          <w:sz w:val="24"/>
          <w:szCs w:val="24"/>
        </w:rPr>
      </w:pPr>
    </w:p>
    <w:p w:rsidR="00FF763E" w:rsidRDefault="00FF763E" w:rsidP="00FF763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FF763E" w:rsidRDefault="00FF763E" w:rsidP="00FF763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FF763E" w:rsidRDefault="00FF763E" w:rsidP="00FF76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唔，想不到在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里面实现很容易的东西在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还有那么多手尾。加载主要还是用</w:t>
      </w:r>
      <w:r>
        <w:rPr>
          <w:rFonts w:hint="eastAsia"/>
          <w:sz w:val="24"/>
          <w:szCs w:val="24"/>
        </w:rPr>
        <w:t>ifstream</w:t>
      </w:r>
      <w:r>
        <w:rPr>
          <w:rFonts w:hint="eastAsia"/>
          <w:sz w:val="24"/>
          <w:szCs w:val="24"/>
        </w:rPr>
        <w:t>，然而是一个一个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的读。之后</w:t>
      </w:r>
      <w:r>
        <w:rPr>
          <w:rFonts w:hint="eastAsia"/>
          <w:sz w:val="24"/>
          <w:szCs w:val="24"/>
        </w:rPr>
        <w:t>reinterpret</w:t>
      </w:r>
      <w:r>
        <w:rPr>
          <w:rFonts w:hint="eastAsia"/>
          <w:sz w:val="24"/>
          <w:szCs w:val="24"/>
        </w:rPr>
        <w:t>的时候又出问题了，把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合成一个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的时候，本来想着是用位移再合并。然后在类型转换的时候还是出了问题，</w:t>
      </w:r>
      <w:r>
        <w:rPr>
          <w:rFonts w:hint="eastAsia"/>
          <w:sz w:val="24"/>
          <w:szCs w:val="24"/>
        </w:rPr>
        <w:t>static_cast</w:t>
      </w:r>
      <w:r>
        <w:rPr>
          <w:rFonts w:hint="eastAsia"/>
          <w:sz w:val="24"/>
          <w:szCs w:val="24"/>
        </w:rPr>
        <w:t>之类的会做处理，不是单纯的复制二进制，所以</w:t>
      </w:r>
      <w:r>
        <w:rPr>
          <w:rFonts w:hint="eastAsia"/>
          <w:sz w:val="24"/>
          <w:szCs w:val="24"/>
        </w:rPr>
        <w:t>4char</w:t>
      </w:r>
      <w:r>
        <w:rPr>
          <w:rFonts w:hint="eastAsia"/>
          <w:sz w:val="24"/>
          <w:szCs w:val="24"/>
        </w:rPr>
        <w:t>合</w:t>
      </w:r>
      <w:r>
        <w:rPr>
          <w:rFonts w:hint="eastAsia"/>
          <w:sz w:val="24"/>
          <w:szCs w:val="24"/>
        </w:rPr>
        <w:t>1float</w:t>
      </w:r>
      <w:r>
        <w:rPr>
          <w:rFonts w:hint="eastAsia"/>
          <w:sz w:val="24"/>
          <w:szCs w:val="24"/>
        </w:rPr>
        <w:t>的时候还是用到了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。</w:t>
      </w:r>
    </w:p>
    <w:p w:rsidR="00FF763E" w:rsidRDefault="00FF763E" w:rsidP="00FF76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然后还有一个坑爹的地方，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那种东西的储存大部分机器都是低位在前，跟人类思维有点不同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坑死了</w:t>
      </w:r>
      <w:r>
        <w:rPr>
          <w:rFonts w:hint="eastAsia"/>
          <w:sz w:val="24"/>
          <w:szCs w:val="24"/>
        </w:rPr>
        <w:t>.....</w:t>
      </w:r>
      <w:r>
        <w:rPr>
          <w:rFonts w:hint="eastAsia"/>
          <w:sz w:val="24"/>
          <w:szCs w:val="24"/>
        </w:rPr>
        <w:t>结果移位是把最后一个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移到最前。</w:t>
      </w:r>
    </w:p>
    <w:p w:rsidR="00FF763E" w:rsidRDefault="00FF763E" w:rsidP="00FF763E">
      <w:pPr>
        <w:jc w:val="left"/>
        <w:rPr>
          <w:sz w:val="24"/>
          <w:szCs w:val="24"/>
        </w:rPr>
      </w:pPr>
    </w:p>
    <w:p w:rsidR="00FF763E" w:rsidRDefault="00FF763E" w:rsidP="00FF763E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C8C8C8"/>
          <w:kern w:val="0"/>
          <w:sz w:val="24"/>
          <w:szCs w:val="24"/>
          <w:highlight w:val="black"/>
        </w:rPr>
        <w:t>tmpInt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=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c1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c2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8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c3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16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24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;</w:t>
      </w:r>
    </w:p>
    <w:p w:rsidR="00FF763E" w:rsidRDefault="00FF763E" w:rsidP="00FF763E">
      <w:pPr>
        <w:jc w:val="left"/>
        <w:rPr>
          <w:sz w:val="24"/>
          <w:szCs w:val="24"/>
        </w:rPr>
      </w:pPr>
    </w:p>
    <w:p w:rsidR="00FF763E" w:rsidRDefault="00FF763E" w:rsidP="00FF76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FF763E" w:rsidRDefault="00FF763E" w:rsidP="00FF763E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FF763E" w:rsidRDefault="00FF763E" w:rsidP="00FF763E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FF763E" w:rsidRDefault="00FF763E" w:rsidP="00FF763E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FF763E" w:rsidRPr="00A42211" w:rsidRDefault="00FF763E" w:rsidP="00FF763E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FF763E" w:rsidRDefault="00FF763E" w:rsidP="00FF763E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63E" w:rsidRDefault="00FF763E" w:rsidP="00FF763E">
      <w:pPr>
        <w:jc w:val="left"/>
        <w:rPr>
          <w:sz w:val="24"/>
          <w:szCs w:val="24"/>
        </w:rPr>
      </w:pPr>
    </w:p>
    <w:p w:rsidR="005D7BB5" w:rsidRPr="002A75F2" w:rsidRDefault="005D7BB5"/>
    <w:sectPr w:rsidR="005D7BB5" w:rsidRPr="002A75F2" w:rsidSect="00D16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E52" w:rsidRDefault="00626E52" w:rsidP="002A75F2">
      <w:r>
        <w:separator/>
      </w:r>
    </w:p>
  </w:endnote>
  <w:endnote w:type="continuationSeparator" w:id="1">
    <w:p w:rsidR="00626E52" w:rsidRDefault="00626E52" w:rsidP="002A75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E52" w:rsidRDefault="00626E52" w:rsidP="002A75F2">
      <w:r>
        <w:separator/>
      </w:r>
    </w:p>
  </w:footnote>
  <w:footnote w:type="continuationSeparator" w:id="1">
    <w:p w:rsidR="00626E52" w:rsidRDefault="00626E52" w:rsidP="002A75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1212E72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75F2"/>
    <w:rsid w:val="002A75F2"/>
    <w:rsid w:val="002B59C3"/>
    <w:rsid w:val="005D7BB5"/>
    <w:rsid w:val="00626E52"/>
    <w:rsid w:val="00D16643"/>
    <w:rsid w:val="00E507BF"/>
    <w:rsid w:val="00FF7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5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7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75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7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75F2"/>
    <w:rPr>
      <w:sz w:val="18"/>
      <w:szCs w:val="18"/>
    </w:rPr>
  </w:style>
  <w:style w:type="paragraph" w:styleId="a5">
    <w:name w:val="List Paragraph"/>
    <w:basedOn w:val="a"/>
    <w:uiPriority w:val="34"/>
    <w:qFormat/>
    <w:rsid w:val="002A75F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F76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76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850</Characters>
  <Application>Microsoft Office Word</Application>
  <DocSecurity>0</DocSecurity>
  <Lines>7</Lines>
  <Paragraphs>1</Paragraphs>
  <ScaleCrop>false</ScaleCrop>
  <Company>China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5</cp:revision>
  <dcterms:created xsi:type="dcterms:W3CDTF">2015-12-12T15:10:00Z</dcterms:created>
  <dcterms:modified xsi:type="dcterms:W3CDTF">2015-12-12T15:21:00Z</dcterms:modified>
</cp:coreProperties>
</file>