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6958B" w14:textId="082CAEBD" w:rsidR="002C28D1" w:rsidRDefault="00B40E93">
      <w:r>
        <w:rPr>
          <w:rFonts w:hint="eastAsia"/>
        </w:rPr>
        <w:t>请抄袭我自己的文章“球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2：蒙特卡洛积分与球面上的均匀采样”</w:t>
      </w:r>
    </w:p>
    <w:p w14:paraId="3538328C" w14:textId="47F7ECF1" w:rsidR="00B62A68" w:rsidRDefault="00B62A68"/>
    <w:p w14:paraId="0D49A95A" w14:textId="0EF952A3" w:rsidR="00B62A68" w:rsidRDefault="00B62A68">
      <w:r>
        <w:t>Except:</w:t>
      </w:r>
    </w:p>
    <w:p w14:paraId="77A40381" w14:textId="7E00285B" w:rsidR="00BF01A9" w:rsidRDefault="00BF01A9">
      <w:r>
        <w:rPr>
          <w:rFonts w:hint="eastAsia"/>
        </w:rPr>
        <w:t>球面角面积：</w:t>
      </w:r>
    </w:p>
    <w:p w14:paraId="67191A2D" w14:textId="5D2CCB66" w:rsidR="00BF01A9" w:rsidRPr="000C4C20" w:rsidRDefault="00AA6F5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rdθ⋅rsinθdϕ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sinθdθ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=2π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</m:oMath>
      </m:oMathPara>
    </w:p>
    <w:p w14:paraId="243A4D70" w14:textId="73E1C8F9" w:rsidR="000C4C20" w:rsidRDefault="00B728C6">
      <w:pPr>
        <w:rPr>
          <w:rFonts w:hint="eastAsia"/>
        </w:rPr>
      </w:pPr>
      <w:r>
        <w:tab/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为母线与中轴的夹角</w:t>
      </w:r>
      <w:r w:rsidR="00CD599D">
        <w:rPr>
          <w:rFonts w:hint="eastAsia"/>
        </w:rPr>
        <w:t>，则</w:t>
      </w:r>
      <w:r w:rsidR="00857E9C">
        <w:rPr>
          <w:rFonts w:hint="eastAsia"/>
        </w:rPr>
        <w:t>：</w:t>
      </w:r>
    </w:p>
    <w:p w14:paraId="3ADE9C72" w14:textId="4197C3BF" w:rsidR="00B62A68" w:rsidRPr="00623D64" w:rsidRDefault="00BF01A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  <m:r>
                <w:rPr>
                  <w:rFonts w:ascii="Cambria Math" w:hAnsi="Cambria Math"/>
                </w:rPr>
                <m:t>dϕ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w:rPr>
              <w:rFonts w:ascii="Cambria Math" w:hAnsi="Cambria Math"/>
            </w:rPr>
            <m:t>sinθ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θ,ϕ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-cosγ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(1-cosγ)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</w:rPr>
            <m:t>)d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1-cosθ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1-cosγ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ϕ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</w:rPr>
            <m:t>)d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6D2F5B" w14:textId="7BBE9823" w:rsidR="00623D64" w:rsidRDefault="00623D64"/>
    <w:p w14:paraId="59DF6E00" w14:textId="28A3D5D4" w:rsidR="00623D64" w:rsidRDefault="00623D64" w:rsidP="00D22E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osine </w:t>
      </w:r>
      <w:r>
        <w:rPr>
          <w:rFonts w:hint="eastAsia"/>
        </w:rPr>
        <w:t>Weight</w:t>
      </w:r>
      <w:r w:rsidR="00D22E36">
        <w:t>ed</w:t>
      </w:r>
      <w:r>
        <w:rPr>
          <w:rFonts w:hint="eastAsia"/>
        </w:rPr>
        <w:t>圆锥采样：</w:t>
      </w:r>
    </w:p>
    <w:p w14:paraId="6890DA61" w14:textId="29D9574A" w:rsidR="00D22E36" w:rsidRPr="002A0118" w:rsidRDefault="00AB70DB" w:rsidP="00AB70DB">
      <w:pPr>
        <w:ind w:left="420"/>
        <w:rPr>
          <w:color w:val="000000" w:themeColor="text1"/>
        </w:rPr>
      </w:pPr>
      <w:r w:rsidRPr="002A0118">
        <w:rPr>
          <w:rFonts w:hint="eastAsia"/>
          <w:color w:val="000000" w:themeColor="text1"/>
        </w:rPr>
        <w:t>我们</w:t>
      </w:r>
      <w:r w:rsidR="00F65041" w:rsidRPr="002A0118">
        <w:rPr>
          <w:rFonts w:hint="eastAsia"/>
          <w:color w:val="000000" w:themeColor="text1"/>
        </w:rPr>
        <w:t>希望</w:t>
      </w:r>
      <w:r w:rsidRPr="002A0118">
        <w:rPr>
          <w:rFonts w:hint="eastAsia"/>
          <w:color w:val="000000" w:themeColor="text1"/>
        </w:rPr>
        <w:t>，</w:t>
      </w:r>
      <w:r w:rsidR="00D22E36" w:rsidRPr="002A0118">
        <w:rPr>
          <w:rFonts w:hint="eastAsia"/>
          <w:color w:val="000000" w:themeColor="text1"/>
        </w:rPr>
        <w:t>在</w:t>
      </w:r>
      <w:r w:rsidRPr="002A0118">
        <w:rPr>
          <w:rFonts w:hint="eastAsia"/>
          <w:color w:val="000000" w:themeColor="text1"/>
        </w:rPr>
        <w:t>面积微元</w:t>
      </w:r>
      <m:oMath>
        <m:r>
          <w:rPr>
            <w:rFonts w:ascii="Cambria Math" w:hAnsi="Cambria Math"/>
            <w:color w:val="000000" w:themeColor="text1"/>
          </w:rPr>
          <m:t>dA</m:t>
        </m:r>
      </m:oMath>
      <w:r w:rsidRPr="002A0118">
        <w:rPr>
          <w:rFonts w:hint="eastAsia"/>
          <w:color w:val="000000" w:themeColor="text1"/>
        </w:rPr>
        <w:t>里面取得采样的概率是：</w:t>
      </w:r>
    </w:p>
    <w:p w14:paraId="141904A5" w14:textId="0176EB02" w:rsidR="00AB70DB" w:rsidRPr="002A0118" w:rsidRDefault="00AB70D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w:rPr>
              <w:rFonts w:ascii="Cambria Math" w:hAnsi="Cambria Math"/>
              <w:color w:val="000000" w:themeColor="text1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w:rPr>
              <w:rFonts w:ascii="Cambria Math" w:hAnsi="Cambria Math"/>
              <w:color w:val="000000" w:themeColor="text1"/>
            </w:rPr>
            <m:t>dA=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S(γ)</m:t>
              </m:r>
            </m:den>
          </m:f>
          <m:r>
            <w:rPr>
              <w:rFonts w:ascii="Cambria Math" w:hAnsi="Cambria Math"/>
              <w:color w:val="000000" w:themeColor="text1"/>
            </w:rPr>
            <m:t>dA</m:t>
          </m:r>
        </m:oMath>
      </m:oMathPara>
    </w:p>
    <w:p w14:paraId="5C893B07" w14:textId="5C1870A4" w:rsidR="00CF0A91" w:rsidRPr="002A0118" w:rsidRDefault="00224729">
      <w:pPr>
        <w:rPr>
          <w:color w:val="000000" w:themeColor="text1"/>
        </w:rPr>
      </w:pPr>
      <w:r w:rsidRPr="002A0118">
        <w:rPr>
          <w:color w:val="000000" w:themeColor="text1"/>
        </w:rPr>
        <w:tab/>
      </w:r>
      <w:r w:rsidRPr="002A0118">
        <w:rPr>
          <w:rFonts w:hint="eastAsia"/>
          <w:color w:val="000000" w:themeColor="text1"/>
        </w:rPr>
        <w:t>其中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Pr="002A0118">
        <w:rPr>
          <w:rFonts w:hint="eastAsia"/>
          <w:color w:val="000000" w:themeColor="text1"/>
        </w:rPr>
        <w:t>是某一待定常数</w:t>
      </w:r>
      <w:r w:rsidR="001D6F1D" w:rsidRPr="002A0118">
        <w:rPr>
          <w:rFonts w:hint="eastAsia"/>
          <w:color w:val="000000" w:themeColor="text1"/>
        </w:rPr>
        <w:t>，之后会利用概率分布函数(</w:t>
      </w:r>
      <w:r w:rsidR="001D6F1D" w:rsidRPr="002A0118">
        <w:rPr>
          <w:color w:val="000000" w:themeColor="text1"/>
        </w:rPr>
        <w:t>CDF)</w:t>
      </w:r>
      <w:r w:rsidR="001D6F1D" w:rsidRPr="002A0118">
        <w:rPr>
          <w:rFonts w:hint="eastAsia"/>
          <w:color w:val="000000" w:themeColor="text1"/>
        </w:rPr>
        <w:t>需要满足的</w:t>
      </w:r>
      <w:r w:rsidR="005E29BB" w:rsidRPr="002A0118">
        <w:rPr>
          <w:rFonts w:hint="eastAsia"/>
          <w:color w:val="000000" w:themeColor="text1"/>
        </w:rPr>
        <w:t>归一化</w:t>
      </w:r>
      <w:r w:rsidR="001D6F1D" w:rsidRPr="002A0118">
        <w:rPr>
          <w:rFonts w:hint="eastAsia"/>
          <w:color w:val="000000" w:themeColor="text1"/>
        </w:rPr>
        <w:t>条件解出。</w:t>
      </w:r>
      <w:r w:rsidR="00CF0A91" w:rsidRPr="002A0118">
        <w:rPr>
          <w:rFonts w:hint="eastAsia"/>
          <w:color w:val="000000" w:themeColor="text1"/>
        </w:rPr>
        <w:t>则用方位角参数化的概率密度函数为：</w:t>
      </w:r>
    </w:p>
    <w:p w14:paraId="30A62848" w14:textId="29D0BA9B" w:rsidR="00762610" w:rsidRPr="002A0118" w:rsidRDefault="00AB3922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kcosθsinθ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ksin2θ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dϕ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πksin2θ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dθ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θ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  <w:color w:val="000000" w:themeColor="text1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1-cos2θ</m:t>
              </m:r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  <m:r>
                <w:rPr>
                  <w:rFonts w:ascii="Cambria Math" w:hAnsi="Cambria Math"/>
                  <w:color w:val="000000" w:themeColor="text1"/>
                </w:rPr>
                <m:t>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ϕ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  <w:color w:val="000000" w:themeColor="text1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w:rPr>
              <w:color w:val="000000" w:themeColor="text1"/>
            </w:rPr>
            <w:br/>
          </m:r>
        </m:oMath>
      </m:oMathPara>
      <w:r w:rsidR="00C02B95" w:rsidRPr="002A0118">
        <w:rPr>
          <w:rFonts w:hint="eastAsia"/>
          <w:color w:val="000000" w:themeColor="text1"/>
        </w:rPr>
        <w:t>因为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cw_θ 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γ</m:t>
            </m:r>
          </m:e>
        </m:d>
        <m:r>
          <w:rPr>
            <w:rFonts w:ascii="Cambria Math" w:hAnsi="Cambria Math"/>
            <w:color w:val="000000" w:themeColor="text1"/>
          </w:rPr>
          <m:t>=1</m:t>
        </m:r>
      </m:oMath>
      <w:r w:rsidR="003517D6" w:rsidRPr="002A0118">
        <w:rPr>
          <w:rFonts w:hint="eastAsia"/>
          <w:color w:val="000000" w:themeColor="text1"/>
        </w:rPr>
        <w:t>，</w:t>
      </w:r>
      <w:r w:rsidR="00003749" w:rsidRPr="002A0118">
        <w:rPr>
          <w:rFonts w:hint="eastAsia"/>
          <w:color w:val="000000" w:themeColor="text1"/>
        </w:rPr>
        <w:t>所以：</w:t>
      </w:r>
    </w:p>
    <w:p w14:paraId="479387BA" w14:textId="0E0E6C40" w:rsidR="00003749" w:rsidRPr="002A0118" w:rsidRDefault="006B1882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1-cos2γ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1-cosγ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den>
          </m:f>
          <m:r>
            <w:rPr>
              <w:rFonts w:ascii="Cambria Math" w:hAnsi="Cambria Math"/>
              <w:color w:val="000000" w:themeColor="text1"/>
            </w:rPr>
            <w:br/>
          </m:r>
        </m:oMath>
      </m:oMathPara>
      <w:r w:rsidR="00224533" w:rsidRPr="002A0118">
        <w:rPr>
          <w:rFonts w:hint="eastAsia"/>
          <w:color w:val="000000" w:themeColor="text1"/>
        </w:rPr>
        <w:t>把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="00224533" w:rsidRPr="002A0118">
        <w:rPr>
          <w:rFonts w:hint="eastAsia"/>
          <w:color w:val="000000" w:themeColor="text1"/>
        </w:rPr>
        <w:t>重新代入</w:t>
      </w:r>
      <w:r w:rsidR="00440616" w:rsidRPr="002A0118">
        <w:rPr>
          <w:color w:val="000000" w:themeColor="text1"/>
        </w:rPr>
        <w:t>PDF</w:t>
      </w:r>
      <w:r w:rsidR="00440616" w:rsidRPr="002A0118">
        <w:rPr>
          <w:rFonts w:hint="eastAsia"/>
          <w:color w:val="000000" w:themeColor="text1"/>
        </w:rPr>
        <w:t>、</w:t>
      </w:r>
      <w:r w:rsidR="00224533" w:rsidRPr="002A0118">
        <w:rPr>
          <w:rFonts w:hint="eastAsia"/>
          <w:color w:val="000000" w:themeColor="text1"/>
        </w:rPr>
        <w:t>CDF中，得：</w:t>
      </w:r>
    </w:p>
    <w:p w14:paraId="5A5B8FA4" w14:textId="6EF9C35F" w:rsidR="007922A7" w:rsidRPr="002A0118" w:rsidRDefault="00410E7D">
      <w:pPr>
        <w:rPr>
          <w:rFonts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kcosθ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w:rPr>
                  <w:rFonts w:ascii="Cambria Math" w:hAnsi="Cambria Math"/>
                  <w:color w:val="000000" w:themeColor="text1"/>
                </w:rPr>
                <m:t>cosθ</m:t>
              </m:r>
              <w:bookmarkStart w:id="0" w:name="_GoBack"/>
              <w:bookmarkEnd w:id="0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π(1-cos2γ)</m:t>
              </m:r>
            </m:den>
          </m:f>
        </m:oMath>
      </m:oMathPara>
    </w:p>
    <w:p w14:paraId="54F1BA2E" w14:textId="21D7A82B" w:rsidR="00224533" w:rsidRPr="002A0118" w:rsidRDefault="00852160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πk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1-cos2θ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1-cos</m:t>
              </m:r>
              <m:r>
                <w:rPr>
                  <w:rFonts w:ascii="Cambria Math" w:hAnsi="Cambria Math"/>
                  <w:color w:val="000000" w:themeColor="text1"/>
                </w:rPr>
                <m:t>2θ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den>
          </m:f>
          <m:r>
            <w:rPr>
              <w:rFonts w:ascii="Cambria Math" w:hAnsi="Cambria Math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1-cos2γ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ϕ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den>
          </m:f>
        </m:oMath>
      </m:oMathPara>
    </w:p>
    <w:p w14:paraId="695B3AE2" w14:textId="77777777" w:rsidR="00424E14" w:rsidRPr="00424E14" w:rsidRDefault="00424E14">
      <w:pPr>
        <w:rPr>
          <w:rFonts w:hint="eastAsia"/>
          <w:color w:val="F2F2F2" w:themeColor="background1" w:themeShade="F2"/>
        </w:rPr>
      </w:pPr>
    </w:p>
    <w:p w14:paraId="0DC1CBE8" w14:textId="77777777" w:rsidR="00424E14" w:rsidRPr="002A0118" w:rsidRDefault="00424E14" w:rsidP="00424E14">
      <w:pPr>
        <w:ind w:left="420"/>
        <w:rPr>
          <w:color w:val="F2F2F2" w:themeColor="background1" w:themeShade="F2"/>
        </w:rPr>
      </w:pPr>
      <w:r w:rsidRPr="002A0118">
        <w:rPr>
          <w:rFonts w:hint="eastAsia"/>
          <w:color w:val="F2F2F2" w:themeColor="background1" w:themeShade="F2"/>
        </w:rPr>
        <w:t>我们希望，在面积微元</w:t>
      </w:r>
      <m:oMath>
        <m:r>
          <w:rPr>
            <w:rFonts w:ascii="Cambria Math" w:hAnsi="Cambria Math"/>
            <w:color w:val="F2F2F2" w:themeColor="background1" w:themeShade="F2"/>
          </w:rPr>
          <m:t>dA</m:t>
        </m:r>
      </m:oMath>
      <w:r w:rsidRPr="002A0118">
        <w:rPr>
          <w:rFonts w:hint="eastAsia"/>
          <w:color w:val="F2F2F2" w:themeColor="background1" w:themeShade="F2"/>
        </w:rPr>
        <w:t>里面取得采样的概率是：</w:t>
      </w:r>
    </w:p>
    <w:p w14:paraId="5EB847EA" w14:textId="0A18E834" w:rsidR="00424E14" w:rsidRPr="002A0118" w:rsidRDefault="00424E14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A</m:t>
              </m:r>
            </m:sub>
          </m:sSub>
          <m:r>
            <w:rPr>
              <w:rFonts w:ascii="Cambria Math" w:hAnsi="Cambria Math"/>
              <w:color w:val="F2F2F2" w:themeColor="background1" w:themeShade="F2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v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dA=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dA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S(γ)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tanθ</m:t>
              </m:r>
            </m:den>
          </m:f>
        </m:oMath>
      </m:oMathPara>
    </w:p>
    <w:p w14:paraId="5EABC488" w14:textId="77777777" w:rsidR="00424E14" w:rsidRPr="002A0118" w:rsidRDefault="00424E14" w:rsidP="00424E14">
      <w:pPr>
        <w:rPr>
          <w:color w:val="F2F2F2" w:themeColor="background1" w:themeShade="F2"/>
        </w:rPr>
      </w:pPr>
      <w:r w:rsidRPr="002A0118">
        <w:rPr>
          <w:color w:val="F2F2F2" w:themeColor="background1" w:themeShade="F2"/>
        </w:rPr>
        <w:tab/>
      </w:r>
      <w:r w:rsidRPr="002A0118">
        <w:rPr>
          <w:rFonts w:hint="eastAsia"/>
          <w:color w:val="F2F2F2" w:themeColor="background1" w:themeShade="F2"/>
        </w:rPr>
        <w:t>其中</w:t>
      </w:r>
      <m:oMath>
        <m:r>
          <w:rPr>
            <w:rFonts w:ascii="Cambria Math" w:hAnsi="Cambria Math"/>
            <w:color w:val="F2F2F2" w:themeColor="background1" w:themeShade="F2"/>
          </w:rPr>
          <m:t>k</m:t>
        </m:r>
      </m:oMath>
      <w:r w:rsidRPr="002A0118">
        <w:rPr>
          <w:rFonts w:hint="eastAsia"/>
          <w:color w:val="F2F2F2" w:themeColor="background1" w:themeShade="F2"/>
        </w:rPr>
        <w:t>是某一待定常数，之后会利用概率分布函数(</w:t>
      </w:r>
      <w:r w:rsidRPr="002A0118">
        <w:rPr>
          <w:color w:val="F2F2F2" w:themeColor="background1" w:themeShade="F2"/>
        </w:rPr>
        <w:t>CDF)</w:t>
      </w:r>
      <w:r w:rsidRPr="002A0118">
        <w:rPr>
          <w:rFonts w:hint="eastAsia"/>
          <w:color w:val="F2F2F2" w:themeColor="background1" w:themeShade="F2"/>
        </w:rPr>
        <w:t>需要满足的归一化条件解出。则用方位角参数化的概率密度函数为：</w:t>
      </w:r>
    </w:p>
    <w:p w14:paraId="7E9F7E27" w14:textId="7F544563" w:rsidR="00424E14" w:rsidRPr="002A0118" w:rsidRDefault="00424E14" w:rsidP="00424E14">
      <w:pPr>
        <w:rPr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tanθ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dϕ</m:t>
              </m:r>
            </m:e>
          </m:nary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πk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F2F2F2" w:themeColor="background1" w:themeShade="F2"/>
                </w:rPr>
                <m:t>γ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θ,ϕ</m:t>
                  </m:r>
                </m:e>
              </m:d>
              <m:r>
                <w:rPr>
                  <w:rFonts w:ascii="Cambria Math" w:hAnsi="Cambria Math"/>
                  <w:color w:val="F2F2F2" w:themeColor="background1" w:themeShade="F2"/>
                </w:rPr>
                <m:t>dθ</m:t>
              </m:r>
            </m:e>
          </m:nary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aryPr>
            <m:sub>
              <m: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F2F2F2" w:themeColor="background1" w:themeShade="F2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θ</m:t>
                  </m:r>
                </m:e>
              </m:acc>
            </m:e>
          </m:nary>
          <m:r>
            <w:rPr>
              <w:rFonts w:ascii="Cambria Math" w:hAnsi="Cambria Math"/>
              <w:color w:val="F2F2F2" w:themeColor="background1" w:themeShade="F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acc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acc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πk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aryPr>
            <m:sub>
              <m:r>
                <w:rPr>
                  <w:rFonts w:ascii="Cambria Math" w:hAnsi="Cambria Math"/>
                  <w:color w:val="F2F2F2" w:themeColor="background1" w:themeShade="F2"/>
                </w:rPr>
                <m:t>0</m:t>
              </m:r>
            </m:sub>
            <m:sup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cw</m:t>
                  </m:r>
                </m:sub>
              </m:sSub>
              <m:r>
                <w:rPr>
                  <w:rFonts w:ascii="Cambria Math" w:hAnsi="Cambria Math"/>
                  <w:color w:val="F2F2F2" w:themeColor="background1" w:themeShade="F2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ϕ</m:t>
                  </m:r>
                </m:e>
              </m:acc>
            </m:e>
          </m:nary>
          <m:r>
            <w:rPr>
              <w:rFonts w:ascii="Cambria Math" w:hAnsi="Cambria Math"/>
              <w:color w:val="F2F2F2" w:themeColor="background1" w:themeShade="F2"/>
            </w:rPr>
            <m:t>)d</m:t>
          </m:r>
          <m:acc>
            <m:acc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acc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acc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kϕ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color w:val="F2F2F2" w:themeColor="background1" w:themeShade="F2"/>
            </w:rPr>
            <w:br/>
          </m:r>
        </m:oMath>
      </m:oMathPara>
      <w:r w:rsidRPr="002A0118">
        <w:rPr>
          <w:rFonts w:hint="eastAsia"/>
          <w:color w:val="F2F2F2" w:themeColor="background1" w:themeShade="F2"/>
        </w:rPr>
        <w:t>因为</w:t>
      </w:r>
      <m:oMath>
        <m:sSub>
          <m:sSub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sSubPr>
          <m:e>
            <m:r>
              <w:rPr>
                <w:rFonts w:ascii="Cambria Math" w:hAnsi="Cambria Math"/>
                <w:color w:val="F2F2F2" w:themeColor="background1" w:themeShade="F2"/>
              </w:rPr>
              <m:t>F</m:t>
            </m:r>
          </m:e>
          <m:sub>
            <m:r>
              <w:rPr>
                <w:rFonts w:ascii="Cambria Math" w:hAnsi="Cambria Math"/>
                <w:color w:val="F2F2F2" w:themeColor="background1" w:themeShade="F2"/>
              </w:rPr>
              <m:t xml:space="preserve">cw_θ </m:t>
            </m:r>
          </m:sub>
        </m:sSub>
        <m:d>
          <m:dPr>
            <m:ctrlPr>
              <w:rPr>
                <w:rFonts w:ascii="Cambria Math" w:hAnsi="Cambria Math"/>
                <w:i/>
                <w:color w:val="F2F2F2" w:themeColor="background1" w:themeShade="F2"/>
              </w:rPr>
            </m:ctrlPr>
          </m:dPr>
          <m:e>
            <m:r>
              <w:rPr>
                <w:rFonts w:ascii="Cambria Math" w:hAnsi="Cambria Math"/>
                <w:color w:val="F2F2F2" w:themeColor="background1" w:themeShade="F2"/>
              </w:rPr>
              <m:t>γ</m:t>
            </m:r>
          </m:e>
        </m:d>
        <m:r>
          <w:rPr>
            <w:rFonts w:ascii="Cambria Math" w:hAnsi="Cambria Math"/>
            <w:color w:val="F2F2F2" w:themeColor="background1" w:themeShade="F2"/>
          </w:rPr>
          <m:t>=1</m:t>
        </m:r>
      </m:oMath>
      <w:r w:rsidRPr="002A0118">
        <w:rPr>
          <w:rFonts w:hint="eastAsia"/>
          <w:color w:val="F2F2F2" w:themeColor="background1" w:themeShade="F2"/>
        </w:rPr>
        <w:t>，所以：</w:t>
      </w:r>
    </w:p>
    <w:p w14:paraId="47B79BD3" w14:textId="3FD91CBE" w:rsidR="00424E14" w:rsidRPr="002A0118" w:rsidRDefault="00424E14" w:rsidP="00424E14">
      <w:pPr>
        <w:rPr>
          <w:color w:val="F2F2F2" w:themeColor="background1" w:themeShade="F2"/>
        </w:rPr>
      </w:pPr>
      <m:oMathPara>
        <m:oMath>
          <m:r>
            <w:rPr>
              <w:rFonts w:ascii="Cambria Math" w:hAnsi="Cambria Math"/>
              <w:color w:val="F2F2F2" w:themeColor="background1" w:themeShade="F2"/>
            </w:rPr>
            <m:t>k</m:t>
          </m:r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2πsinγ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color w:val="F2F2F2" w:themeColor="background1" w:themeShade="F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1-cosγ</m:t>
                  </m:r>
                </m:e>
              </m:d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</m:oMathPara>
      <w:r w:rsidRPr="002A0118">
        <w:rPr>
          <w:rFonts w:hint="eastAsia"/>
          <w:color w:val="F2F2F2" w:themeColor="background1" w:themeShade="F2"/>
        </w:rPr>
        <w:t>把</w:t>
      </w:r>
      <m:oMath>
        <m:r>
          <w:rPr>
            <w:rFonts w:ascii="Cambria Math" w:hAnsi="Cambria Math"/>
            <w:color w:val="F2F2F2" w:themeColor="background1" w:themeShade="F2"/>
          </w:rPr>
          <m:t>k</m:t>
        </m:r>
      </m:oMath>
      <w:r w:rsidRPr="002A0118">
        <w:rPr>
          <w:rFonts w:hint="eastAsia"/>
          <w:color w:val="F2F2F2" w:themeColor="background1" w:themeShade="F2"/>
        </w:rPr>
        <w:t>重新代入</w:t>
      </w:r>
      <w:r w:rsidRPr="002A0118">
        <w:rPr>
          <w:color w:val="F2F2F2" w:themeColor="background1" w:themeShade="F2"/>
        </w:rPr>
        <w:t>PDF</w:t>
      </w:r>
      <w:r w:rsidRPr="002A0118">
        <w:rPr>
          <w:rFonts w:hint="eastAsia"/>
          <w:color w:val="F2F2F2" w:themeColor="background1" w:themeShade="F2"/>
        </w:rPr>
        <w:t>、CDF中，得：</w:t>
      </w:r>
    </w:p>
    <w:p w14:paraId="69E1B8A7" w14:textId="0B16A151" w:rsidR="00424E14" w:rsidRPr="002A0118" w:rsidRDefault="00424E14" w:rsidP="00424E14">
      <w:pPr>
        <w:rPr>
          <w:rFonts w:hint="eastAsia"/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p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θ,ϕ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 w:hint="eastAsia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cosθ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π</m:t>
              </m:r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den>
          </m:f>
        </m:oMath>
      </m:oMathPara>
    </w:p>
    <w:p w14:paraId="1375D80E" w14:textId="54795E1C" w:rsidR="00424E14" w:rsidRPr="002A0118" w:rsidRDefault="00424E14" w:rsidP="00424E14">
      <w:pPr>
        <w:rPr>
          <w:rFonts w:hint="eastAsia"/>
          <w:color w:val="F2F2F2" w:themeColor="background1" w:themeShade="F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 xml:space="preserve">cw_θ 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θ</m:t>
              </m:r>
            </m:e>
          </m:d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2πksinθ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sinθ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sinγ</m:t>
              </m:r>
            </m:den>
          </m:f>
          <m:r>
            <w:rPr>
              <w:rFonts w:ascii="Cambria Math" w:hAnsi="Cambria Math"/>
              <w:color w:val="F2F2F2" w:themeColor="background1" w:themeShade="F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sSubPr>
            <m:e>
              <m:r>
                <w:rPr>
                  <w:rFonts w:ascii="Cambria Math" w:hAnsi="Cambria Math"/>
                  <w:color w:val="F2F2F2" w:themeColor="background1" w:themeShade="F2"/>
                </w:rPr>
                <m:t>F</m:t>
              </m:r>
            </m:e>
            <m:sub>
              <m:r>
                <w:rPr>
                  <w:rFonts w:ascii="Cambria Math" w:hAnsi="Cambria Math"/>
                  <w:color w:val="F2F2F2" w:themeColor="background1" w:themeShade="F2"/>
                </w:rPr>
                <m:t>cw_ϕ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dPr>
            <m:e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kϕsinγ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color w:val="F2F2F2" w:themeColor="background1" w:themeShade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2F2F2" w:themeColor="background1" w:themeShade="F2"/>
                    </w:rPr>
                    <m:t>γ</m:t>
                  </m:r>
                </m:e>
              </m:d>
            </m:den>
          </m:f>
          <m:r>
            <w:rPr>
              <w:rFonts w:ascii="Cambria Math" w:hAnsi="Cambria Math"/>
              <w:color w:val="F2F2F2" w:themeColor="background1" w:themeShade="F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2F2F2" w:themeColor="background1" w:themeShade="F2"/>
                </w:rPr>
              </m:ctrlPr>
            </m:fPr>
            <m:num>
              <m:r>
                <w:rPr>
                  <w:rFonts w:ascii="Cambria Math" w:hAnsi="Cambria Math"/>
                  <w:color w:val="F2F2F2" w:themeColor="background1" w:themeShade="F2"/>
                </w:rPr>
                <m:t>ϕ</m:t>
              </m:r>
            </m:num>
            <m:den>
              <m:r>
                <w:rPr>
                  <w:rFonts w:ascii="Cambria Math" w:hAnsi="Cambria Math"/>
                  <w:color w:val="F2F2F2" w:themeColor="background1" w:themeShade="F2"/>
                </w:rPr>
                <m:t>2π</m:t>
              </m:r>
            </m:den>
          </m:f>
        </m:oMath>
      </m:oMathPara>
    </w:p>
    <w:p w14:paraId="278EF729" w14:textId="77777777" w:rsidR="00424E14" w:rsidRPr="00424E14" w:rsidRDefault="00424E14">
      <w:pPr>
        <w:rPr>
          <w:rFonts w:hint="eastAsia"/>
        </w:rPr>
      </w:pPr>
    </w:p>
    <w:sectPr w:rsidR="00424E14" w:rsidRPr="0042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67E6C"/>
    <w:multiLevelType w:val="hybridMultilevel"/>
    <w:tmpl w:val="72407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35"/>
    <w:rsid w:val="00003749"/>
    <w:rsid w:val="0006763E"/>
    <w:rsid w:val="00085A45"/>
    <w:rsid w:val="000C4C20"/>
    <w:rsid w:val="001115B5"/>
    <w:rsid w:val="00130F35"/>
    <w:rsid w:val="00151714"/>
    <w:rsid w:val="001757B3"/>
    <w:rsid w:val="001837CE"/>
    <w:rsid w:val="001B5FC1"/>
    <w:rsid w:val="001D6F1D"/>
    <w:rsid w:val="001F6272"/>
    <w:rsid w:val="00224533"/>
    <w:rsid w:val="00224729"/>
    <w:rsid w:val="0023538F"/>
    <w:rsid w:val="00241D67"/>
    <w:rsid w:val="0027412F"/>
    <w:rsid w:val="002A0118"/>
    <w:rsid w:val="002C28D1"/>
    <w:rsid w:val="00344443"/>
    <w:rsid w:val="003517D6"/>
    <w:rsid w:val="003D4FFF"/>
    <w:rsid w:val="00401C26"/>
    <w:rsid w:val="00402BE2"/>
    <w:rsid w:val="00410E7D"/>
    <w:rsid w:val="00424E14"/>
    <w:rsid w:val="00440616"/>
    <w:rsid w:val="00446F8E"/>
    <w:rsid w:val="00464640"/>
    <w:rsid w:val="00464F40"/>
    <w:rsid w:val="0047355E"/>
    <w:rsid w:val="004742B7"/>
    <w:rsid w:val="00487132"/>
    <w:rsid w:val="004D3F69"/>
    <w:rsid w:val="004E34A8"/>
    <w:rsid w:val="00505780"/>
    <w:rsid w:val="00513A96"/>
    <w:rsid w:val="005E29BB"/>
    <w:rsid w:val="005F0A1E"/>
    <w:rsid w:val="00623D64"/>
    <w:rsid w:val="006349AE"/>
    <w:rsid w:val="006B1882"/>
    <w:rsid w:val="006B1E00"/>
    <w:rsid w:val="00724F29"/>
    <w:rsid w:val="00726E06"/>
    <w:rsid w:val="00737EA3"/>
    <w:rsid w:val="00762610"/>
    <w:rsid w:val="007922A7"/>
    <w:rsid w:val="007A05C8"/>
    <w:rsid w:val="00852160"/>
    <w:rsid w:val="00857E9C"/>
    <w:rsid w:val="008B50E0"/>
    <w:rsid w:val="00940FB9"/>
    <w:rsid w:val="00941AB7"/>
    <w:rsid w:val="009930EE"/>
    <w:rsid w:val="00995173"/>
    <w:rsid w:val="00A03B46"/>
    <w:rsid w:val="00A65E91"/>
    <w:rsid w:val="00AA6F59"/>
    <w:rsid w:val="00AA701A"/>
    <w:rsid w:val="00AB3922"/>
    <w:rsid w:val="00AB5584"/>
    <w:rsid w:val="00AB70DB"/>
    <w:rsid w:val="00AC4823"/>
    <w:rsid w:val="00AD3CB7"/>
    <w:rsid w:val="00AF2441"/>
    <w:rsid w:val="00B11841"/>
    <w:rsid w:val="00B27D61"/>
    <w:rsid w:val="00B40E93"/>
    <w:rsid w:val="00B60108"/>
    <w:rsid w:val="00B62A68"/>
    <w:rsid w:val="00B728C6"/>
    <w:rsid w:val="00BC4592"/>
    <w:rsid w:val="00BE5EC3"/>
    <w:rsid w:val="00BF01A9"/>
    <w:rsid w:val="00BF4096"/>
    <w:rsid w:val="00BF714A"/>
    <w:rsid w:val="00C02B95"/>
    <w:rsid w:val="00C135CD"/>
    <w:rsid w:val="00C31EAA"/>
    <w:rsid w:val="00C7192A"/>
    <w:rsid w:val="00CD05D1"/>
    <w:rsid w:val="00CD599D"/>
    <w:rsid w:val="00CE73C8"/>
    <w:rsid w:val="00CF0A91"/>
    <w:rsid w:val="00D22E36"/>
    <w:rsid w:val="00DA6165"/>
    <w:rsid w:val="00DB2D37"/>
    <w:rsid w:val="00DC3F94"/>
    <w:rsid w:val="00DD0F6A"/>
    <w:rsid w:val="00E44B1F"/>
    <w:rsid w:val="00E9024F"/>
    <w:rsid w:val="00F24B79"/>
    <w:rsid w:val="00F26452"/>
    <w:rsid w:val="00F5013C"/>
    <w:rsid w:val="00F65041"/>
    <w:rsid w:val="00FD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3041"/>
  <w15:chartTrackingRefBased/>
  <w15:docId w15:val="{4623FA7C-BB43-4D8D-9ECB-550093F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A68"/>
    <w:rPr>
      <w:color w:val="808080"/>
    </w:rPr>
  </w:style>
  <w:style w:type="paragraph" w:styleId="a4">
    <w:name w:val="List Paragraph"/>
    <w:basedOn w:val="a"/>
    <w:uiPriority w:val="34"/>
    <w:qFormat/>
    <w:rsid w:val="00D2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89</cp:revision>
  <dcterms:created xsi:type="dcterms:W3CDTF">2019-04-18T04:06:00Z</dcterms:created>
  <dcterms:modified xsi:type="dcterms:W3CDTF">2019-04-19T04:09:00Z</dcterms:modified>
</cp:coreProperties>
</file>