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EC3E" w14:textId="251BA59E" w:rsidR="00E3319C" w:rsidRPr="00B462C6" w:rsidRDefault="00265814" w:rsidP="00C01D9C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Intersections</w:t>
      </w:r>
      <w:r w:rsidR="00C01D9C">
        <w:rPr>
          <w:rFonts w:ascii="Times New Roman" w:eastAsia="微软雅黑 Light" w:hAnsi="Times New Roman" w:cs="Times New Roman"/>
          <w:b/>
          <w:sz w:val="32"/>
          <w:szCs w:val="32"/>
        </w:rPr>
        <w:t xml:space="preserve"> between Ray and Shapes</w:t>
      </w:r>
    </w:p>
    <w:p w14:paraId="3FA9024F" w14:textId="77777777" w:rsidR="00E3319C" w:rsidRPr="00B462C6" w:rsidRDefault="00E3319C" w:rsidP="00E3319C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B8037A9" w14:textId="77777777" w:rsidR="00E3319C" w:rsidRDefault="00E3319C" w:rsidP="00E3319C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60E42DB4" w14:textId="2BF02CD7" w:rsidR="00E3319C" w:rsidRPr="00D90585" w:rsidRDefault="00D90585" w:rsidP="00D9058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L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ogical Shape Interface</w:t>
      </w:r>
    </w:p>
    <w:p w14:paraId="3DB4681F" w14:textId="2F2BB963" w:rsidR="002C28D1" w:rsidRPr="00E3319C" w:rsidRDefault="00D90585" w:rsidP="00B76504">
      <w:pPr>
        <w:ind w:firstLine="360"/>
        <w:rPr>
          <w:rFonts w:ascii="微软雅黑 Light" w:eastAsia="微软雅黑 Light" w:hAnsi="微软雅黑 Light" w:hint="eastAsia"/>
        </w:rPr>
      </w:pPr>
      <w:r>
        <w:rPr>
          <w:rFonts w:ascii="Times New Roman" w:eastAsia="微软雅黑 Light" w:hAnsi="Times New Roman" w:cs="Times New Roman" w:hint="eastAsia"/>
          <w:szCs w:val="21"/>
        </w:rPr>
        <w:t>N</w:t>
      </w:r>
      <w:r>
        <w:rPr>
          <w:rFonts w:ascii="Times New Roman" w:eastAsia="微软雅黑 Light" w:hAnsi="Times New Roman" w:cs="Times New Roman"/>
          <w:szCs w:val="21"/>
        </w:rPr>
        <w:t>oise3D</w:t>
      </w:r>
      <w:r>
        <w:rPr>
          <w:rFonts w:ascii="Times New Roman" w:eastAsia="微软雅黑 Light" w:hAnsi="Times New Roman" w:cs="Times New Roman" w:hint="eastAsia"/>
          <w:szCs w:val="21"/>
        </w:rPr>
        <w:t>在引入</w:t>
      </w:r>
      <w:r>
        <w:rPr>
          <w:rFonts w:ascii="Times New Roman" w:eastAsia="微软雅黑 Light" w:hAnsi="Times New Roman" w:cs="Times New Roman" w:hint="eastAsia"/>
          <w:szCs w:val="21"/>
        </w:rPr>
        <w:t>G</w:t>
      </w:r>
      <w:r>
        <w:rPr>
          <w:rFonts w:ascii="Times New Roman" w:eastAsia="微软雅黑 Light" w:hAnsi="Times New Roman" w:cs="Times New Roman"/>
          <w:szCs w:val="21"/>
        </w:rPr>
        <w:t>I(Global Illumination)</w:t>
      </w:r>
      <w:r>
        <w:rPr>
          <w:rFonts w:ascii="Times New Roman" w:eastAsia="微软雅黑 Light" w:hAnsi="Times New Roman" w:cs="Times New Roman" w:hint="eastAsia"/>
          <w:szCs w:val="21"/>
        </w:rPr>
        <w:t>之前都是用</w:t>
      </w:r>
      <w:r w:rsidR="00B76504">
        <w:rPr>
          <w:rFonts w:ascii="Times New Roman" w:eastAsia="微软雅黑 Light" w:hAnsi="Times New Roman" w:cs="Times New Roman" w:hint="eastAsia"/>
          <w:szCs w:val="21"/>
        </w:rPr>
        <w:t>三角形</w:t>
      </w:r>
      <w:r>
        <w:rPr>
          <w:rFonts w:ascii="Times New Roman" w:eastAsia="微软雅黑 Light" w:hAnsi="Times New Roman" w:cs="Times New Roman" w:hint="eastAsia"/>
          <w:szCs w:val="21"/>
        </w:rPr>
        <w:t>网格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 xml:space="preserve">Triangular </w:t>
      </w:r>
      <w:r>
        <w:rPr>
          <w:rFonts w:ascii="Times New Roman" w:eastAsia="微软雅黑 Light" w:hAnsi="Times New Roman" w:cs="Times New Roman"/>
          <w:szCs w:val="21"/>
        </w:rPr>
        <w:t>Mesh)</w:t>
      </w:r>
      <w:r>
        <w:rPr>
          <w:rFonts w:ascii="Times New Roman" w:eastAsia="微软雅黑 Light" w:hAnsi="Times New Roman" w:cs="Times New Roman" w:hint="eastAsia"/>
          <w:szCs w:val="21"/>
        </w:rPr>
        <w:t>来表示物体的。</w:t>
      </w:r>
      <w:r w:rsidR="00B76504">
        <w:rPr>
          <w:rFonts w:ascii="Times New Roman" w:eastAsia="微软雅黑 Light" w:hAnsi="Times New Roman" w:cs="Times New Roman" w:hint="eastAsia"/>
          <w:szCs w:val="21"/>
        </w:rPr>
        <w:t>现在要在原来的场景管理设施上新增</w:t>
      </w:r>
      <w:r w:rsidR="00B76504">
        <w:rPr>
          <w:rFonts w:ascii="Times New Roman" w:eastAsia="微软雅黑 Light" w:hAnsi="Times New Roman" w:cs="Times New Roman" w:hint="eastAsia"/>
          <w:szCs w:val="21"/>
        </w:rPr>
        <w:t>P</w:t>
      </w:r>
      <w:r w:rsidR="00B76504">
        <w:rPr>
          <w:rFonts w:ascii="Times New Roman" w:eastAsia="微软雅黑 Light" w:hAnsi="Times New Roman" w:cs="Times New Roman"/>
          <w:szCs w:val="21"/>
        </w:rPr>
        <w:t>ath Tracing Render System</w:t>
      </w:r>
      <w:r w:rsidR="00B76504">
        <w:rPr>
          <w:rFonts w:ascii="Times New Roman" w:eastAsia="微软雅黑 Light" w:hAnsi="Times New Roman" w:cs="Times New Roman" w:hint="eastAsia"/>
          <w:szCs w:val="21"/>
        </w:rPr>
        <w:t>，为了能更快地实现运行效率较高的</w:t>
      </w:r>
      <w:r w:rsidR="00B76504">
        <w:rPr>
          <w:rFonts w:ascii="Times New Roman" w:eastAsia="微软雅黑 Light" w:hAnsi="Times New Roman" w:cs="Times New Roman" w:hint="eastAsia"/>
          <w:szCs w:val="21"/>
        </w:rPr>
        <w:t>demo</w:t>
      </w:r>
      <w:r w:rsidR="00B76504">
        <w:rPr>
          <w:rFonts w:ascii="Times New Roman" w:eastAsia="微软雅黑 Light" w:hAnsi="Times New Roman" w:cs="Times New Roman" w:hint="eastAsia"/>
          <w:szCs w:val="21"/>
        </w:rPr>
        <w:t>，我们还要实现一些逻辑的、解析的</w:t>
      </w:r>
      <w:r w:rsidR="00B76504"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>analytic)</w:t>
      </w:r>
      <w:r w:rsidR="00B76504">
        <w:rPr>
          <w:rFonts w:ascii="Times New Roman" w:eastAsia="微软雅黑 Light" w:hAnsi="Times New Roman" w:cs="Times New Roman" w:hint="eastAsia"/>
          <w:szCs w:val="21"/>
        </w:rPr>
        <w:t>基本形状，如</w:t>
      </w:r>
      <w:r w:rsidR="00B76504">
        <w:rPr>
          <w:rFonts w:ascii="Times New Roman" w:eastAsia="微软雅黑 Light" w:hAnsi="Times New Roman" w:cs="Times New Roman" w:hint="eastAsia"/>
          <w:szCs w:val="21"/>
        </w:rPr>
        <w:t>A</w:t>
      </w:r>
      <w:r w:rsidR="00B76504">
        <w:rPr>
          <w:rFonts w:ascii="Times New Roman" w:eastAsia="微软雅黑 Light" w:hAnsi="Times New Roman" w:cs="Times New Roman"/>
          <w:szCs w:val="21"/>
        </w:rPr>
        <w:t>ABB(Axis-Aligned Bounding Box)</w:t>
      </w:r>
      <w:r w:rsidR="00B76504">
        <w:rPr>
          <w:rFonts w:ascii="Times New Roman" w:eastAsia="微软雅黑 Light" w:hAnsi="Times New Roman" w:cs="Times New Roman" w:hint="eastAsia"/>
          <w:szCs w:val="21"/>
        </w:rPr>
        <w:t>、球体、圆柱等。他们需要一些通用的接口如：</w:t>
      </w:r>
      <w:bookmarkStart w:id="0" w:name="_GoBack"/>
      <w:bookmarkEnd w:id="0"/>
    </w:p>
    <w:sectPr w:rsidR="002C28D1" w:rsidRPr="00E3319C" w:rsidSect="00E331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B6"/>
    <w:rsid w:val="000A42B6"/>
    <w:rsid w:val="00265814"/>
    <w:rsid w:val="002C28D1"/>
    <w:rsid w:val="00995173"/>
    <w:rsid w:val="00B76504"/>
    <w:rsid w:val="00C01D9C"/>
    <w:rsid w:val="00D62135"/>
    <w:rsid w:val="00D90585"/>
    <w:rsid w:val="00E3319C"/>
    <w:rsid w:val="00F5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EB45"/>
  <w15:chartTrackingRefBased/>
  <w15:docId w15:val="{DCA42754-D80D-40E2-9A2E-78999C67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1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7</cp:revision>
  <dcterms:created xsi:type="dcterms:W3CDTF">2019-03-19T02:55:00Z</dcterms:created>
  <dcterms:modified xsi:type="dcterms:W3CDTF">2019-03-19T04:29:00Z</dcterms:modified>
</cp:coreProperties>
</file>