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B8CD" w14:textId="08FB9BB9" w:rsidR="002C28D1" w:rsidRDefault="008C4F16">
      <w:hyperlink r:id="rId4" w:history="1">
        <w:r w:rsidRPr="00D57F43">
          <w:rPr>
            <w:rStyle w:val="a3"/>
          </w:rPr>
          <w:t>https://devblogs.nvidia.com/introduction-nvidia-rtx-directx-ray-tracing/</w:t>
        </w:r>
      </w:hyperlink>
    </w:p>
    <w:p w14:paraId="3791BD2F" w14:textId="6DD9E225" w:rsidR="002264C1" w:rsidRDefault="002264C1"/>
    <w:p w14:paraId="5AC5A4D1" w14:textId="6E7338A8" w:rsidR="002264C1" w:rsidRDefault="002264C1" w:rsidP="00AD384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926C16" wp14:editId="27AA77E8">
            <wp:extent cx="3125003" cy="3148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17" cy="31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26217" w14:textId="77777777" w:rsidR="002264C1" w:rsidRDefault="002264C1">
      <w:pPr>
        <w:rPr>
          <w:rFonts w:hint="eastAsia"/>
        </w:rPr>
      </w:pPr>
    </w:p>
    <w:p w14:paraId="554C86A5" w14:textId="3B4C81FB" w:rsidR="008C4F16" w:rsidRDefault="008C4F16">
      <w:pPr>
        <w:rPr>
          <w:rFonts w:hint="eastAsia"/>
        </w:rPr>
      </w:pPr>
      <w:r w:rsidRPr="008C4F16">
        <w:t>https://developer.nvidia.com/rtx/raytracing/dxr/DX12-Raytracing-tutorial-Part-1</w:t>
      </w:r>
    </w:p>
    <w:sectPr w:rsidR="008C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3"/>
    <w:rsid w:val="00165F3C"/>
    <w:rsid w:val="002264C1"/>
    <w:rsid w:val="002C28D1"/>
    <w:rsid w:val="008C4F16"/>
    <w:rsid w:val="00995173"/>
    <w:rsid w:val="00AD384E"/>
    <w:rsid w:val="00E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590"/>
  <w15:chartTrackingRefBased/>
  <w15:docId w15:val="{EC01A044-203B-4FC0-837E-5BA266C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F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4F1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264C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6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blogs.nvidia.com/introduction-nvidia-rtx-directx-ray-trac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5</cp:revision>
  <dcterms:created xsi:type="dcterms:W3CDTF">2019-03-31T02:47:00Z</dcterms:created>
  <dcterms:modified xsi:type="dcterms:W3CDTF">2019-03-31T03:18:00Z</dcterms:modified>
</cp:coreProperties>
</file>