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7F" w:rsidRDefault="004A6C1A" w:rsidP="004A6C1A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启动示例，可以指定多个端口。一个端口对于一个</w:t>
      </w:r>
      <w:r>
        <w:rPr>
          <w:rFonts w:hint="eastAsia"/>
        </w:rPr>
        <w:t>connector</w:t>
      </w:r>
      <w:r>
        <w:rPr>
          <w:rFonts w:hint="eastAsia"/>
        </w:rPr>
        <w:t>。</w:t>
      </w:r>
    </w:p>
    <w:p w:rsidR="004A6C1A" w:rsidRDefault="004A6C1A" w:rsidP="004A6C1A">
      <w:r>
        <w:rPr>
          <w:noProof/>
        </w:rPr>
        <w:drawing>
          <wp:inline distT="0" distB="0" distL="0" distR="0" wp14:anchorId="3AFA5B8C" wp14:editId="48659651">
            <wp:extent cx="2899833" cy="19498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6294" cy="19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EFE51" wp14:editId="0191C873">
            <wp:extent cx="5274310" cy="834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1A" w:rsidRDefault="004A6C1A" w:rsidP="004A6C1A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N</w:t>
      </w:r>
      <w:r>
        <w:t>IO</w:t>
      </w:r>
      <w:r>
        <w:rPr>
          <w:rFonts w:hint="eastAsia"/>
        </w:rPr>
        <w:t>线程模型。</w:t>
      </w:r>
      <w:r>
        <w:rPr>
          <w:rFonts w:hint="eastAsia"/>
        </w:rPr>
        <w:t>A</w:t>
      </w:r>
      <w:r>
        <w:t>cceptor(</w:t>
      </w:r>
      <w:r>
        <w:rPr>
          <w:rFonts w:hint="eastAsia"/>
        </w:rPr>
        <w:t>默认创建一个实例</w:t>
      </w:r>
      <w:r>
        <w:t>)</w:t>
      </w:r>
      <w:r>
        <w:rPr>
          <w:rFonts w:hint="eastAsia"/>
        </w:rPr>
        <w:t>连接器负责接收新</w:t>
      </w:r>
      <w:r w:rsidR="00176BE6">
        <w:rPr>
          <w:rFonts w:hint="eastAsia"/>
        </w:rPr>
        <w:t>网络</w:t>
      </w:r>
      <w:r w:rsidR="002C0D67">
        <w:rPr>
          <w:rFonts w:hint="eastAsia"/>
        </w:rPr>
        <w:t>连接，通过轮询策略</w:t>
      </w:r>
      <w:r w:rsidR="00435759">
        <w:rPr>
          <w:rFonts w:hint="eastAsia"/>
        </w:rPr>
        <w:t>register</w:t>
      </w:r>
      <w:r w:rsidR="00435759">
        <w:rPr>
          <w:rFonts w:hint="eastAsia"/>
        </w:rPr>
        <w:t>到某个</w:t>
      </w:r>
      <w:r>
        <w:rPr>
          <w:rFonts w:hint="eastAsia"/>
        </w:rPr>
        <w:t>P</w:t>
      </w:r>
      <w:r>
        <w:t>oller</w:t>
      </w:r>
      <w:r w:rsidR="00435759">
        <w:rPr>
          <w:rFonts w:hint="eastAsia"/>
        </w:rPr>
        <w:t>实例</w:t>
      </w:r>
      <w:r>
        <w:t>(</w:t>
      </w:r>
      <w:r>
        <w:rPr>
          <w:rFonts w:hint="eastAsia"/>
        </w:rPr>
        <w:t>创建一个或两个实例，如果是单核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则创建一个，封装了</w:t>
      </w:r>
      <w:r>
        <w:rPr>
          <w:rFonts w:hint="eastAsia"/>
        </w:rPr>
        <w:t>selector</w:t>
      </w:r>
      <w:r>
        <w:t>)</w:t>
      </w:r>
      <w:r>
        <w:t>，</w:t>
      </w:r>
      <w:r>
        <w:rPr>
          <w:rFonts w:hint="eastAsia"/>
        </w:rPr>
        <w:t>poller</w:t>
      </w:r>
      <w:r w:rsidR="00197D8D">
        <w:rPr>
          <w:rFonts w:hint="eastAsia"/>
        </w:rPr>
        <w:t>实例的</w:t>
      </w:r>
      <w:r w:rsidR="00197D8D">
        <w:rPr>
          <w:rFonts w:hint="eastAsia"/>
        </w:rPr>
        <w:t>s</w:t>
      </w:r>
      <w:r w:rsidR="0025294E">
        <w:t>elector.select(</w:t>
      </w:r>
      <w:bookmarkStart w:id="0" w:name="_GoBack"/>
      <w:bookmarkEnd w:id="0"/>
      <w:r w:rsidR="00197D8D">
        <w:t>)</w:t>
      </w:r>
      <w:r w:rsidR="00197D8D">
        <w:rPr>
          <w:rFonts w:hint="eastAsia"/>
        </w:rPr>
        <w:t>循环</w:t>
      </w:r>
      <w:r>
        <w:rPr>
          <w:rFonts w:hint="eastAsia"/>
        </w:rPr>
        <w:t>监听读写事件</w:t>
      </w:r>
      <w:r w:rsidR="008F1C73">
        <w:rPr>
          <w:rFonts w:hint="eastAsia"/>
        </w:rPr>
        <w:t>。</w:t>
      </w:r>
      <w:r w:rsidR="00435759">
        <w:rPr>
          <w:rFonts w:hint="eastAsia"/>
        </w:rPr>
        <w:t>当</w:t>
      </w:r>
      <w:r w:rsidR="00BC501D">
        <w:rPr>
          <w:rFonts w:hint="eastAsia"/>
        </w:rPr>
        <w:t>来了一个“感兴趣”的事件后分配给连接池去执行。</w:t>
      </w:r>
    </w:p>
    <w:p w:rsidR="004A6C1A" w:rsidRDefault="004A6C1A" w:rsidP="004A6C1A">
      <w:r>
        <w:rPr>
          <w:noProof/>
        </w:rPr>
        <w:drawing>
          <wp:inline distT="0" distB="0" distL="0" distR="0" wp14:anchorId="5EBC0FE0" wp14:editId="287A8D67">
            <wp:extent cx="2683933" cy="18486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4352" cy="185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1A" w:rsidRDefault="00F10D42" w:rsidP="00F10D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默认最终执行读写事件的线程池大小：</w:t>
      </w:r>
      <w:r w:rsidRPr="00F10D42">
        <w:rPr>
          <w:rFonts w:hint="eastAsia"/>
        </w:rPr>
        <w:t>默认</w:t>
      </w:r>
      <w:r w:rsidRPr="00F10D42">
        <w:rPr>
          <w:rFonts w:hint="eastAsia"/>
        </w:rPr>
        <w:t xml:space="preserve"> corePoolSize 10,</w:t>
      </w:r>
      <w:r>
        <w:t xml:space="preserve"> </w:t>
      </w:r>
      <w:r w:rsidRPr="00F10D42">
        <w:rPr>
          <w:rFonts w:hint="eastAsia"/>
        </w:rPr>
        <w:t xml:space="preserve"> maxPoolSize 200</w:t>
      </w:r>
      <w:r>
        <w:rPr>
          <w:rFonts w:hint="eastAsia"/>
        </w:rPr>
        <w:t>。</w:t>
      </w:r>
    </w:p>
    <w:p w:rsidR="00AE3A28" w:rsidRDefault="00AE3A28" w:rsidP="00E90637">
      <w:pPr>
        <w:pStyle w:val="a3"/>
        <w:numPr>
          <w:ilvl w:val="0"/>
          <w:numId w:val="2"/>
        </w:numPr>
        <w:ind w:firstLineChars="0"/>
      </w:pPr>
      <w:r w:rsidRPr="00AE3A28">
        <w:rPr>
          <w:rFonts w:hint="eastAsia"/>
        </w:rPr>
        <w:t>Tomcat</w:t>
      </w:r>
      <w:r w:rsidRPr="00AE3A28">
        <w:rPr>
          <w:rFonts w:hint="eastAsia"/>
        </w:rPr>
        <w:t>通过在</w:t>
      </w:r>
      <w:r w:rsidRPr="00AE3A28">
        <w:rPr>
          <w:rFonts w:hint="eastAsia"/>
        </w:rPr>
        <w:t>acceptor</w:t>
      </w:r>
      <w:r w:rsidRPr="00AE3A28">
        <w:rPr>
          <w:rFonts w:hint="eastAsia"/>
        </w:rPr>
        <w:t>中对闭锁</w:t>
      </w:r>
      <w:r w:rsidR="00E90637">
        <w:rPr>
          <w:rFonts w:hint="eastAsia"/>
        </w:rPr>
        <w:t>(</w:t>
      </w:r>
      <w:r w:rsidR="00E90637" w:rsidRPr="00E90637">
        <w:t>LimitLatch</w:t>
      </w:r>
      <w:r w:rsidR="00E90637">
        <w:t>)</w:t>
      </w:r>
      <w:r w:rsidRPr="00AE3A28">
        <w:rPr>
          <w:rFonts w:hint="eastAsia"/>
        </w:rPr>
        <w:t>的获取来控</w:t>
      </w:r>
      <w:r w:rsidR="009654FE">
        <w:rPr>
          <w:rFonts w:hint="eastAsia"/>
        </w:rPr>
        <w:t>制总连接的数量</w:t>
      </w:r>
      <w:r w:rsidR="00E90637">
        <w:rPr>
          <w:rFonts w:hint="eastAsia"/>
        </w:rPr>
        <w:t>(</w:t>
      </w:r>
      <w:r w:rsidR="00E90637">
        <w:rPr>
          <w:rFonts w:hint="eastAsia"/>
        </w:rPr>
        <w:t>默认</w:t>
      </w:r>
      <w:r w:rsidR="00E90637">
        <w:rPr>
          <w:rFonts w:hint="eastAsia"/>
        </w:rPr>
        <w:t>10000</w:t>
      </w:r>
      <w:r w:rsidR="00E90637">
        <w:t>)</w:t>
      </w:r>
      <w:r w:rsidR="009654FE">
        <w:rPr>
          <w:rFonts w:hint="eastAsia"/>
        </w:rPr>
        <w:t>，如果连接数量达到了最大的限制，那么将会被阻塞，直到有连接关闭为止。</w:t>
      </w:r>
      <w:r w:rsidRPr="00AE3A28">
        <w:rPr>
          <w:rFonts w:hint="eastAsia"/>
        </w:rPr>
        <w:t>这样</w:t>
      </w:r>
      <w:r w:rsidRPr="00AE3A28">
        <w:rPr>
          <w:rFonts w:hint="eastAsia"/>
        </w:rPr>
        <w:t>acceptor</w:t>
      </w:r>
      <w:r w:rsidRPr="00AE3A28">
        <w:rPr>
          <w:rFonts w:hint="eastAsia"/>
        </w:rPr>
        <w:t>的线程就又被唤醒了</w:t>
      </w:r>
      <w:r w:rsidR="00627AAF">
        <w:rPr>
          <w:rFonts w:hint="eastAsia"/>
        </w:rPr>
        <w:t>。</w:t>
      </w:r>
    </w:p>
    <w:p w:rsidR="003C1708" w:rsidRDefault="003C1708" w:rsidP="003C170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也支持</w:t>
      </w:r>
      <w:r>
        <w:rPr>
          <w:rFonts w:hint="eastAsia"/>
        </w:rPr>
        <w:t>A</w:t>
      </w:r>
      <w:r>
        <w:t>IO</w:t>
      </w:r>
      <w:r>
        <w:rPr>
          <w:rFonts w:hint="eastAsia"/>
        </w:rPr>
        <w:t>的方式，默认使用</w:t>
      </w:r>
      <w:r w:rsidRPr="003C1708">
        <w:t>HTTP/1.1</w:t>
      </w:r>
      <w:r>
        <w:t xml:space="preserve"> NIO</w:t>
      </w:r>
      <w:r>
        <w:rPr>
          <w:rFonts w:hint="eastAsia"/>
        </w:rPr>
        <w:t>方式。</w:t>
      </w:r>
    </w:p>
    <w:p w:rsidR="00585C91" w:rsidRDefault="00585C91" w:rsidP="00585C9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可以发现很多开源框架都使用生命周期类来管理状态。</w:t>
      </w:r>
      <w:r>
        <w:rPr>
          <w:rFonts w:hint="eastAsia"/>
        </w:rPr>
        <w:t>Tomcat</w:t>
      </w:r>
      <w:r>
        <w:rPr>
          <w:rFonts w:hint="eastAsia"/>
        </w:rPr>
        <w:t>中使用</w:t>
      </w:r>
      <w:r w:rsidRPr="00585C91">
        <w:t>LifecycleState</w:t>
      </w:r>
      <w:r>
        <w:rPr>
          <w:rFonts w:hint="eastAsia"/>
        </w:rPr>
        <w:t>(</w:t>
      </w:r>
      <w:r>
        <w:rPr>
          <w:rFonts w:hint="eastAsia"/>
        </w:rPr>
        <w:t>封装</w:t>
      </w:r>
      <w:r w:rsidRPr="00585C91">
        <w:t>Lifecycle</w:t>
      </w:r>
      <w:r>
        <w:t>)</w:t>
      </w:r>
      <w:r>
        <w:rPr>
          <w:rFonts w:hint="eastAsia"/>
        </w:rPr>
        <w:t>枚举类来</w:t>
      </w:r>
      <w:r w:rsidR="00B273F6">
        <w:rPr>
          <w:rFonts w:hint="eastAsia"/>
        </w:rPr>
        <w:t>标记</w:t>
      </w:r>
      <w:r>
        <w:t>Acceptor</w:t>
      </w:r>
      <w:r>
        <w:rPr>
          <w:rFonts w:hint="eastAsia"/>
        </w:rPr>
        <w:t>的</w:t>
      </w:r>
      <w:r w:rsidR="00B273F6">
        <w:rPr>
          <w:rFonts w:hint="eastAsia"/>
        </w:rPr>
        <w:t>执行</w:t>
      </w:r>
      <w:r>
        <w:rPr>
          <w:rFonts w:hint="eastAsia"/>
        </w:rPr>
        <w:t>状态。</w:t>
      </w:r>
    </w:p>
    <w:sectPr w:rsidR="00585C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A8F" w:rsidRDefault="00975A8F" w:rsidP="00EF6E19">
      <w:r>
        <w:separator/>
      </w:r>
    </w:p>
  </w:endnote>
  <w:endnote w:type="continuationSeparator" w:id="0">
    <w:p w:rsidR="00975A8F" w:rsidRDefault="00975A8F" w:rsidP="00EF6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A8F" w:rsidRDefault="00975A8F" w:rsidP="00EF6E19">
      <w:r>
        <w:separator/>
      </w:r>
    </w:p>
  </w:footnote>
  <w:footnote w:type="continuationSeparator" w:id="0">
    <w:p w:rsidR="00975A8F" w:rsidRDefault="00975A8F" w:rsidP="00EF6E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5685"/>
    <w:multiLevelType w:val="hybridMultilevel"/>
    <w:tmpl w:val="553AF0B4"/>
    <w:lvl w:ilvl="0" w:tplc="9BD23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014B45"/>
    <w:multiLevelType w:val="hybridMultilevel"/>
    <w:tmpl w:val="C4629F78"/>
    <w:lvl w:ilvl="0" w:tplc="CF160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24C"/>
    <w:rsid w:val="0006260D"/>
    <w:rsid w:val="0014324C"/>
    <w:rsid w:val="00176BE6"/>
    <w:rsid w:val="00197D8D"/>
    <w:rsid w:val="0025294E"/>
    <w:rsid w:val="002C0D67"/>
    <w:rsid w:val="003C1708"/>
    <w:rsid w:val="00435759"/>
    <w:rsid w:val="004A6C1A"/>
    <w:rsid w:val="00585C91"/>
    <w:rsid w:val="00627AAF"/>
    <w:rsid w:val="007B147F"/>
    <w:rsid w:val="00836BAF"/>
    <w:rsid w:val="008F1C73"/>
    <w:rsid w:val="009654FE"/>
    <w:rsid w:val="00975A8F"/>
    <w:rsid w:val="00A31895"/>
    <w:rsid w:val="00AE3A28"/>
    <w:rsid w:val="00B273F6"/>
    <w:rsid w:val="00BC501D"/>
    <w:rsid w:val="00D61819"/>
    <w:rsid w:val="00E90637"/>
    <w:rsid w:val="00E97010"/>
    <w:rsid w:val="00EF6E19"/>
    <w:rsid w:val="00F1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45888C-6249-4358-A936-52DF74AD8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01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A31895"/>
    <w:pPr>
      <w:keepNext/>
      <w:keepLines/>
      <w:spacing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819"/>
    <w:pPr>
      <w:keepNext/>
      <w:keepLines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260D"/>
    <w:pPr>
      <w:keepNext/>
      <w:keepLines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60D"/>
    <w:pPr>
      <w:keepNext/>
      <w:keepLines/>
      <w:outlineLvl w:val="3"/>
    </w:pPr>
    <w:rPr>
      <w:rFonts w:eastAsiaTheme="majorEastAsia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260D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6260D"/>
    <w:pPr>
      <w:keepNext/>
      <w:keepLines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06260D"/>
    <w:pPr>
      <w:keepNext/>
      <w:keepLines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06260D"/>
    <w:pPr>
      <w:keepNext/>
      <w:keepLines/>
      <w:outlineLvl w:val="7"/>
    </w:pPr>
    <w:rPr>
      <w:rFonts w:eastAsiaTheme="majorEastAsia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260D"/>
    <w:pPr>
      <w:keepNext/>
      <w:keepLines/>
      <w:outlineLvl w:val="8"/>
    </w:pPr>
    <w:rPr>
      <w:rFonts w:eastAsiaTheme="majorEastAsia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3189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61819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260D"/>
    <w:rPr>
      <w:rFonts w:ascii="Times New Roman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260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260D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6260D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06260D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06260D"/>
    <w:rPr>
      <w:rFonts w:ascii="Times New Roman" w:eastAsiaTheme="majorEastAsia" w:hAnsi="Times New Roman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6260D"/>
    <w:rPr>
      <w:rFonts w:ascii="Times New Roman" w:eastAsiaTheme="majorEastAsia" w:hAnsi="Times New Roman" w:cstheme="majorBidi"/>
      <w:szCs w:val="21"/>
    </w:rPr>
  </w:style>
  <w:style w:type="paragraph" w:styleId="a3">
    <w:name w:val="List Paragraph"/>
    <w:basedOn w:val="a"/>
    <w:uiPriority w:val="34"/>
    <w:qFormat/>
    <w:rsid w:val="004A6C1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E19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E1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李宁</dc:creator>
  <cp:keywords/>
  <dc:description/>
  <cp:lastModifiedBy>李宁</cp:lastModifiedBy>
  <cp:revision>25</cp:revision>
  <dcterms:created xsi:type="dcterms:W3CDTF">2019-05-14T02:53:00Z</dcterms:created>
  <dcterms:modified xsi:type="dcterms:W3CDTF">2019-05-14T08:35:00Z</dcterms:modified>
</cp:coreProperties>
</file>