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EAC5" w14:textId="6810EF27" w:rsidR="004779CC" w:rsidRPr="004D588A" w:rsidRDefault="00587DDC">
      <w:pPr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41D6A34C" w14:textId="052CF632" w:rsidR="00587DDC" w:rsidRPr="004D588A" w:rsidRDefault="00587DDC" w:rsidP="004D58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软件公司开发一套信用卡业务系统，银行账户（</w:t>
      </w:r>
      <w:r w:rsidRPr="004D588A">
        <w:rPr>
          <w:rFonts w:ascii="Times New Roman" w:eastAsia="宋体" w:hAnsi="Times New Roman" w:cs="Times New Roman"/>
          <w:sz w:val="24"/>
          <w:szCs w:val="24"/>
        </w:rPr>
        <w:t>Account</w:t>
      </w:r>
      <w:r w:rsidRPr="004D588A">
        <w:rPr>
          <w:rFonts w:ascii="Times New Roman" w:eastAsia="宋体" w:hAnsi="Times New Roman" w:cs="Times New Roman"/>
          <w:sz w:val="24"/>
          <w:szCs w:val="24"/>
        </w:rPr>
        <w:t>）是该系统的核心类之一，，通过分析，该软件公司开发人员发现账户存在</w:t>
      </w:r>
      <w:r w:rsidRPr="004D588A">
        <w:rPr>
          <w:rFonts w:ascii="Times New Roman" w:eastAsia="宋体" w:hAnsi="Times New Roman" w:cs="Times New Roman"/>
          <w:sz w:val="24"/>
          <w:szCs w:val="24"/>
        </w:rPr>
        <w:t>3</w:t>
      </w:r>
      <w:r w:rsidRPr="004D588A">
        <w:rPr>
          <w:rFonts w:ascii="Times New Roman" w:eastAsia="宋体" w:hAnsi="Times New Roman" w:cs="Times New Roman"/>
          <w:sz w:val="24"/>
          <w:szCs w:val="24"/>
        </w:rPr>
        <w:t>中状态</w:t>
      </w:r>
      <w:r w:rsidRPr="004D588A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A4AF3AB" w14:textId="35FB5177" w:rsidR="00587DDC" w:rsidRPr="004D588A" w:rsidRDefault="00587DDC" w:rsidP="00587D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账户余额大于等于</w:t>
      </w:r>
      <w:r w:rsidRPr="004D588A">
        <w:rPr>
          <w:rFonts w:ascii="Times New Roman" w:eastAsia="宋体" w:hAnsi="Times New Roman" w:cs="Times New Roman"/>
          <w:sz w:val="24"/>
          <w:szCs w:val="24"/>
        </w:rPr>
        <w:t>0</w:t>
      </w:r>
      <w:r w:rsidRPr="004D588A">
        <w:rPr>
          <w:rFonts w:ascii="Times New Roman" w:eastAsia="宋体" w:hAnsi="Times New Roman" w:cs="Times New Roman"/>
          <w:sz w:val="24"/>
          <w:szCs w:val="24"/>
        </w:rPr>
        <w:t>，账户为正常状态（</w:t>
      </w:r>
      <w:r w:rsidRPr="004D588A">
        <w:rPr>
          <w:rFonts w:ascii="Times New Roman" w:eastAsia="宋体" w:hAnsi="Times New Roman" w:cs="Times New Roman"/>
          <w:sz w:val="24"/>
          <w:szCs w:val="24"/>
        </w:rPr>
        <w:t>Normal State</w:t>
      </w:r>
      <w:r w:rsidRPr="004D588A">
        <w:rPr>
          <w:rFonts w:ascii="Times New Roman" w:eastAsia="宋体" w:hAnsi="Times New Roman" w:cs="Times New Roman"/>
          <w:sz w:val="24"/>
          <w:szCs w:val="24"/>
        </w:rPr>
        <w:t>），此时用户既可以向账户存款，也可以从该账户取款。</w:t>
      </w:r>
    </w:p>
    <w:p w14:paraId="06924F5D" w14:textId="7DC3DB9D" w:rsidR="00587DDC" w:rsidRPr="004D588A" w:rsidRDefault="00587DDC" w:rsidP="00587D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如果账户中余额小于</w:t>
      </w:r>
      <w:r w:rsidRPr="004D588A">
        <w:rPr>
          <w:rFonts w:ascii="Times New Roman" w:eastAsia="宋体" w:hAnsi="Times New Roman" w:cs="Times New Roman"/>
          <w:sz w:val="24"/>
          <w:szCs w:val="24"/>
        </w:rPr>
        <w:t>0</w:t>
      </w:r>
      <w:r w:rsidRPr="004D588A">
        <w:rPr>
          <w:rFonts w:ascii="Times New Roman" w:eastAsia="宋体" w:hAnsi="Times New Roman" w:cs="Times New Roman"/>
          <w:sz w:val="24"/>
          <w:szCs w:val="24"/>
        </w:rPr>
        <w:t>，且大于</w:t>
      </w:r>
      <w:r w:rsidRPr="004D588A">
        <w:rPr>
          <w:rFonts w:ascii="Times New Roman" w:eastAsia="宋体" w:hAnsi="Times New Roman" w:cs="Times New Roman"/>
          <w:sz w:val="24"/>
          <w:szCs w:val="24"/>
        </w:rPr>
        <w:t>-2000</w:t>
      </w:r>
      <w:r w:rsidRPr="004D588A">
        <w:rPr>
          <w:rFonts w:ascii="Times New Roman" w:eastAsia="宋体" w:hAnsi="Times New Roman" w:cs="Times New Roman"/>
          <w:sz w:val="24"/>
          <w:szCs w:val="24"/>
        </w:rPr>
        <w:t>，用户为（</w:t>
      </w:r>
      <w:r w:rsidRPr="004D588A">
        <w:rPr>
          <w:rFonts w:ascii="Times New Roman" w:eastAsia="宋体" w:hAnsi="Times New Roman" w:cs="Times New Roman"/>
          <w:sz w:val="24"/>
          <w:szCs w:val="24"/>
        </w:rPr>
        <w:t>Overdraft State</w:t>
      </w:r>
      <w:r w:rsidRPr="004D588A">
        <w:rPr>
          <w:rFonts w:ascii="Times New Roman" w:eastAsia="宋体" w:hAnsi="Times New Roman" w:cs="Times New Roman"/>
          <w:sz w:val="24"/>
          <w:szCs w:val="24"/>
        </w:rPr>
        <w:t>），此时用户既可以向账户存款，也可以取款，但需要按天计算利息。</w:t>
      </w:r>
    </w:p>
    <w:p w14:paraId="1F8A7788" w14:textId="125899A5" w:rsidR="00587DDC" w:rsidRPr="004D588A" w:rsidRDefault="00587DDC" w:rsidP="00587D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如果账户中余额等于</w:t>
      </w:r>
      <w:r w:rsidRPr="004D588A">
        <w:rPr>
          <w:rFonts w:ascii="Times New Roman" w:eastAsia="宋体" w:hAnsi="Times New Roman" w:cs="Times New Roman"/>
          <w:sz w:val="24"/>
          <w:szCs w:val="24"/>
        </w:rPr>
        <w:t>-2000</w:t>
      </w:r>
      <w:r w:rsidRPr="004D588A">
        <w:rPr>
          <w:rFonts w:ascii="Times New Roman" w:eastAsia="宋体" w:hAnsi="Times New Roman" w:cs="Times New Roman"/>
          <w:sz w:val="24"/>
          <w:szCs w:val="24"/>
        </w:rPr>
        <w:t>，账户状态为受限状态（</w:t>
      </w:r>
      <w:r w:rsidRPr="004D588A">
        <w:rPr>
          <w:rFonts w:ascii="Times New Roman" w:eastAsia="宋体" w:hAnsi="Times New Roman" w:cs="Times New Roman"/>
          <w:sz w:val="24"/>
          <w:szCs w:val="24"/>
        </w:rPr>
        <w:t>Restricted State</w:t>
      </w:r>
      <w:r w:rsidRPr="004D588A">
        <w:rPr>
          <w:rFonts w:ascii="Times New Roman" w:eastAsia="宋体" w:hAnsi="Times New Roman" w:cs="Times New Roman"/>
          <w:sz w:val="24"/>
          <w:szCs w:val="24"/>
        </w:rPr>
        <w:t>），此时用户只能向账户存款，不能取款，同时按天计算利息。</w:t>
      </w:r>
    </w:p>
    <w:p w14:paraId="00739180" w14:textId="4C292B16" w:rsidR="00587DDC" w:rsidRPr="004D588A" w:rsidRDefault="00587DDC" w:rsidP="00587D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根据余额不同，以上</w:t>
      </w:r>
      <w:r w:rsidRPr="004D588A">
        <w:rPr>
          <w:rFonts w:ascii="Times New Roman" w:eastAsia="宋体" w:hAnsi="Times New Roman" w:cs="Times New Roman"/>
          <w:sz w:val="24"/>
          <w:szCs w:val="24"/>
        </w:rPr>
        <w:t>3</w:t>
      </w:r>
      <w:r w:rsidRPr="004D588A">
        <w:rPr>
          <w:rFonts w:ascii="Times New Roman" w:eastAsia="宋体" w:hAnsi="Times New Roman" w:cs="Times New Roman"/>
          <w:sz w:val="24"/>
          <w:szCs w:val="24"/>
        </w:rPr>
        <w:t>中状态可以发生相互转换。</w:t>
      </w:r>
    </w:p>
    <w:p w14:paraId="1A6C1EA2" w14:textId="44753438" w:rsidR="00587DDC" w:rsidRPr="004D588A" w:rsidRDefault="00587DDC" w:rsidP="00587DDC">
      <w:pPr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UML</w:t>
      </w:r>
      <w:r w:rsidRPr="004D588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AA8CAEC" w14:textId="4EA983CE" w:rsidR="00587DDC" w:rsidRPr="004D588A" w:rsidRDefault="00587DDC" w:rsidP="00587DDC">
      <w:pPr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8324B54" wp14:editId="1FC671F5">
            <wp:extent cx="5274310" cy="2606040"/>
            <wp:effectExtent l="0" t="0" r="0" b="0"/>
            <wp:docPr id="1926858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8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D2B" w14:textId="077CB4DC" w:rsidR="00587DDC" w:rsidRPr="004D588A" w:rsidRDefault="00587DDC" w:rsidP="004D58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588A">
        <w:rPr>
          <w:rFonts w:ascii="Times New Roman" w:eastAsia="宋体" w:hAnsi="Times New Roman" w:cs="Times New Roman"/>
          <w:sz w:val="24"/>
          <w:szCs w:val="24"/>
        </w:rPr>
        <w:t>Account</w:t>
      </w:r>
      <w:r w:rsidRPr="004D588A">
        <w:rPr>
          <w:rFonts w:ascii="Times New Roman" w:eastAsia="宋体" w:hAnsi="Times New Roman" w:cs="Times New Roman"/>
          <w:sz w:val="24"/>
          <w:szCs w:val="24"/>
        </w:rPr>
        <w:t>充当环境类角色，</w:t>
      </w:r>
      <w:proofErr w:type="spellStart"/>
      <w:r w:rsidRPr="004D588A">
        <w:rPr>
          <w:rFonts w:ascii="Times New Roman" w:eastAsia="宋体" w:hAnsi="Times New Roman" w:cs="Times New Roman"/>
          <w:sz w:val="24"/>
          <w:szCs w:val="24"/>
        </w:rPr>
        <w:t>AccountState</w:t>
      </w:r>
      <w:proofErr w:type="spellEnd"/>
      <w:r w:rsidRPr="004D588A">
        <w:rPr>
          <w:rFonts w:ascii="Times New Roman" w:eastAsia="宋体" w:hAnsi="Times New Roman" w:cs="Times New Roman"/>
          <w:sz w:val="24"/>
          <w:szCs w:val="24"/>
        </w:rPr>
        <w:t>充当抽象状态角色，</w:t>
      </w:r>
      <w:proofErr w:type="spellStart"/>
      <w:r w:rsidRPr="004D588A">
        <w:rPr>
          <w:rFonts w:ascii="Times New Roman" w:eastAsia="宋体" w:hAnsi="Times New Roman" w:cs="Times New Roman"/>
          <w:sz w:val="24"/>
          <w:szCs w:val="24"/>
        </w:rPr>
        <w:t>NormalState</w:t>
      </w:r>
      <w:proofErr w:type="spellEnd"/>
      <w:r w:rsidRPr="004D588A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D588A">
        <w:rPr>
          <w:rFonts w:ascii="Times New Roman" w:eastAsia="宋体" w:hAnsi="Times New Roman" w:cs="Times New Roman"/>
          <w:sz w:val="24"/>
          <w:szCs w:val="24"/>
        </w:rPr>
        <w:t>Overdraf</w:t>
      </w:r>
      <w:r w:rsidR="004D588A" w:rsidRPr="004D588A">
        <w:rPr>
          <w:rFonts w:ascii="Times New Roman" w:eastAsia="宋体" w:hAnsi="Times New Roman" w:cs="Times New Roman"/>
          <w:sz w:val="24"/>
          <w:szCs w:val="24"/>
        </w:rPr>
        <w:t>t</w:t>
      </w:r>
      <w:r w:rsidRPr="004D588A">
        <w:rPr>
          <w:rFonts w:ascii="Times New Roman" w:eastAsia="宋体" w:hAnsi="Times New Roman" w:cs="Times New Roman"/>
          <w:sz w:val="24"/>
          <w:szCs w:val="24"/>
        </w:rPr>
        <w:t>State</w:t>
      </w:r>
      <w:proofErr w:type="spellEnd"/>
      <w:r w:rsidR="004D588A" w:rsidRPr="004D588A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4D588A" w:rsidRPr="004D588A">
        <w:rPr>
          <w:rFonts w:ascii="Times New Roman" w:eastAsia="宋体" w:hAnsi="Times New Roman" w:cs="Times New Roman"/>
          <w:sz w:val="24"/>
          <w:szCs w:val="24"/>
        </w:rPr>
        <w:t>RestrictedState</w:t>
      </w:r>
      <w:proofErr w:type="spellEnd"/>
      <w:r w:rsidR="004D588A" w:rsidRPr="004D588A">
        <w:rPr>
          <w:rFonts w:ascii="Times New Roman" w:eastAsia="宋体" w:hAnsi="Times New Roman" w:cs="Times New Roman"/>
          <w:sz w:val="24"/>
          <w:szCs w:val="24"/>
        </w:rPr>
        <w:t>充当具体状态类角色。</w:t>
      </w:r>
    </w:p>
    <w:sectPr w:rsidR="00587DDC" w:rsidRPr="004D5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BE4"/>
    <w:multiLevelType w:val="hybridMultilevel"/>
    <w:tmpl w:val="754C3E5C"/>
    <w:lvl w:ilvl="0" w:tplc="1D06CD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488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C06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4D588A"/>
    <w:rsid w:val="00526A79"/>
    <w:rsid w:val="00587DDC"/>
    <w:rsid w:val="00596279"/>
    <w:rsid w:val="0070096C"/>
    <w:rsid w:val="00A96938"/>
    <w:rsid w:val="00AD72FC"/>
    <w:rsid w:val="00B300AA"/>
    <w:rsid w:val="00B444F2"/>
    <w:rsid w:val="00BC68BE"/>
    <w:rsid w:val="00BF1C06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82802"/>
  <w15:chartTrackingRefBased/>
  <w15:docId w15:val="{26CA943B-405B-473E-8771-D4892818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2023-07-11T08:50:00Z</dcterms:created>
  <dcterms:modified xsi:type="dcterms:W3CDTF">2023-07-11T09:01:00Z</dcterms:modified>
</cp:coreProperties>
</file>