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6E4B38">
      <w:pPr>
        <w:rPr>
          <w:rFonts w:hint="eastAsia"/>
        </w:rPr>
      </w:pPr>
      <w:r>
        <w:rPr>
          <w:noProof/>
        </w:rPr>
        <w:drawing>
          <wp:inline distT="0" distB="0" distL="0" distR="0" wp14:anchorId="3556E3A3" wp14:editId="6689BECC">
            <wp:extent cx="5274310" cy="25748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38" w:rsidRDefault="006E4B38">
      <w:r>
        <w:rPr>
          <w:rFonts w:hint="eastAsia"/>
        </w:rPr>
        <w:t>捞金鱼小游戏</w:t>
      </w:r>
      <w:bookmarkStart w:id="0" w:name="_GoBack"/>
      <w:bookmarkEnd w:id="0"/>
    </w:p>
    <w:sectPr w:rsidR="006E4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38"/>
    <w:rsid w:val="0061527E"/>
    <w:rsid w:val="006E4B38"/>
    <w:rsid w:val="00F1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4B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4B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4B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4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Sky123.Org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2013-06-11T22:32:00Z</dcterms:created>
  <dcterms:modified xsi:type="dcterms:W3CDTF">2013-06-11T22:33:00Z</dcterms:modified>
</cp:coreProperties>
</file>