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8FE" w:rsidRPr="000038FE" w:rsidRDefault="000038FE" w:rsidP="000038FE">
      <w:pPr>
        <w:spacing w:after="225" w:line="240" w:lineRule="auto"/>
        <w:textAlignment w:val="baseline"/>
        <w:outlineLvl w:val="0"/>
        <w:rPr>
          <w:rFonts w:ascii="Times New Roman" w:eastAsia="Times New Roman" w:hAnsi="Times New Roman" w:cs="Times New Roman"/>
          <w:kern w:val="36"/>
          <w:sz w:val="42"/>
          <w:szCs w:val="42"/>
        </w:rPr>
      </w:pPr>
      <w:r w:rsidRPr="000038FE">
        <w:rPr>
          <w:rFonts w:ascii="Times New Roman" w:eastAsia="Times New Roman" w:hAnsi="Times New Roman" w:cs="Times New Roman"/>
          <w:kern w:val="36"/>
          <w:sz w:val="42"/>
          <w:szCs w:val="42"/>
        </w:rPr>
        <w:t>Switch Statement in Java</w:t>
      </w:r>
    </w:p>
    <w:p w:rsidR="000038FE" w:rsidRDefault="000038FE" w:rsidP="000038FE">
      <w:pPr>
        <w:spacing w:after="0" w:line="240" w:lineRule="auto"/>
        <w:textAlignment w:val="baseline"/>
        <w:rPr>
          <w:rFonts w:ascii="Arial" w:eastAsia="Times New Roman" w:hAnsi="Arial" w:cs="Arial"/>
          <w:sz w:val="24"/>
          <w:szCs w:val="24"/>
        </w:rPr>
      </w:pPr>
      <w:r w:rsidRPr="000038FE">
        <w:rPr>
          <w:rFonts w:ascii="Arial" w:eastAsia="Times New Roman" w:hAnsi="Arial" w:cs="Arial"/>
          <w:sz w:val="24"/>
          <w:szCs w:val="24"/>
        </w:rPr>
        <w:t xml:space="preserve">The switch statement is a multi-way branch statement. It provides an easy way to dispatch execution to different parts of code based on the value of the expression. Basically, the expression can be byte, short, char, and </w:t>
      </w:r>
      <w:proofErr w:type="spellStart"/>
      <w:r w:rsidRPr="000038FE">
        <w:rPr>
          <w:rFonts w:ascii="Arial" w:eastAsia="Times New Roman" w:hAnsi="Arial" w:cs="Arial"/>
          <w:sz w:val="24"/>
          <w:szCs w:val="24"/>
        </w:rPr>
        <w:t>int</w:t>
      </w:r>
      <w:proofErr w:type="spellEnd"/>
      <w:r w:rsidRPr="000038FE">
        <w:rPr>
          <w:rFonts w:ascii="Arial" w:eastAsia="Times New Roman" w:hAnsi="Arial" w:cs="Arial"/>
          <w:sz w:val="24"/>
          <w:szCs w:val="24"/>
        </w:rPr>
        <w:t xml:space="preserve"> primitive data types. Beginning with JDK7, it also works with enumerated types ( </w:t>
      </w:r>
      <w:proofErr w:type="spellStart"/>
      <w:r w:rsidRPr="000038FE">
        <w:rPr>
          <w:rFonts w:ascii="Arial" w:eastAsia="Times New Roman" w:hAnsi="Arial" w:cs="Arial"/>
          <w:sz w:val="24"/>
          <w:szCs w:val="24"/>
        </w:rPr>
        <w:fldChar w:fldCharType="begin"/>
      </w:r>
      <w:r w:rsidRPr="000038FE">
        <w:rPr>
          <w:rFonts w:ascii="Arial" w:eastAsia="Times New Roman" w:hAnsi="Arial" w:cs="Arial"/>
          <w:sz w:val="24"/>
          <w:szCs w:val="24"/>
        </w:rPr>
        <w:instrText xml:space="preserve"> HYPERLINK "https://www.geeksforgeeks.org/enum-in-java/" </w:instrText>
      </w:r>
      <w:r w:rsidRPr="000038FE">
        <w:rPr>
          <w:rFonts w:ascii="Arial" w:eastAsia="Times New Roman" w:hAnsi="Arial" w:cs="Arial"/>
          <w:sz w:val="24"/>
          <w:szCs w:val="24"/>
        </w:rPr>
        <w:fldChar w:fldCharType="separate"/>
      </w:r>
      <w:r w:rsidRPr="000038FE">
        <w:rPr>
          <w:rFonts w:ascii="Arial" w:eastAsia="Times New Roman" w:hAnsi="Arial" w:cs="Arial"/>
          <w:color w:val="EC4E20"/>
          <w:sz w:val="24"/>
          <w:szCs w:val="24"/>
          <w:u w:val="single"/>
          <w:bdr w:val="none" w:sz="0" w:space="0" w:color="auto" w:frame="1"/>
        </w:rPr>
        <w:t>Enums</w:t>
      </w:r>
      <w:proofErr w:type="spellEnd"/>
      <w:r w:rsidRPr="000038FE">
        <w:rPr>
          <w:rFonts w:ascii="Arial" w:eastAsia="Times New Roman" w:hAnsi="Arial" w:cs="Arial"/>
          <w:sz w:val="24"/>
          <w:szCs w:val="24"/>
        </w:rPr>
        <w:fldChar w:fldCharType="end"/>
      </w:r>
      <w:r w:rsidRPr="000038FE">
        <w:rPr>
          <w:rFonts w:ascii="Arial" w:eastAsia="Times New Roman" w:hAnsi="Arial" w:cs="Arial"/>
          <w:sz w:val="24"/>
          <w:szCs w:val="24"/>
        </w:rPr>
        <w:t> in java), the </w:t>
      </w:r>
      <w:hyperlink r:id="rId5" w:history="1">
        <w:r w:rsidRPr="000038FE">
          <w:rPr>
            <w:rFonts w:ascii="Arial" w:eastAsia="Times New Roman" w:hAnsi="Arial" w:cs="Arial"/>
            <w:color w:val="EC4E20"/>
            <w:sz w:val="24"/>
            <w:szCs w:val="24"/>
            <w:u w:val="single"/>
            <w:bdr w:val="none" w:sz="0" w:space="0" w:color="auto" w:frame="1"/>
          </w:rPr>
          <w:t>String</w:t>
        </w:r>
      </w:hyperlink>
      <w:r w:rsidRPr="000038FE">
        <w:rPr>
          <w:rFonts w:ascii="Arial" w:eastAsia="Times New Roman" w:hAnsi="Arial" w:cs="Arial"/>
          <w:sz w:val="24"/>
          <w:szCs w:val="24"/>
        </w:rPr>
        <w:t> class and </w:t>
      </w:r>
      <w:hyperlink r:id="rId6" w:history="1">
        <w:r w:rsidRPr="000038FE">
          <w:rPr>
            <w:rFonts w:ascii="Arial" w:eastAsia="Times New Roman" w:hAnsi="Arial" w:cs="Arial"/>
            <w:color w:val="EC4E20"/>
            <w:sz w:val="24"/>
            <w:szCs w:val="24"/>
            <w:u w:val="single"/>
            <w:bdr w:val="none" w:sz="0" w:space="0" w:color="auto" w:frame="1"/>
          </w:rPr>
          <w:t>Wrapper</w:t>
        </w:r>
      </w:hyperlink>
      <w:r w:rsidRPr="000038FE">
        <w:rPr>
          <w:rFonts w:ascii="Arial" w:eastAsia="Times New Roman" w:hAnsi="Arial" w:cs="Arial"/>
          <w:sz w:val="24"/>
          <w:szCs w:val="24"/>
        </w:rPr>
        <w:t> classes.</w:t>
      </w:r>
    </w:p>
    <w:p w:rsidR="000038FE" w:rsidRDefault="000038FE" w:rsidP="000038FE">
      <w:pPr>
        <w:spacing w:after="0" w:line="240" w:lineRule="auto"/>
        <w:textAlignment w:val="baseline"/>
        <w:rPr>
          <w:rFonts w:ascii="Arial" w:eastAsia="Times New Roman" w:hAnsi="Arial" w:cs="Arial"/>
          <w:sz w:val="24"/>
          <w:szCs w:val="24"/>
        </w:rPr>
      </w:pPr>
    </w:p>
    <w:p w:rsidR="000038FE" w:rsidRDefault="000038FE" w:rsidP="000038FE">
      <w:pPr>
        <w:spacing w:after="0" w:line="240" w:lineRule="auto"/>
        <w:textAlignment w:val="baseline"/>
        <w:rPr>
          <w:rFonts w:ascii="Arial" w:eastAsia="Times New Roman" w:hAnsi="Arial" w:cs="Arial"/>
          <w:sz w:val="24"/>
          <w:szCs w:val="24"/>
        </w:rPr>
      </w:pPr>
    </w:p>
    <w:p w:rsidR="000038FE" w:rsidRPr="000038FE" w:rsidRDefault="000038FE" w:rsidP="000038FE">
      <w:pPr>
        <w:shd w:val="clear" w:color="auto" w:fill="FFFFFF"/>
        <w:spacing w:after="0" w:line="240" w:lineRule="auto"/>
        <w:textAlignment w:val="baseline"/>
        <w:rPr>
          <w:rFonts w:ascii="Arial" w:eastAsia="Times New Roman" w:hAnsi="Arial" w:cs="Arial"/>
          <w:sz w:val="24"/>
          <w:szCs w:val="24"/>
        </w:rPr>
      </w:pPr>
      <w:r w:rsidRPr="000038FE">
        <w:rPr>
          <w:rFonts w:ascii="Arial" w:eastAsia="Times New Roman" w:hAnsi="Arial" w:cs="Arial"/>
          <w:b/>
          <w:bCs/>
          <w:sz w:val="24"/>
          <w:szCs w:val="24"/>
          <w:bdr w:val="none" w:sz="0" w:space="0" w:color="auto" w:frame="1"/>
        </w:rPr>
        <w:t xml:space="preserve">Some Important rules for switch </w:t>
      </w:r>
      <w:proofErr w:type="gramStart"/>
      <w:r w:rsidRPr="000038FE">
        <w:rPr>
          <w:rFonts w:ascii="Arial" w:eastAsia="Times New Roman" w:hAnsi="Arial" w:cs="Arial"/>
          <w:b/>
          <w:bCs/>
          <w:sz w:val="24"/>
          <w:szCs w:val="24"/>
          <w:bdr w:val="none" w:sz="0" w:space="0" w:color="auto" w:frame="1"/>
        </w:rPr>
        <w:t>statements :</w:t>
      </w:r>
      <w:proofErr w:type="gramEnd"/>
    </w:p>
    <w:p w:rsidR="000038FE" w:rsidRPr="000038FE" w:rsidRDefault="000038FE" w:rsidP="000038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038FE">
        <w:rPr>
          <w:rFonts w:ascii="Arial" w:eastAsia="Times New Roman" w:hAnsi="Arial" w:cs="Arial"/>
          <w:sz w:val="24"/>
          <w:szCs w:val="24"/>
        </w:rPr>
        <w:t>Duplicate case values are not allowed.</w:t>
      </w:r>
    </w:p>
    <w:p w:rsidR="000038FE" w:rsidRPr="000038FE" w:rsidRDefault="000038FE" w:rsidP="000038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038FE">
        <w:rPr>
          <w:rFonts w:ascii="Arial" w:eastAsia="Times New Roman" w:hAnsi="Arial" w:cs="Arial"/>
          <w:sz w:val="24"/>
          <w:szCs w:val="24"/>
        </w:rPr>
        <w:t>The value for a case must be of the same data type as the variable in the switch.</w:t>
      </w:r>
    </w:p>
    <w:p w:rsidR="000038FE" w:rsidRPr="000038FE" w:rsidRDefault="000038FE" w:rsidP="000038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038FE">
        <w:rPr>
          <w:rFonts w:ascii="Arial" w:eastAsia="Times New Roman" w:hAnsi="Arial" w:cs="Arial"/>
          <w:sz w:val="24"/>
          <w:szCs w:val="24"/>
        </w:rPr>
        <w:t>The value for a case must be a constant or a literal. Variables are not allowed.</w:t>
      </w:r>
    </w:p>
    <w:p w:rsidR="000038FE" w:rsidRPr="000038FE" w:rsidRDefault="000038FE" w:rsidP="000038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038FE">
        <w:rPr>
          <w:rFonts w:ascii="Arial" w:eastAsia="Times New Roman" w:hAnsi="Arial" w:cs="Arial"/>
          <w:sz w:val="24"/>
          <w:szCs w:val="24"/>
        </w:rPr>
        <w:t>The break statement is used inside the switch to terminate a statement sequence.</w:t>
      </w:r>
    </w:p>
    <w:p w:rsidR="000038FE" w:rsidRPr="000038FE" w:rsidRDefault="000038FE" w:rsidP="000038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038FE">
        <w:rPr>
          <w:rFonts w:ascii="Arial" w:eastAsia="Times New Roman" w:hAnsi="Arial" w:cs="Arial"/>
          <w:sz w:val="24"/>
          <w:szCs w:val="24"/>
        </w:rPr>
        <w:t>The break statement is optional. If omitted, execution will continue on into the next case.</w:t>
      </w:r>
    </w:p>
    <w:p w:rsidR="000038FE" w:rsidRPr="000038FE" w:rsidRDefault="000038FE" w:rsidP="000038F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0038FE">
        <w:rPr>
          <w:rFonts w:ascii="Arial" w:eastAsia="Times New Roman" w:hAnsi="Arial" w:cs="Arial"/>
          <w:sz w:val="24"/>
          <w:szCs w:val="24"/>
        </w:rPr>
        <w:t>The default statement is optional and can appear anywhere inside the switch block. In case, if it is not at the end, then a break statement must be kept after the default statement to omit the execution of the next case statement.</w:t>
      </w:r>
    </w:p>
    <w:p w:rsidR="000038FE" w:rsidRDefault="000038FE" w:rsidP="000038FE">
      <w:pPr>
        <w:spacing w:after="0" w:line="240" w:lineRule="auto"/>
        <w:textAlignment w:val="baseline"/>
        <w:rPr>
          <w:rFonts w:ascii="Arial" w:eastAsia="Times New Roman" w:hAnsi="Arial" w:cs="Arial"/>
          <w:sz w:val="24"/>
          <w:szCs w:val="24"/>
        </w:rPr>
      </w:pPr>
    </w:p>
    <w:p w:rsidR="0001292A" w:rsidRDefault="0001292A" w:rsidP="0001292A">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01292A" w:rsidRDefault="0001292A" w:rsidP="0001292A">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Consider the following java program, it declares an </w:t>
      </w:r>
      <w:proofErr w:type="spellStart"/>
      <w:r>
        <w:rPr>
          <w:rFonts w:ascii="Arial" w:hAnsi="Arial" w:cs="Arial"/>
        </w:rPr>
        <w:t>int</w:t>
      </w:r>
      <w:proofErr w:type="spellEnd"/>
      <w:r>
        <w:rPr>
          <w:rFonts w:ascii="Arial" w:hAnsi="Arial" w:cs="Arial"/>
        </w:rPr>
        <w:t xml:space="preserve"> named day whose value represents a </w:t>
      </w:r>
      <w:proofErr w:type="gramStart"/>
      <w:r>
        <w:rPr>
          <w:rFonts w:ascii="Arial" w:hAnsi="Arial" w:cs="Arial"/>
        </w:rPr>
        <w:t>day(</w:t>
      </w:r>
      <w:proofErr w:type="gramEnd"/>
      <w:r>
        <w:rPr>
          <w:rFonts w:ascii="Arial" w:hAnsi="Arial" w:cs="Arial"/>
        </w:rPr>
        <w:t>1-7). The code displays the name of the day, based on the value of the day, using the switch statement.</w:t>
      </w:r>
    </w:p>
    <w:p w:rsidR="0001292A" w:rsidRDefault="0001292A" w:rsidP="000038FE">
      <w:pPr>
        <w:spacing w:after="0" w:line="240" w:lineRule="auto"/>
        <w:textAlignment w:val="baseline"/>
        <w:rPr>
          <w:rFonts w:ascii="Arial" w:eastAsia="Times New Roman" w:hAnsi="Arial" w:cs="Arial"/>
          <w:sz w:val="24"/>
          <w:szCs w:val="24"/>
        </w:rPr>
      </w:pPr>
    </w:p>
    <w:p w:rsidR="0001292A" w:rsidRDefault="0001292A" w:rsidP="000038FE">
      <w:pPr>
        <w:spacing w:after="0" w:line="240" w:lineRule="auto"/>
        <w:textAlignment w:val="baseline"/>
        <w:rPr>
          <w:rFonts w:ascii="Arial" w:eastAsia="Times New Roman" w:hAnsi="Arial" w:cs="Arial"/>
          <w:sz w:val="24"/>
          <w:szCs w:val="24"/>
        </w:rPr>
      </w:pPr>
    </w:p>
    <w:p w:rsidR="0001292A" w:rsidRDefault="0001292A" w:rsidP="000038FE">
      <w:pPr>
        <w:spacing w:after="0" w:line="240" w:lineRule="auto"/>
        <w:textAlignment w:val="baseline"/>
        <w:rPr>
          <w:rFonts w:ascii="Arial" w:eastAsia="Times New Roman" w:hAnsi="Arial" w:cs="Arial"/>
          <w:sz w:val="24"/>
          <w:szCs w:val="24"/>
        </w:rPr>
      </w:pPr>
      <w:bookmarkStart w:id="0" w:name="_GoBack"/>
      <w:bookmarkEnd w:id="0"/>
    </w:p>
    <w:p w:rsidR="000038FE" w:rsidRPr="000038FE" w:rsidRDefault="000038FE" w:rsidP="000038FE">
      <w:pPr>
        <w:spacing w:after="0" w:line="240" w:lineRule="auto"/>
        <w:textAlignment w:val="baseline"/>
        <w:rPr>
          <w:rFonts w:ascii="Arial" w:eastAsia="Times New Roman" w:hAnsi="Arial" w:cs="Arial"/>
          <w:sz w:val="24"/>
          <w:szCs w:val="24"/>
        </w:rPr>
      </w:pPr>
      <w:r>
        <w:rPr>
          <w:noProof/>
        </w:rPr>
        <w:lastRenderedPageBreak/>
        <w:drawing>
          <wp:inline distT="0" distB="0" distL="0" distR="0">
            <wp:extent cx="5943600" cy="8221133"/>
            <wp:effectExtent l="0" t="0" r="0" b="8890"/>
            <wp:docPr id="2" name="Picture 2" descr="Flow Diagram of Switch-Ca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Diagram of Switch-Case stat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21133"/>
                    </a:xfrm>
                    <a:prstGeom prst="rect">
                      <a:avLst/>
                    </a:prstGeom>
                    <a:noFill/>
                    <a:ln>
                      <a:noFill/>
                    </a:ln>
                  </pic:spPr>
                </pic:pic>
              </a:graphicData>
            </a:graphic>
          </wp:inline>
        </w:drawing>
      </w:r>
    </w:p>
    <w:p w:rsidR="000038FE" w:rsidRDefault="000038FE" w:rsidP="000038FE">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0038FE" w:rsidRDefault="000038FE" w:rsidP="000038FE">
      <w:pPr>
        <w:shd w:val="clear" w:color="auto" w:fill="FFFFFF"/>
        <w:spacing w:after="0" w:line="240" w:lineRule="auto"/>
        <w:textAlignment w:val="baseline"/>
        <w:rPr>
          <w:noProof/>
        </w:rPr>
      </w:pPr>
    </w:p>
    <w:p w:rsidR="00A60B95" w:rsidRDefault="00A60B95"/>
    <w:sectPr w:rsidR="00A6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B7487"/>
    <w:multiLevelType w:val="multilevel"/>
    <w:tmpl w:val="7B1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BC"/>
    <w:rsid w:val="000038FE"/>
    <w:rsid w:val="0001292A"/>
    <w:rsid w:val="00A60B95"/>
    <w:rsid w:val="00BD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A1DE"/>
  <w15:chartTrackingRefBased/>
  <w15:docId w15:val="{AA20C2DB-2129-4CE1-89C8-AC21E71F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3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8FE"/>
    <w:rPr>
      <w:b/>
      <w:bCs/>
    </w:rPr>
  </w:style>
  <w:style w:type="character" w:customStyle="1" w:styleId="Heading1Char">
    <w:name w:val="Heading 1 Char"/>
    <w:basedOn w:val="DefaultParagraphFont"/>
    <w:link w:val="Heading1"/>
    <w:uiPriority w:val="9"/>
    <w:rsid w:val="000038F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3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64599">
      <w:bodyDiv w:val="1"/>
      <w:marLeft w:val="0"/>
      <w:marRight w:val="0"/>
      <w:marTop w:val="0"/>
      <w:marBottom w:val="0"/>
      <w:divBdr>
        <w:top w:val="none" w:sz="0" w:space="0" w:color="auto"/>
        <w:left w:val="none" w:sz="0" w:space="0" w:color="auto"/>
        <w:bottom w:val="none" w:sz="0" w:space="0" w:color="auto"/>
        <w:right w:val="none" w:sz="0" w:space="0" w:color="auto"/>
      </w:divBdr>
    </w:div>
    <w:div w:id="1157503486">
      <w:bodyDiv w:val="1"/>
      <w:marLeft w:val="0"/>
      <w:marRight w:val="0"/>
      <w:marTop w:val="0"/>
      <w:marBottom w:val="0"/>
      <w:divBdr>
        <w:top w:val="none" w:sz="0" w:space="0" w:color="auto"/>
        <w:left w:val="none" w:sz="0" w:space="0" w:color="auto"/>
        <w:bottom w:val="none" w:sz="0" w:space="0" w:color="auto"/>
        <w:right w:val="none" w:sz="0" w:space="0" w:color="auto"/>
      </w:divBdr>
    </w:div>
    <w:div w:id="1284967397">
      <w:bodyDiv w:val="1"/>
      <w:marLeft w:val="0"/>
      <w:marRight w:val="0"/>
      <w:marTop w:val="0"/>
      <w:marBottom w:val="0"/>
      <w:divBdr>
        <w:top w:val="none" w:sz="0" w:space="0" w:color="auto"/>
        <w:left w:val="none" w:sz="0" w:space="0" w:color="auto"/>
        <w:bottom w:val="none" w:sz="0" w:space="0" w:color="auto"/>
        <w:right w:val="none" w:sz="0" w:space="0" w:color="auto"/>
      </w:divBdr>
    </w:div>
    <w:div w:id="16651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imitive-wrapper-classes-are-immutable-in-java/" TargetMode="External"/><Relationship Id="rId5" Type="http://schemas.openxmlformats.org/officeDocument/2006/relationships/hyperlink" Target="https://www.geeksforgeeks.org/string-clas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226</Words>
  <Characters>1292</Characters>
  <Application>Microsoft Office Word</Application>
  <DocSecurity>0</DocSecurity>
  <Lines>10</Lines>
  <Paragraphs>3</Paragraphs>
  <ScaleCrop>false</ScaleCrop>
  <Company>Capgemini</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8</cp:revision>
  <dcterms:created xsi:type="dcterms:W3CDTF">2020-02-12T10:31:00Z</dcterms:created>
  <dcterms:modified xsi:type="dcterms:W3CDTF">2020-02-12T10:37:00Z</dcterms:modified>
</cp:coreProperties>
</file>