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What is a concurrent programming language?</w:t>
      </w:r>
    </w:p>
    <w:p w:rsid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C1DBC" w:rsidRPr="007C1DBC" w:rsidRDefault="007C1DBC" w:rsidP="007C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C1DBC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concurrent programming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defined as one which uses the concept of simultaneously executing processes or threads of execution as a means of structuring a program. A </w:t>
      </w:r>
      <w:r w:rsidRPr="007C1DBC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parallel language</w:t>
      </w:r>
      <w:r w:rsidRPr="007C1DBC">
        <w:rPr>
          <w:rFonts w:ascii="Arial" w:eastAsia="Times New Roman" w:hAnsi="Arial" w:cs="Arial"/>
          <w:color w:val="222222"/>
          <w:sz w:val="24"/>
          <w:szCs w:val="24"/>
        </w:rPr>
        <w:t> is able to express programs that are executable on more than one processor.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concurrent programming, there are two basic units of execution: </w:t>
      </w:r>
      <w:r>
        <w:rPr>
          <w:rFonts w:ascii="Arial" w:hAnsi="Arial" w:cs="Arial"/>
          <w:i/>
          <w:iCs/>
          <w:color w:val="000000"/>
          <w:sz w:val="19"/>
          <w:szCs w:val="19"/>
        </w:rPr>
        <w:t>processes</w:t>
      </w:r>
      <w:r>
        <w:rPr>
          <w:rFonts w:ascii="Arial" w:hAnsi="Arial" w:cs="Arial"/>
          <w:color w:val="000000"/>
          <w:sz w:val="19"/>
          <w:szCs w:val="19"/>
        </w:rPr>
        <w:t> and </w:t>
      </w:r>
      <w:r>
        <w:rPr>
          <w:rFonts w:ascii="Arial" w:hAnsi="Arial" w:cs="Arial"/>
          <w:i/>
          <w:iCs/>
          <w:color w:val="000000"/>
          <w:sz w:val="19"/>
          <w:szCs w:val="19"/>
        </w:rPr>
        <w:t>threads</w:t>
      </w:r>
      <w:r>
        <w:rPr>
          <w:rFonts w:ascii="Arial" w:hAnsi="Arial" w:cs="Arial"/>
          <w:color w:val="000000"/>
          <w:sz w:val="19"/>
          <w:szCs w:val="19"/>
        </w:rPr>
        <w:t>. In the Java programming language, concurrent programming is mostly concerned with threads. However, processes are also important.</w:t>
      </w: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</w:p>
    <w:p w:rsidR="007C1DBC" w:rsidRDefault="007C1DBC" w:rsidP="00554578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computer system normally has many active processes and threads. This is true even in systems that only have a single execution core, and thus only have one thread actually executing at any given moment. Processing time for a single core is shared among processes and threads through an OS feature called time slicing.</w:t>
      </w:r>
    </w:p>
    <w:p w:rsidR="007C1DBC" w:rsidRDefault="007C1DBC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bookmarkStart w:id="0" w:name="_GoBack"/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bookmarkEnd w:id="0"/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CD1544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5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CD1544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6" w:anchor="multita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CD1544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7" w:anchor="multiprocess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CD1544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hreading" w:history="1">
        <w:r w:rsidR="00554578"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CD1544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thread" w:history="1">
        <w:r w:rsidR="00554578"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CD1544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CD1544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CD154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lastRenderedPageBreak/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/>
    <w:p w:rsidR="000B0898" w:rsidRPr="00524404" w:rsidRDefault="000B0898" w:rsidP="00554578"/>
    <w:sectPr w:rsidR="000B0898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524404"/>
    <w:rsid w:val="00554578"/>
    <w:rsid w:val="007C1DBC"/>
    <w:rsid w:val="00972A1E"/>
    <w:rsid w:val="009C257C"/>
    <w:rsid w:val="00A70516"/>
    <w:rsid w:val="00CD1544"/>
    <w:rsid w:val="00E71C83"/>
    <w:rsid w:val="00E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C49A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  <w:style w:type="character" w:customStyle="1" w:styleId="e24kjd">
    <w:name w:val="e24kjd"/>
    <w:basedOn w:val="DefaultParagraphFont"/>
    <w:rsid w:val="007C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9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multithreading-in-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avatpoint.com/multithreading-in-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18</cp:revision>
  <dcterms:created xsi:type="dcterms:W3CDTF">2020-01-20T13:37:00Z</dcterms:created>
  <dcterms:modified xsi:type="dcterms:W3CDTF">2020-01-29T14:01:00Z</dcterms:modified>
</cp:coreProperties>
</file>