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1131B10" w14:textId="7B190016" w:rsidR="003C795A" w:rsidRPr="005E54DC" w:rsidRDefault="007F52AC" w:rsidP="002713D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随着陆地数据中心的能源消耗量迅速增长，各大互联网公司在海洋中建立了数据中心，旨在利用自然资源来</w:t>
      </w:r>
      <w:r w:rsidR="00562FB6">
        <w:rPr>
          <w:rFonts w:ascii="Times New Roman" w:eastAsia="宋体" w:hAnsi="Times New Roman" w:cs="Times New Roman" w:hint="eastAsia"/>
          <w:sz w:val="24"/>
          <w:szCs w:val="24"/>
        </w:rPr>
        <w:t>减小</w:t>
      </w:r>
      <w:r>
        <w:rPr>
          <w:rFonts w:ascii="Times New Roman" w:eastAsia="宋体" w:hAnsi="Times New Roman" w:cs="Times New Roman" w:hint="eastAsia"/>
          <w:sz w:val="24"/>
          <w:szCs w:val="24"/>
        </w:rPr>
        <w:t>海底数据中心的能量损耗。</w:t>
      </w:r>
      <w:r w:rsidR="003C795A"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为保证海底数据中心满足正常运行的散热效果。本文针对海底数据中心的散热建立数学模型，考虑在各种自然因素的影响下散热效果的变化，并</w:t>
      </w:r>
      <w:r w:rsidR="009E5EB7">
        <w:rPr>
          <w:rFonts w:ascii="Times New Roman" w:eastAsia="宋体" w:hAnsi="Times New Roman" w:cs="Times New Roman" w:hint="eastAsia"/>
          <w:sz w:val="24"/>
          <w:szCs w:val="24"/>
        </w:rPr>
        <w:t>针</w:t>
      </w:r>
      <w:r w:rsidR="003C795A" w:rsidRPr="005E54DC">
        <w:rPr>
          <w:rFonts w:ascii="Times New Roman" w:eastAsia="宋体" w:hAnsi="Times New Roman" w:cs="Times New Roman"/>
          <w:sz w:val="24"/>
          <w:szCs w:val="24"/>
        </w:rPr>
        <w:t>对这些变化提出合理的改进措施。</w:t>
      </w:r>
    </w:p>
    <w:p w14:paraId="2F66C22D" w14:textId="0C62BA26" w:rsidR="00FD574A" w:rsidRPr="008B0D7B" w:rsidRDefault="00FD574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针对问题</w:t>
      </w:r>
      <w:proofErr w:type="gramStart"/>
      <w:r w:rsidRPr="008B0D7B">
        <w:rPr>
          <w:rFonts w:ascii="Times New Roman" w:eastAsia="宋体" w:hAnsi="Times New Roman" w:cs="Times New Roman"/>
          <w:sz w:val="24"/>
          <w:szCs w:val="24"/>
        </w:rPr>
        <w:t>一</w:t>
      </w:r>
      <w:proofErr w:type="gramEnd"/>
      <w:r w:rsidRPr="008B0D7B">
        <w:rPr>
          <w:rFonts w:ascii="Times New Roman" w:eastAsia="宋体" w:hAnsi="Times New Roman" w:cs="Times New Roman"/>
          <w:sz w:val="24"/>
          <w:szCs w:val="24"/>
        </w:rPr>
        <w:t>，需要在使整个系统散热满足要求的前提</w:t>
      </w:r>
      <w:proofErr w:type="gramStart"/>
      <w:r w:rsidRPr="008B0D7B">
        <w:rPr>
          <w:rFonts w:ascii="Times New Roman" w:eastAsia="宋体" w:hAnsi="Times New Roman" w:cs="Times New Roman"/>
          <w:sz w:val="24"/>
          <w:szCs w:val="24"/>
        </w:rPr>
        <w:t>下计算</w:t>
      </w:r>
      <w:proofErr w:type="gramEnd"/>
      <w:r w:rsidRPr="008B0D7B">
        <w:rPr>
          <w:rFonts w:ascii="Times New Roman" w:eastAsia="宋体" w:hAnsi="Times New Roman" w:cs="Times New Roman"/>
          <w:sz w:val="24"/>
          <w:szCs w:val="24"/>
        </w:rPr>
        <w:t>服务器的最大个数。我们先将内部考虑为充满与服务器产热效率相同的均匀介质，建立从内部均匀介质向集装箱外壳内壁热传导、集装箱外壳内壁向外壳外壁热传导、集装箱外壳外壁与海水自然热对流的三重散热模型，计算</w:t>
      </w:r>
      <w:r w:rsidR="009E5EB7">
        <w:rPr>
          <w:rFonts w:ascii="Times New Roman" w:eastAsia="宋体" w:hAnsi="Times New Roman" w:cs="Times New Roman" w:hint="eastAsia"/>
          <w:sz w:val="24"/>
          <w:szCs w:val="24"/>
        </w:rPr>
        <w:t>得</w:t>
      </w:r>
      <w:r w:rsidRPr="008B0D7B">
        <w:rPr>
          <w:rFonts w:ascii="Times New Roman" w:eastAsia="宋体" w:hAnsi="Times New Roman" w:cs="Times New Roman"/>
          <w:sz w:val="24"/>
          <w:szCs w:val="24"/>
        </w:rPr>
        <w:t>此情况下散热所需的温度差</w:t>
      </w:r>
      <w:r w:rsidR="009E5EB7">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1</m:t>
        </m:r>
        <m:r>
          <w:rPr>
            <w:rFonts w:ascii="Cambria Math" w:eastAsia="宋体" w:hAnsi="Cambria Math" w:cs="Times New Roman"/>
            <w:sz w:val="24"/>
            <w:szCs w:val="24"/>
          </w:rPr>
          <m:t>9.43</m:t>
        </m:r>
        <m:r>
          <w:rPr>
            <w:rFonts w:ascii="Cambria Math" w:eastAsia="宋体" w:hAnsi="Cambria Math" w:cs="Times New Roman" w:hint="eastAsia"/>
            <w:sz w:val="24"/>
            <w:szCs w:val="24"/>
          </w:rPr>
          <m:t>℃</m:t>
        </m:r>
      </m:oMath>
      <w:r w:rsidRPr="008B0D7B">
        <w:rPr>
          <w:rFonts w:ascii="Times New Roman" w:eastAsia="宋体" w:hAnsi="Times New Roman" w:cs="Times New Roman"/>
          <w:sz w:val="24"/>
          <w:szCs w:val="24"/>
        </w:rPr>
        <w:t>。</w:t>
      </w:r>
      <w:r w:rsidR="008B0D7B">
        <w:rPr>
          <w:rFonts w:ascii="Times New Roman" w:eastAsia="宋体" w:hAnsi="Times New Roman" w:cs="Times New Roman" w:hint="eastAsia"/>
          <w:sz w:val="24"/>
          <w:szCs w:val="24"/>
        </w:rPr>
        <w:t>研究</w:t>
      </w:r>
      <w:r w:rsidRPr="008B0D7B">
        <w:rPr>
          <w:rFonts w:ascii="Times New Roman" w:eastAsia="宋体" w:hAnsi="Times New Roman" w:cs="Times New Roman"/>
          <w:sz w:val="24"/>
          <w:szCs w:val="24"/>
        </w:rPr>
        <w:t>发现此系统散热情况良好，因此，</w:t>
      </w:r>
      <w:r w:rsidR="008B0D7B">
        <w:rPr>
          <w:rFonts w:ascii="Times New Roman" w:eastAsia="宋体" w:hAnsi="Times New Roman" w:cs="Times New Roman" w:hint="eastAsia"/>
          <w:sz w:val="24"/>
          <w:szCs w:val="24"/>
        </w:rPr>
        <w:t>需要</w:t>
      </w:r>
      <w:r w:rsidRPr="008B0D7B">
        <w:rPr>
          <w:rFonts w:ascii="Times New Roman" w:eastAsia="宋体" w:hAnsi="Times New Roman" w:cs="Times New Roman"/>
          <w:sz w:val="24"/>
          <w:szCs w:val="24"/>
        </w:rPr>
        <w:t>再考虑服务器在内部的最优分布使得集装箱能够存放的服务器最多，为此我们建立一维装箱空间模型，计算得到每个集装箱最多可以存放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514</w:t>
      </w:r>
      <w:r w:rsidRPr="008B0D7B">
        <w:rPr>
          <w:rFonts w:ascii="Times New Roman" w:eastAsia="宋体" w:hAnsi="Times New Roman" w:cs="Times New Roman"/>
          <w:sz w:val="24"/>
          <w:szCs w:val="24"/>
        </w:rPr>
        <w:t> </w:t>
      </w:r>
      <w:proofErr w:type="gramStart"/>
      <w:r w:rsidRPr="008B0D7B">
        <w:rPr>
          <w:rFonts w:ascii="Times New Roman" w:eastAsia="宋体" w:hAnsi="Times New Roman" w:cs="Times New Roman"/>
          <w:sz w:val="24"/>
          <w:szCs w:val="24"/>
        </w:rPr>
        <w:t>个</w:t>
      </w:r>
      <w:proofErr w:type="gramEnd"/>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w:t>
      </w:r>
      <w:r w:rsidRPr="008B0D7B">
        <w:rPr>
          <w:rFonts w:ascii="Times New Roman" w:eastAsia="宋体" w:hAnsi="Times New Roman" w:cs="Times New Roman"/>
          <w:sz w:val="24"/>
          <w:szCs w:val="24"/>
        </w:rPr>
        <w:br/>
      </w:r>
      <w:r w:rsidRPr="008B0D7B">
        <w:rPr>
          <w:rFonts w:ascii="Times New Roman" w:eastAsia="宋体" w:hAnsi="Times New Roman" w:cs="Times New Roman" w:hint="eastAsia"/>
          <w:sz w:val="24"/>
          <w:szCs w:val="24"/>
        </w:rPr>
        <w:t xml:space="preserve"> </w:t>
      </w:r>
      <w:r w:rsidRPr="008B0D7B">
        <w:rPr>
          <w:rFonts w:ascii="Times New Roman" w:eastAsia="宋体" w:hAnsi="Times New Roman" w:cs="Times New Roman"/>
          <w:sz w:val="24"/>
          <w:szCs w:val="24"/>
        </w:rPr>
        <w:t xml:space="preserve">   </w:t>
      </w:r>
      <w:r w:rsidRPr="008B0D7B">
        <w:rPr>
          <w:rFonts w:ascii="Times New Roman" w:eastAsia="宋体" w:hAnsi="Times New Roman" w:cs="Times New Roman"/>
          <w:sz w:val="24"/>
          <w:szCs w:val="24"/>
        </w:rPr>
        <w:t>针对问题二，需要计算在</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的空间内最多可以存放的服务器个数。</w:t>
      </w:r>
      <w:r w:rsidR="00741D2D">
        <w:rPr>
          <w:rFonts w:ascii="Times New Roman" w:eastAsia="宋体" w:hAnsi="Times New Roman" w:cs="Times New Roman" w:hint="eastAsia"/>
          <w:sz w:val="24"/>
          <w:szCs w:val="24"/>
        </w:rPr>
        <w:t>首</w:t>
      </w:r>
      <w:r w:rsidRPr="008B0D7B">
        <w:rPr>
          <w:rFonts w:ascii="Times New Roman" w:eastAsia="宋体" w:hAnsi="Times New Roman" w:cs="Times New Roman"/>
          <w:sz w:val="24"/>
          <w:szCs w:val="24"/>
        </w:rPr>
        <w:t>先考虑集装箱为</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的长方体最多能够存放的服务器个数与散热情况。将第一问的一维装箱空间模型进行改进，计算此时每个集装箱最多可以存放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707</w:t>
      </w:r>
      <w:r w:rsidRPr="008B0D7B">
        <w:rPr>
          <w:rFonts w:ascii="Times New Roman" w:eastAsia="宋体" w:hAnsi="Times New Roman" w:cs="Times New Roman"/>
          <w:sz w:val="24"/>
          <w:szCs w:val="24"/>
        </w:rPr>
        <w:t> </w:t>
      </w:r>
      <w:proofErr w:type="gramStart"/>
      <w:r w:rsidRPr="008B0D7B">
        <w:rPr>
          <w:rFonts w:ascii="Times New Roman" w:eastAsia="宋体" w:hAnsi="Times New Roman" w:cs="Times New Roman"/>
          <w:sz w:val="24"/>
          <w:szCs w:val="24"/>
        </w:rPr>
        <w:t>个</w:t>
      </w:r>
      <w:proofErr w:type="gramEnd"/>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服务器，且经过验证，此时集装箱散热情况良好。</w:t>
      </w:r>
    </w:p>
    <w:p w14:paraId="0EC93E3C" w14:textId="74DD3813" w:rsidR="003C795A" w:rsidRPr="008B0D7B"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问题三，</w:t>
      </w:r>
      <w:r w:rsidR="00271914" w:rsidRPr="00271914">
        <w:rPr>
          <w:rFonts w:ascii="Times New Roman" w:eastAsia="宋体" w:hAnsi="Times New Roman" w:cs="Times New Roman"/>
          <w:sz w:val="24"/>
          <w:szCs w:val="24"/>
        </w:rPr>
        <w:t>针对第三题，考虑数据中心的深度和材料的选取。首先分析散热所需的深度，发现集装箱散热条件良好，对深度的需求较为宽松。接着考虑材料选取。在排除明显不合理材料后，根据材料密度、抗拉强度、抗压强度、单位价格、弹性模量以及抗腐蚀能力，用</w:t>
      </w:r>
      <w:r w:rsidR="00271914" w:rsidRPr="00271914">
        <w:rPr>
          <w:rFonts w:ascii="Times New Roman" w:eastAsia="宋体" w:hAnsi="Times New Roman" w:cs="Times New Roman"/>
          <w:sz w:val="24"/>
          <w:szCs w:val="24"/>
        </w:rPr>
        <w:t>TOPSIS</w:t>
      </w:r>
      <w:r w:rsidR="00271914" w:rsidRPr="00271914">
        <w:rPr>
          <w:rFonts w:ascii="Times New Roman" w:eastAsia="宋体" w:hAnsi="Times New Roman" w:cs="Times New Roman"/>
          <w:sz w:val="24"/>
          <w:szCs w:val="24"/>
        </w:rPr>
        <w:t>评价模型对所有材料进行评分，选取评分较高作为推荐材料。结果显示，评分最高的材料为</w:t>
      </w:r>
      <w:r w:rsidR="00271914" w:rsidRPr="00271914">
        <w:rPr>
          <w:rFonts w:ascii="Times New Roman" w:eastAsia="宋体" w:hAnsi="Times New Roman" w:cs="Times New Roman"/>
          <w:sz w:val="24"/>
          <w:szCs w:val="24"/>
        </w:rPr>
        <w:t> </w:t>
      </w:r>
      <w:r w:rsidR="00271914" w:rsidRPr="00271914">
        <w:rPr>
          <w:rFonts w:ascii="Times New Roman" w:eastAsia="宋体" w:hAnsi="Times New Roman" w:cs="Times New Roman"/>
          <w:sz w:val="24"/>
          <w:szCs w:val="24"/>
        </w:rPr>
        <w:t>马氏体时效</w:t>
      </w:r>
      <w:r w:rsidR="00271914" w:rsidRPr="00271914">
        <w:rPr>
          <w:rFonts w:ascii="Times New Roman" w:eastAsia="宋体" w:hAnsi="Times New Roman" w:cs="Times New Roman"/>
          <w:sz w:val="24"/>
          <w:szCs w:val="24"/>
        </w:rPr>
        <w:t> 300 </w:t>
      </w:r>
      <w:r w:rsidR="00271914" w:rsidRPr="00271914">
        <w:rPr>
          <w:rFonts w:ascii="Times New Roman" w:eastAsia="宋体" w:hAnsi="Times New Roman" w:cs="Times New Roman"/>
          <w:sz w:val="24"/>
          <w:szCs w:val="24"/>
        </w:rPr>
        <w:t>钢</w:t>
      </w:r>
      <w:r w:rsidR="00271914" w:rsidRPr="00271914">
        <w:rPr>
          <w:rFonts w:ascii="Times New Roman" w:eastAsia="宋体" w:hAnsi="Times New Roman" w:cs="Times New Roman"/>
          <w:sz w:val="24"/>
          <w:szCs w:val="24"/>
        </w:rPr>
        <w:t>(Maraging 300 Steel)</w:t>
      </w:r>
      <w:r w:rsidR="00271914" w:rsidRPr="00271914">
        <w:rPr>
          <w:rFonts w:ascii="Times New Roman" w:eastAsia="宋体" w:hAnsi="Times New Roman" w:cs="Times New Roman"/>
          <w:sz w:val="24"/>
          <w:szCs w:val="24"/>
        </w:rPr>
        <w:t>，其评分为</w:t>
      </w:r>
      <w:r w:rsidR="00271914" w:rsidRPr="00271914">
        <w:rPr>
          <w:rFonts w:ascii="Times New Roman" w:eastAsia="宋体" w:hAnsi="Times New Roman" w:cs="Times New Roman"/>
          <w:sz w:val="24"/>
          <w:szCs w:val="24"/>
        </w:rPr>
        <w:t>0.650</w:t>
      </w:r>
      <w:r w:rsidR="00271914" w:rsidRPr="00271914">
        <w:rPr>
          <w:rFonts w:ascii="Times New Roman" w:eastAsia="宋体" w:hAnsi="Times New Roman" w:cs="Times New Roman"/>
          <w:sz w:val="24"/>
          <w:szCs w:val="24"/>
        </w:rPr>
        <w:t>。此外，我们还查阅文献，对外壳保护提出了进一步的建议。</w:t>
      </w:r>
    </w:p>
    <w:p w14:paraId="59652E48" w14:textId="002594E5" w:rsidR="003C795A" w:rsidRPr="005E54DC"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问题四</w:t>
      </w:r>
      <w:r w:rsidR="00741D2D">
        <w:rPr>
          <w:rFonts w:ascii="Times New Roman" w:eastAsia="宋体" w:hAnsi="Times New Roman" w:cs="Times New Roman" w:hint="eastAsia"/>
          <w:b/>
          <w:bCs/>
          <w:sz w:val="24"/>
          <w:szCs w:val="24"/>
        </w:rPr>
        <w:t>，</w:t>
      </w:r>
      <w:r w:rsidR="003C795A" w:rsidRPr="005E54DC">
        <w:rPr>
          <w:rFonts w:ascii="Times New Roman" w:eastAsia="宋体" w:hAnsi="Times New Roman" w:cs="Times New Roman"/>
          <w:sz w:val="24"/>
          <w:szCs w:val="24"/>
        </w:rPr>
        <w:t>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m:oMath>
        <m:r>
          <w:rPr>
            <w:rFonts w:ascii="Cambria Math" w:eastAsia="宋体" w:hAnsi="Cambria Math" w:cs="Times New Roman"/>
            <w:sz w:val="24"/>
            <w:szCs w:val="24"/>
          </w:rPr>
          <m:t>0.5℃</m:t>
        </m:r>
      </m:oMath>
      <w:r w:rsidR="003C795A" w:rsidRPr="005E54DC">
        <w:rPr>
          <w:rFonts w:ascii="Times New Roman" w:eastAsia="宋体" w:hAnsi="Times New Roman" w:cs="Times New Roman"/>
          <w:sz w:val="24"/>
          <w:szCs w:val="24"/>
        </w:rPr>
        <w:t>左右；在季节性影响下温度变化约在正负</w:t>
      </w:r>
      <m:oMath>
        <m:r>
          <w:rPr>
            <w:rFonts w:ascii="Cambria Math" w:eastAsia="宋体" w:hAnsi="Cambria Math" w:cs="Times New Roman"/>
            <w:sz w:val="24"/>
            <w:szCs w:val="24"/>
          </w:rPr>
          <m:t>1℃</m:t>
        </m:r>
      </m:oMath>
      <w:r w:rsidR="003C795A" w:rsidRPr="005E54DC">
        <w:rPr>
          <w:rFonts w:ascii="Times New Roman" w:eastAsia="宋体" w:hAnsi="Times New Roman" w:cs="Times New Roman"/>
          <w:sz w:val="24"/>
          <w:szCs w:val="24"/>
        </w:rPr>
        <w:t>左右。</w:t>
      </w:r>
    </w:p>
    <w:p w14:paraId="19AD59A0" w14:textId="77777777" w:rsidR="003C795A" w:rsidRPr="005E54DC" w:rsidRDefault="003C795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5E54A120"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热传导</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热对流</w:t>
      </w:r>
      <w:r w:rsidR="00630B47" w:rsidRPr="005E54DC">
        <w:rPr>
          <w:rFonts w:ascii="Times New Roman" w:eastAsia="宋体" w:hAnsi="Times New Roman" w:cs="Times New Roman"/>
          <w:b/>
          <w:bCs/>
          <w:sz w:val="24"/>
          <w:szCs w:val="28"/>
        </w:rPr>
        <w:t xml:space="preserve">  </w:t>
      </w:r>
      <w:proofErr w:type="gramStart"/>
      <w:r w:rsidR="003C795A" w:rsidRPr="005E54DC">
        <w:rPr>
          <w:rFonts w:ascii="Times New Roman" w:eastAsia="宋体" w:hAnsi="Times New Roman" w:cs="Times New Roman"/>
          <w:b/>
          <w:bCs/>
          <w:sz w:val="24"/>
          <w:szCs w:val="28"/>
        </w:rPr>
        <w:t>密铺问题</w:t>
      </w:r>
      <w:proofErr w:type="gramEnd"/>
      <w:r w:rsidRPr="005E54DC">
        <w:rPr>
          <w:rFonts w:ascii="Times New Roman" w:eastAsia="宋体" w:hAnsi="Times New Roman" w:cs="Times New Roman"/>
          <w:b/>
          <w:bCs/>
          <w:sz w:val="24"/>
          <w:szCs w:val="28"/>
        </w:rPr>
        <w:t xml:space="preserve"> </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109C308B" w14:textId="4C324C28"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68105311" w14:textId="77777777" w:rsidR="00395A7E"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随着大数据时代的来临，人类获取和保存的信息量正在以</w:t>
      </w:r>
      <w:proofErr w:type="gramStart"/>
      <w:r>
        <w:rPr>
          <w:rFonts w:ascii="Times New Roman" w:eastAsia="宋体" w:hAnsi="Times New Roman" w:cs="Times New Roman" w:hint="eastAsia"/>
          <w:sz w:val="24"/>
          <w:szCs w:val="24"/>
        </w:rPr>
        <w:t>指数级</w:t>
      </w:r>
      <w:proofErr w:type="gramEnd"/>
      <w:r>
        <w:rPr>
          <w:rFonts w:ascii="Times New Roman" w:eastAsia="宋体" w:hAnsi="Times New Roman" w:cs="Times New Roman" w:hint="eastAsia"/>
          <w:sz w:val="24"/>
          <w:szCs w:val="24"/>
        </w:rPr>
        <w:t>的速度增长。为满足信息需求，各大互联网公司正快速的扩大他们的服务器规模，建立了越来越多的数据中心，而维护数据中心所需的电量也大的惊人。数据显示，数据中心所需的电量中，服务器本身的耗电量只是小头，耗电量较大的反而是数据中心的散热系统。</w:t>
      </w:r>
    </w:p>
    <w:p w14:paraId="554F934F" w14:textId="77777777" w:rsidR="00395A7E" w:rsidRPr="005E54DC"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为降低能耗，保护环境，利用自然环境给数据中心降温提上了日程。而相对恒温的海底就是一个可行的安置环境。然而，在海底建设数据中心本就是一件困难的任务。海底环境具有高压，强腐蚀，难维护等特点。</w:t>
      </w:r>
    </w:p>
    <w:p w14:paraId="68D31942" w14:textId="77777777" w:rsidR="00395A7E" w:rsidRPr="005E54DC" w:rsidRDefault="00395A7E" w:rsidP="00395A7E">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要建设一个</w:t>
      </w:r>
      <w:r>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Pr>
          <w:rFonts w:ascii="Times New Roman" w:eastAsia="宋体" w:hAnsi="Times New Roman" w:cs="Times New Roman" w:hint="eastAsia"/>
          <w:sz w:val="24"/>
          <w:szCs w:val="24"/>
        </w:rPr>
        <w:t>。给出一种对于海底数据中心而言，如何在有限体积内存放更多服务器并保证其能跟海水进行快速的热交换的方式，保证散热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w:t>
      </w:r>
      <w:proofErr w:type="gramStart"/>
      <w:r w:rsidRPr="005E54DC">
        <w:rPr>
          <w:rFonts w:ascii="Times New Roman" w:eastAsia="宋体" w:hAnsi="Times New Roman" w:cs="Times New Roman"/>
          <w:b/>
          <w:bCs/>
          <w:sz w:val="24"/>
          <w:szCs w:val="24"/>
        </w:rPr>
        <w:t>一</w:t>
      </w:r>
      <w:proofErr w:type="gramEnd"/>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一</w:t>
      </w:r>
      <w:proofErr w:type="gramEnd"/>
      <w:r w:rsidR="00944532" w:rsidRPr="005E54DC">
        <w:rPr>
          <w:rFonts w:ascii="Times New Roman" w:eastAsia="宋体" w:hAnsi="Times New Roman" w:cs="Times New Roman"/>
          <w:sz w:val="24"/>
          <w:szCs w:val="24"/>
        </w:rPr>
        <w:t>要求我们在数据中心集装箱尺寸和形状确定的条件下，根据给定的海水温度和性质，确定一种可用的材料作为集装箱外壳，并以此推算</w:t>
      </w:r>
      <w:proofErr w:type="gramStart"/>
      <w:r w:rsidR="00944532" w:rsidRPr="005E54DC">
        <w:rPr>
          <w:rFonts w:ascii="Times New Roman" w:eastAsia="宋体" w:hAnsi="Times New Roman" w:cs="Times New Roman"/>
          <w:sz w:val="24"/>
          <w:szCs w:val="24"/>
        </w:rPr>
        <w:t>估</w:t>
      </w:r>
      <w:proofErr w:type="gramEnd"/>
      <w:r w:rsidR="00944532" w:rsidRPr="005E54DC">
        <w:rPr>
          <w:rFonts w:ascii="Times New Roman" w:eastAsia="宋体" w:hAnsi="Times New Roman" w:cs="Times New Roman"/>
          <w:sz w:val="24"/>
          <w:szCs w:val="24"/>
        </w:rPr>
        <w:t>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三</w:t>
      </w:r>
      <w:r w:rsidR="00437723">
        <w:rPr>
          <w:rFonts w:ascii="Times New Roman" w:eastAsia="宋体" w:hAnsi="Times New Roman" w:cs="Times New Roman" w:hint="eastAsia"/>
          <w:sz w:val="24"/>
          <w:szCs w:val="24"/>
        </w:rPr>
        <w:t>提出</w:t>
      </w:r>
      <w:proofErr w:type="gramEnd"/>
      <w:r w:rsidR="00437723">
        <w:rPr>
          <w:rFonts w:ascii="Times New Roman" w:eastAsia="宋体" w:hAnsi="Times New Roman" w:cs="Times New Roman" w:hint="eastAsia"/>
          <w:sz w:val="24"/>
          <w:szCs w:val="24"/>
        </w:rPr>
        <w:t>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w:t>
      </w:r>
      <w:proofErr w:type="gramStart"/>
      <w:r w:rsidR="00944532" w:rsidRPr="005E54DC">
        <w:rPr>
          <w:rFonts w:ascii="Times New Roman" w:eastAsia="宋体" w:hAnsi="Times New Roman" w:cs="Times New Roman"/>
          <w:sz w:val="24"/>
          <w:szCs w:val="24"/>
        </w:rPr>
        <w:t>考量</w:t>
      </w:r>
      <w:proofErr w:type="gramEnd"/>
      <w:r w:rsidR="00944532" w:rsidRPr="005E54DC">
        <w:rPr>
          <w:rFonts w:ascii="Times New Roman" w:eastAsia="宋体" w:hAnsi="Times New Roman" w:cs="Times New Roman"/>
          <w:sz w:val="24"/>
          <w:szCs w:val="24"/>
        </w:rPr>
        <w:t>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w:t>
      </w:r>
      <w:proofErr w:type="gramStart"/>
      <w:r w:rsidR="00944532" w:rsidRPr="005E54DC">
        <w:rPr>
          <w:rFonts w:ascii="Times New Roman" w:eastAsia="宋体" w:hAnsi="Times New Roman" w:cs="Times New Roman"/>
          <w:sz w:val="24"/>
          <w:szCs w:val="24"/>
        </w:rPr>
        <w:t>五要求</w:t>
      </w:r>
      <w:proofErr w:type="gramEnd"/>
      <w:r w:rsidR="00944532" w:rsidRPr="005E54DC">
        <w:rPr>
          <w:rFonts w:ascii="Times New Roman" w:eastAsia="宋体" w:hAnsi="Times New Roman" w:cs="Times New Roman"/>
          <w:sz w:val="24"/>
          <w:szCs w:val="24"/>
        </w:rPr>
        <w:t>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3556EF82"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Pr="005E54DC">
        <w:rPr>
          <w:rFonts w:ascii="Times New Roman" w:eastAsia="宋体" w:hAnsi="Times New Roman" w:cs="Times New Roman"/>
          <w:sz w:val="24"/>
          <w:szCs w:val="24"/>
        </w:rPr>
        <w:t>假设</w:t>
      </w:r>
      <w:r w:rsidR="00944532" w:rsidRPr="005E54DC">
        <w:rPr>
          <w:rFonts w:ascii="Times New Roman" w:eastAsia="宋体" w:hAnsi="Times New Roman" w:cs="Times New Roman"/>
          <w:sz w:val="24"/>
          <w:szCs w:val="24"/>
        </w:rPr>
        <w:t>热对流主要发生在集装箱侧面与海水接触处</w:t>
      </w:r>
      <w:r w:rsidR="00EC64CA" w:rsidRPr="005E54DC">
        <w:rPr>
          <w:rFonts w:ascii="Times New Roman" w:eastAsia="宋体" w:hAnsi="Times New Roman" w:cs="Times New Roman"/>
          <w:sz w:val="24"/>
          <w:szCs w:val="24"/>
        </w:rPr>
        <w:t>；</w:t>
      </w:r>
    </w:p>
    <w:p w14:paraId="74D2C38B" w14:textId="3F836901" w:rsidR="00B605BC" w:rsidRPr="005E54DC" w:rsidRDefault="00557CA4"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2. </w:t>
      </w:r>
      <w:r w:rsidR="00EC64CA"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集装箱放置处海水扰动较小，流速、密度、动力粘度系数、温度基本保持不变</w:t>
      </w:r>
      <w:r w:rsidR="00F71620" w:rsidRPr="005E54DC">
        <w:rPr>
          <w:rFonts w:ascii="Times New Roman" w:eastAsia="宋体" w:hAnsi="Times New Roman" w:cs="Times New Roman"/>
          <w:sz w:val="24"/>
          <w:szCs w:val="28"/>
        </w:rPr>
        <w:t>；</w:t>
      </w:r>
    </w:p>
    <w:p w14:paraId="06EE04D5" w14:textId="3D73B505" w:rsidR="00EC64CA" w:rsidRPr="005E54DC" w:rsidRDefault="00EC64CA"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3. </w:t>
      </w:r>
      <w:r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海水压强为考虑集装箱外壳壁厚取值的主要因素，且其取值偏于安全考虑</w:t>
      </w:r>
      <w:r w:rsidR="00944532" w:rsidRPr="005E54DC">
        <w:rPr>
          <w:rFonts w:ascii="Times New Roman" w:eastAsia="宋体" w:hAnsi="Times New Roman" w:cs="Times New Roman"/>
          <w:sz w:val="24"/>
          <w:szCs w:val="28"/>
        </w:rPr>
        <w:t>；</w:t>
      </w:r>
    </w:p>
    <w:p w14:paraId="7412DDEA" w14:textId="1AF458C9" w:rsidR="00D414DE" w:rsidRPr="005E54DC" w:rsidRDefault="00D414DE" w:rsidP="00557CA4">
      <w:pPr>
        <w:widowControl/>
        <w:adjustRightInd w:val="0"/>
        <w:snapToGrid w:val="0"/>
        <w:jc w:val="left"/>
        <w:rPr>
          <w:rFonts w:ascii="Times New Roman" w:eastAsia="宋体" w:hAnsi="Times New Roman" w:cs="Times New Roman"/>
          <w:sz w:val="24"/>
          <w:szCs w:val="28"/>
        </w:rPr>
      </w:pPr>
    </w:p>
    <w:p w14:paraId="1B9C3707" w14:textId="52F7BD91" w:rsidR="00495F95"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4.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单个服务器机箱各部分温度是均衡的</w:t>
      </w:r>
      <w:r w:rsidRPr="005E54DC">
        <w:rPr>
          <w:rFonts w:ascii="Times New Roman" w:eastAsia="宋体" w:hAnsi="Times New Roman" w:cs="Times New Roman"/>
          <w:sz w:val="24"/>
          <w:szCs w:val="28"/>
        </w:rPr>
        <w:t>；</w:t>
      </w:r>
    </w:p>
    <w:p w14:paraId="380360D3" w14:textId="770AF107" w:rsidR="00944532"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5.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由温度引起的集装箱外壳和服务器机箱应变可以忽略</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4"/>
        </w:rPr>
        <w:t>由于他们处于一个热平衡体系内</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2908B4B4" w14:textId="05303C18" w:rsidR="00944532" w:rsidRDefault="00944532" w:rsidP="00944532">
      <w:pPr>
        <w:widowControl/>
        <w:adjustRightInd w:val="0"/>
        <w:snapToGrid w:val="0"/>
        <w:jc w:val="left"/>
        <w:rPr>
          <w:rFonts w:ascii="Times New Roman" w:eastAsia="宋体" w:hAnsi="Times New Roman" w:cs="Times New Roman"/>
          <w:sz w:val="24"/>
          <w:szCs w:val="24"/>
        </w:rPr>
      </w:pPr>
      <w:r w:rsidRPr="005E54DC">
        <w:rPr>
          <w:rFonts w:ascii="Times New Roman" w:eastAsia="宋体" w:hAnsi="Times New Roman" w:cs="Times New Roman"/>
          <w:sz w:val="24"/>
          <w:szCs w:val="28"/>
        </w:rPr>
        <w:t xml:space="preserve">6.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海水由温度和压力引起的密度变化可以忽略</w:t>
      </w:r>
    </w:p>
    <w:p w14:paraId="267E2516" w14:textId="7874C9A8" w:rsidR="00495F95" w:rsidRPr="005E54DC" w:rsidRDefault="00495F95" w:rsidP="00944532">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E54DC">
        <w:rPr>
          <w:rFonts w:ascii="Times New Roman" w:eastAsia="宋体" w:hAnsi="Times New Roman" w:cs="Times New Roman"/>
          <w:sz w:val="24"/>
          <w:szCs w:val="24"/>
        </w:rPr>
        <w:t>服务器机箱</w:t>
      </w:r>
      <w:r>
        <w:rPr>
          <w:rFonts w:ascii="Times New Roman" w:eastAsia="宋体" w:hAnsi="Times New Roman" w:cs="Times New Roman" w:hint="eastAsia"/>
          <w:sz w:val="24"/>
          <w:szCs w:val="24"/>
        </w:rPr>
        <w:t>各部分产热功率密度相同，即机箱内部各部分产热能力相同。</w:t>
      </w:r>
    </w:p>
    <w:p w14:paraId="09CA6BD1" w14:textId="77777777" w:rsidR="00944532" w:rsidRPr="005E54DC" w:rsidRDefault="00944532" w:rsidP="00557CA4">
      <w:pPr>
        <w:widowControl/>
        <w:adjustRightInd w:val="0"/>
        <w:snapToGrid w:val="0"/>
        <w:jc w:val="left"/>
        <w:rPr>
          <w:rFonts w:ascii="Times New Roman" w:eastAsia="宋体" w:hAnsi="Times New Roman" w:cs="Times New Roman"/>
          <w:sz w:val="24"/>
          <w:szCs w:val="28"/>
        </w:rPr>
      </w:pPr>
    </w:p>
    <w:p w14:paraId="45CDDE64" w14:textId="77777777" w:rsidR="00430FE6" w:rsidRPr="005E54DC" w:rsidRDefault="00430FE6" w:rsidP="00430FE6">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三、符号说明</w:t>
      </w:r>
    </w:p>
    <w:tbl>
      <w:tblPr>
        <w:tblW w:w="9072" w:type="dxa"/>
        <w:tblLook w:val="04A0" w:firstRow="1" w:lastRow="0" w:firstColumn="1" w:lastColumn="0" w:noHBand="0" w:noVBand="1"/>
      </w:tblPr>
      <w:tblGrid>
        <w:gridCol w:w="3402"/>
        <w:gridCol w:w="5670"/>
      </w:tblGrid>
      <w:tr w:rsidR="00430FE6" w:rsidRPr="005E54DC" w14:paraId="094998CB" w14:textId="77777777" w:rsidTr="008175BF">
        <w:trPr>
          <w:trHeight w:val="404"/>
        </w:trPr>
        <w:tc>
          <w:tcPr>
            <w:tcW w:w="3402" w:type="dxa"/>
            <w:tcBorders>
              <w:top w:val="single" w:sz="18" w:space="0" w:color="auto"/>
              <w:bottom w:val="single" w:sz="12" w:space="0" w:color="auto"/>
            </w:tcBorders>
            <w:vAlign w:val="center"/>
          </w:tcPr>
          <w:p w14:paraId="05D97487"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02581C7D"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430FE6" w:rsidRPr="005E54DC" w14:paraId="79D0F0A3" w14:textId="77777777" w:rsidTr="008175BF">
        <w:trPr>
          <w:trHeight w:hRule="exact" w:val="454"/>
        </w:trPr>
        <w:tc>
          <w:tcPr>
            <w:tcW w:w="3402" w:type="dxa"/>
            <w:tcBorders>
              <w:top w:val="single" w:sz="12" w:space="0" w:color="auto"/>
              <w:bottom w:val="nil"/>
            </w:tcBorders>
            <w:vAlign w:val="center"/>
          </w:tcPr>
          <w:p w14:paraId="67774BC2" w14:textId="77777777" w:rsidR="00430FE6" w:rsidRPr="005E54DC" w:rsidRDefault="00430FE6" w:rsidP="008175BF">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P</m:t>
                </m:r>
              </m:oMath>
            </m:oMathPara>
          </w:p>
        </w:tc>
        <w:tc>
          <w:tcPr>
            <w:tcW w:w="5670" w:type="dxa"/>
            <w:tcBorders>
              <w:top w:val="single" w:sz="12" w:space="0" w:color="auto"/>
              <w:bottom w:val="nil"/>
            </w:tcBorders>
            <w:vAlign w:val="center"/>
          </w:tcPr>
          <w:p w14:paraId="66A2422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表示产热功率</w:t>
            </w:r>
          </w:p>
        </w:tc>
      </w:tr>
      <w:tr w:rsidR="00430FE6" w:rsidRPr="005E54DC" w14:paraId="685CE11D" w14:textId="77777777" w:rsidTr="008175BF">
        <w:trPr>
          <w:trHeight w:hRule="exact" w:val="454"/>
        </w:trPr>
        <w:tc>
          <w:tcPr>
            <w:tcW w:w="3402" w:type="dxa"/>
            <w:tcBorders>
              <w:top w:val="nil"/>
              <w:bottom w:val="nil"/>
            </w:tcBorders>
            <w:vAlign w:val="center"/>
          </w:tcPr>
          <w:p w14:paraId="5FACA3EF"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τ</m:t>
                </m:r>
              </m:oMath>
            </m:oMathPara>
          </w:p>
        </w:tc>
        <w:tc>
          <w:tcPr>
            <w:tcW w:w="5670" w:type="dxa"/>
            <w:tcBorders>
              <w:top w:val="nil"/>
              <w:bottom w:val="nil"/>
            </w:tcBorders>
            <w:vAlign w:val="center"/>
          </w:tcPr>
          <w:p w14:paraId="7D19F87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单位体积的产热功率</w:t>
            </w:r>
          </w:p>
        </w:tc>
      </w:tr>
      <w:tr w:rsidR="00430FE6" w:rsidRPr="005E54DC" w14:paraId="620D8471" w14:textId="77777777" w:rsidTr="008175BF">
        <w:trPr>
          <w:trHeight w:hRule="exact" w:val="454"/>
        </w:trPr>
        <w:tc>
          <w:tcPr>
            <w:tcW w:w="3402" w:type="dxa"/>
            <w:tcBorders>
              <w:top w:val="nil"/>
              <w:bottom w:val="nil"/>
            </w:tcBorders>
            <w:vAlign w:val="center"/>
          </w:tcPr>
          <w:p w14:paraId="4E34FC43"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x</m:t>
                </m:r>
              </m:oMath>
            </m:oMathPara>
          </w:p>
        </w:tc>
        <w:tc>
          <w:tcPr>
            <w:tcW w:w="5670" w:type="dxa"/>
            <w:tcBorders>
              <w:top w:val="nil"/>
              <w:bottom w:val="nil"/>
            </w:tcBorders>
            <w:vAlign w:val="center"/>
          </w:tcPr>
          <w:p w14:paraId="61BE714D"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从圆柱体中心</w:t>
            </w:r>
            <w:proofErr w:type="gramStart"/>
            <w:r>
              <w:rPr>
                <w:rFonts w:ascii="Times New Roman" w:eastAsia="宋体" w:hAnsi="Times New Roman" w:cs="Times New Roman" w:hint="eastAsia"/>
                <w:sz w:val="24"/>
                <w:szCs w:val="24"/>
              </w:rPr>
              <w:t>轴到外面任意轴</w:t>
            </w:r>
            <w:proofErr w:type="gramEnd"/>
            <w:r>
              <w:rPr>
                <w:rFonts w:ascii="Times New Roman" w:eastAsia="宋体" w:hAnsi="Times New Roman" w:cs="Times New Roman" w:hint="eastAsia"/>
                <w:sz w:val="24"/>
                <w:szCs w:val="24"/>
              </w:rPr>
              <w:t>距离</w:t>
            </w:r>
          </w:p>
        </w:tc>
      </w:tr>
      <w:tr w:rsidR="00430FE6" w:rsidRPr="005E54DC" w14:paraId="5C1D04C9" w14:textId="77777777" w:rsidTr="008175BF">
        <w:trPr>
          <w:trHeight w:hRule="exact" w:val="454"/>
        </w:trPr>
        <w:tc>
          <w:tcPr>
            <w:tcW w:w="3402" w:type="dxa"/>
            <w:tcBorders>
              <w:top w:val="nil"/>
              <w:bottom w:val="nil"/>
            </w:tcBorders>
            <w:vAlign w:val="center"/>
          </w:tcPr>
          <w:p w14:paraId="3B9ECB5A"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5EC0F8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圆柱体的长度</w:t>
            </w:r>
          </w:p>
        </w:tc>
      </w:tr>
      <w:tr w:rsidR="00430FE6" w:rsidRPr="005E54DC" w14:paraId="7E18B506" w14:textId="77777777" w:rsidTr="008175BF">
        <w:trPr>
          <w:trHeight w:hRule="exact" w:val="454"/>
        </w:trPr>
        <w:tc>
          <w:tcPr>
            <w:tcW w:w="3402" w:type="dxa"/>
            <w:tcBorders>
              <w:top w:val="nil"/>
              <w:bottom w:val="nil"/>
            </w:tcBorders>
            <w:vAlign w:val="center"/>
          </w:tcPr>
          <w:p w14:paraId="604D832F"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λ</m:t>
                </m:r>
              </m:oMath>
            </m:oMathPara>
          </w:p>
        </w:tc>
        <w:tc>
          <w:tcPr>
            <w:tcW w:w="5670" w:type="dxa"/>
            <w:tcBorders>
              <w:top w:val="nil"/>
              <w:bottom w:val="nil"/>
            </w:tcBorders>
            <w:vAlign w:val="center"/>
          </w:tcPr>
          <w:p w14:paraId="18AE9F0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表示传热系数</w:t>
            </w:r>
          </w:p>
        </w:tc>
      </w:tr>
      <w:tr w:rsidR="00430FE6" w:rsidRPr="005E54DC" w14:paraId="0192EE8B" w14:textId="77777777" w:rsidTr="008175BF">
        <w:trPr>
          <w:trHeight w:hRule="exact" w:val="454"/>
        </w:trPr>
        <w:tc>
          <w:tcPr>
            <w:tcW w:w="3402" w:type="dxa"/>
            <w:tcBorders>
              <w:top w:val="nil"/>
              <w:bottom w:val="nil"/>
            </w:tcBorders>
            <w:vAlign w:val="center"/>
          </w:tcPr>
          <w:p w14:paraId="14E59853"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4711666B"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w:t>
            </w:r>
            <w:r>
              <w:rPr>
                <w:rFonts w:ascii="Times New Roman" w:eastAsia="宋体" w:hAnsi="Times New Roman" w:cs="Times New Roman" w:hint="eastAsia"/>
                <w:sz w:val="24"/>
                <w:szCs w:val="24"/>
              </w:rPr>
              <w:t>表示半径为</w:t>
            </w:r>
            <m:oMath>
              <m:r>
                <w:rPr>
                  <w:rFonts w:ascii="Cambria Math" w:eastAsia="宋体" w:hAnsi="Cambria Math" w:cs="Times New Roman" w:hint="eastAsia"/>
                  <w:color w:val="000000" w:themeColor="text1"/>
                  <w:sz w:val="24"/>
                  <w:szCs w:val="24"/>
                </w:rPr>
                <m:t>x</m:t>
              </m:r>
            </m:oMath>
            <w:r>
              <w:rPr>
                <w:rFonts w:ascii="Times New Roman" w:eastAsia="宋体" w:hAnsi="Times New Roman" w:cs="Times New Roman" w:hint="eastAsia"/>
                <w:sz w:val="24"/>
                <w:szCs w:val="24"/>
              </w:rPr>
              <w:t>的区域侧面积</w:t>
            </w:r>
          </w:p>
        </w:tc>
      </w:tr>
      <w:tr w:rsidR="00430FE6" w:rsidRPr="005E54DC" w14:paraId="387714D0" w14:textId="77777777" w:rsidTr="008175BF">
        <w:trPr>
          <w:trHeight w:hRule="exact" w:val="454"/>
        </w:trPr>
        <w:tc>
          <w:tcPr>
            <w:tcW w:w="3402" w:type="dxa"/>
            <w:tcBorders>
              <w:top w:val="nil"/>
              <w:bottom w:val="nil"/>
            </w:tcBorders>
            <w:vAlign w:val="center"/>
          </w:tcPr>
          <w:p w14:paraId="7CD5EB89" w14:textId="77777777" w:rsidR="00430FE6" w:rsidRPr="005E54DC" w:rsidRDefault="00FD42AC"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m:oMathPara>
          </w:p>
        </w:tc>
        <w:tc>
          <w:tcPr>
            <w:tcW w:w="5670" w:type="dxa"/>
            <w:tcBorders>
              <w:top w:val="nil"/>
              <w:bottom w:val="nil"/>
            </w:tcBorders>
            <w:vAlign w:val="center"/>
          </w:tcPr>
          <w:p w14:paraId="35B9EAF2"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圆柱体外壳内壁的半径</w:t>
            </w:r>
          </w:p>
        </w:tc>
      </w:tr>
      <w:tr w:rsidR="00430FE6" w:rsidRPr="005E54DC" w14:paraId="57DCE4C4" w14:textId="77777777" w:rsidTr="008175BF">
        <w:trPr>
          <w:trHeight w:hRule="exact" w:val="454"/>
        </w:trPr>
        <w:tc>
          <w:tcPr>
            <w:tcW w:w="3402" w:type="dxa"/>
            <w:tcBorders>
              <w:top w:val="nil"/>
              <w:bottom w:val="nil"/>
            </w:tcBorders>
            <w:vAlign w:val="center"/>
          </w:tcPr>
          <w:p w14:paraId="4B6653AB" w14:textId="77777777" w:rsidR="00430FE6" w:rsidRPr="005E54DC" w:rsidRDefault="00FD42AC"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m:oMathPara>
          </w:p>
        </w:tc>
        <w:tc>
          <w:tcPr>
            <w:tcW w:w="5670" w:type="dxa"/>
            <w:tcBorders>
              <w:top w:val="nil"/>
              <w:bottom w:val="nil"/>
            </w:tcBorders>
            <w:vAlign w:val="center"/>
          </w:tcPr>
          <w:p w14:paraId="2FA4946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硅的传热系数</w:t>
            </w:r>
          </w:p>
        </w:tc>
      </w:tr>
      <w:tr w:rsidR="00430FE6" w:rsidRPr="005E54DC" w14:paraId="12B15B8C" w14:textId="77777777" w:rsidTr="008175BF">
        <w:trPr>
          <w:trHeight w:hRule="exact" w:val="454"/>
        </w:trPr>
        <w:tc>
          <w:tcPr>
            <w:tcW w:w="3402" w:type="dxa"/>
            <w:tcBorders>
              <w:top w:val="nil"/>
              <w:bottom w:val="nil"/>
            </w:tcBorders>
            <w:vAlign w:val="center"/>
          </w:tcPr>
          <w:p w14:paraId="50410E64"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Re</m:t>
                </m:r>
              </m:oMath>
            </m:oMathPara>
          </w:p>
        </w:tc>
        <w:tc>
          <w:tcPr>
            <w:tcW w:w="5670" w:type="dxa"/>
            <w:tcBorders>
              <w:top w:val="nil"/>
              <w:bottom w:val="nil"/>
            </w:tcBorders>
            <w:vAlign w:val="center"/>
          </w:tcPr>
          <w:p w14:paraId="6AD1EE5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雷诺数</w:t>
            </w:r>
          </w:p>
        </w:tc>
      </w:tr>
      <w:tr w:rsidR="00430FE6" w:rsidRPr="005E54DC" w14:paraId="1D1A3A66" w14:textId="77777777" w:rsidTr="008175BF">
        <w:trPr>
          <w:trHeight w:hRule="exact" w:val="454"/>
        </w:trPr>
        <w:tc>
          <w:tcPr>
            <w:tcW w:w="3402" w:type="dxa"/>
            <w:tcBorders>
              <w:top w:val="nil"/>
              <w:bottom w:val="nil"/>
            </w:tcBorders>
            <w:vAlign w:val="center"/>
          </w:tcPr>
          <w:p w14:paraId="3911B88A" w14:textId="77777777" w:rsidR="00430FE6" w:rsidRPr="005E54DC" w:rsidRDefault="00FD42AC" w:rsidP="008175BF">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oMath>
            </m:oMathPara>
          </w:p>
        </w:tc>
        <w:tc>
          <w:tcPr>
            <w:tcW w:w="5670" w:type="dxa"/>
            <w:tcBorders>
              <w:top w:val="nil"/>
              <w:bottom w:val="nil"/>
            </w:tcBorders>
            <w:vAlign w:val="center"/>
          </w:tcPr>
          <w:p w14:paraId="77E1663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w:p>
        </w:tc>
      </w:tr>
      <w:tr w:rsidR="00430FE6" w:rsidRPr="005E54DC" w14:paraId="14FD1581" w14:textId="77777777" w:rsidTr="008175BF">
        <w:trPr>
          <w:trHeight w:hRule="exact" w:val="454"/>
        </w:trPr>
        <w:tc>
          <w:tcPr>
            <w:tcW w:w="3402" w:type="dxa"/>
            <w:tcBorders>
              <w:top w:val="nil"/>
              <w:bottom w:val="nil"/>
            </w:tcBorders>
            <w:vAlign w:val="center"/>
          </w:tcPr>
          <w:p w14:paraId="123F1161"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σ</m:t>
                </m:r>
              </m:oMath>
            </m:oMathPara>
          </w:p>
        </w:tc>
        <w:tc>
          <w:tcPr>
            <w:tcW w:w="5670" w:type="dxa"/>
            <w:tcBorders>
              <w:top w:val="nil"/>
              <w:bottom w:val="nil"/>
            </w:tcBorders>
            <w:vAlign w:val="center"/>
          </w:tcPr>
          <w:p w14:paraId="188A842B"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轴心</w:t>
            </w:r>
            <w:r>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p>
        </w:tc>
      </w:tr>
      <w:tr w:rsidR="00430FE6" w:rsidRPr="005E54DC" w14:paraId="3806375B" w14:textId="77777777" w:rsidTr="008175BF">
        <w:trPr>
          <w:trHeight w:hRule="exact" w:val="454"/>
        </w:trPr>
        <w:tc>
          <w:tcPr>
            <w:tcW w:w="3402" w:type="dxa"/>
            <w:tcBorders>
              <w:top w:val="nil"/>
              <w:bottom w:val="nil"/>
            </w:tcBorders>
            <w:vAlign w:val="center"/>
          </w:tcPr>
          <w:p w14:paraId="4C2EABF6" w14:textId="77777777" w:rsidR="00430FE6" w:rsidRPr="005E54DC" w:rsidRDefault="00FD42AC"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oMath>
            </m:oMathPara>
          </w:p>
        </w:tc>
        <w:tc>
          <w:tcPr>
            <w:tcW w:w="5670" w:type="dxa"/>
            <w:tcBorders>
              <w:top w:val="nil"/>
              <w:bottom w:val="nil"/>
            </w:tcBorders>
            <w:vAlign w:val="center"/>
          </w:tcPr>
          <w:p w14:paraId="3587DBC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8"/>
              </w:rPr>
              <w:t>铝的传热系数</w:t>
            </w:r>
          </w:p>
        </w:tc>
      </w:tr>
      <w:tr w:rsidR="00430FE6" w:rsidRPr="005E54DC" w14:paraId="3F07C446" w14:textId="77777777" w:rsidTr="008175BF">
        <w:trPr>
          <w:trHeight w:hRule="exact" w:val="454"/>
        </w:trPr>
        <w:tc>
          <w:tcPr>
            <w:tcW w:w="3402" w:type="dxa"/>
            <w:tcBorders>
              <w:top w:val="nil"/>
              <w:bottom w:val="nil"/>
            </w:tcBorders>
            <w:vAlign w:val="center"/>
          </w:tcPr>
          <w:p w14:paraId="61867965" w14:textId="77777777" w:rsidR="00430FE6" w:rsidRPr="005E54DC" w:rsidRDefault="00FD42AC"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m:oMathPara>
          </w:p>
        </w:tc>
        <w:tc>
          <w:tcPr>
            <w:tcW w:w="5670" w:type="dxa"/>
            <w:tcBorders>
              <w:top w:val="nil"/>
              <w:bottom w:val="nil"/>
            </w:tcBorders>
            <w:vAlign w:val="center"/>
          </w:tcPr>
          <w:p w14:paraId="7EEC01A3"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外壳外壁半径</w:t>
            </w:r>
          </w:p>
        </w:tc>
      </w:tr>
      <w:tr w:rsidR="00430FE6" w:rsidRPr="005E54DC" w14:paraId="617D80F4" w14:textId="77777777" w:rsidTr="008175BF">
        <w:trPr>
          <w:trHeight w:hRule="exact" w:val="454"/>
        </w:trPr>
        <w:tc>
          <w:tcPr>
            <w:tcW w:w="3402" w:type="dxa"/>
            <w:tcBorders>
              <w:top w:val="nil"/>
              <w:bottom w:val="nil"/>
            </w:tcBorders>
            <w:vAlign w:val="center"/>
          </w:tcPr>
          <w:p w14:paraId="28018739"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DAD6EB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外壳厚度</w:t>
            </w:r>
          </w:p>
        </w:tc>
      </w:tr>
      <w:tr w:rsidR="00430FE6" w:rsidRPr="005E54DC" w14:paraId="716472EF" w14:textId="77777777" w:rsidTr="008175BF">
        <w:trPr>
          <w:trHeight w:hRule="exact" w:val="454"/>
        </w:trPr>
        <w:tc>
          <w:tcPr>
            <w:tcW w:w="3402" w:type="dxa"/>
            <w:tcBorders>
              <w:top w:val="nil"/>
              <w:bottom w:val="nil"/>
            </w:tcBorders>
            <w:vAlign w:val="center"/>
          </w:tcPr>
          <w:p w14:paraId="26C8F100" w14:textId="77777777" w:rsidR="00430FE6" w:rsidRPr="005E54DC" w:rsidRDefault="00FD42AC" w:rsidP="008175BF">
            <w:pPr>
              <w:widowControl/>
              <w:adjustRightInd w:val="0"/>
              <w:snapToGrid w:val="0"/>
              <w:jc w:val="center"/>
              <w:rPr>
                <w:rFonts w:ascii="Times New Roman" w:eastAsia="等线" w:hAnsi="Times New Roman" w:cs="Times New Roman"/>
                <w:b/>
                <w:bCs/>
                <w:sz w:val="24"/>
                <w:szCs w:val="24"/>
              </w:rPr>
            </w:pPr>
            <m:oMathPara>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m:oMathPara>
          </w:p>
        </w:tc>
        <w:tc>
          <w:tcPr>
            <w:tcW w:w="5670" w:type="dxa"/>
            <w:tcBorders>
              <w:top w:val="nil"/>
              <w:bottom w:val="nil"/>
            </w:tcBorders>
            <w:vAlign w:val="center"/>
          </w:tcPr>
          <w:p w14:paraId="05D2571C"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安全系数</w:t>
            </w:r>
          </w:p>
        </w:tc>
      </w:tr>
      <w:tr w:rsidR="00430FE6" w:rsidRPr="005E54DC" w14:paraId="06ECF99C" w14:textId="77777777" w:rsidTr="008175BF">
        <w:trPr>
          <w:trHeight w:hRule="exact" w:val="454"/>
        </w:trPr>
        <w:tc>
          <w:tcPr>
            <w:tcW w:w="3402" w:type="dxa"/>
            <w:tcBorders>
              <w:top w:val="nil"/>
              <w:bottom w:val="nil"/>
            </w:tcBorders>
            <w:vAlign w:val="center"/>
          </w:tcPr>
          <w:p w14:paraId="359A29A5" w14:textId="77777777" w:rsidR="00430FE6" w:rsidRPr="005E54DC" w:rsidRDefault="00FD42AC" w:rsidP="008175BF">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m:oMathPara>
          </w:p>
        </w:tc>
        <w:tc>
          <w:tcPr>
            <w:tcW w:w="5670" w:type="dxa"/>
            <w:tcBorders>
              <w:top w:val="nil"/>
              <w:bottom w:val="nil"/>
            </w:tcBorders>
            <w:vAlign w:val="center"/>
          </w:tcPr>
          <w:p w14:paraId="763C6B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p>
        </w:tc>
      </w:tr>
      <w:tr w:rsidR="00430FE6" w:rsidRPr="005E54DC" w14:paraId="6CC0C757" w14:textId="77777777" w:rsidTr="008175BF">
        <w:trPr>
          <w:trHeight w:hRule="exact" w:val="454"/>
        </w:trPr>
        <w:tc>
          <w:tcPr>
            <w:tcW w:w="3402" w:type="dxa"/>
            <w:tcBorders>
              <w:top w:val="nil"/>
              <w:bottom w:val="nil"/>
            </w:tcBorders>
            <w:vAlign w:val="center"/>
          </w:tcPr>
          <w:p w14:paraId="4C3095B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7EED32B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圆柱体侧面面积</w:t>
            </w:r>
          </w:p>
        </w:tc>
      </w:tr>
      <w:tr w:rsidR="00430FE6" w:rsidRPr="005E54DC" w14:paraId="5A3C073A" w14:textId="77777777" w:rsidTr="008175BF">
        <w:trPr>
          <w:trHeight w:hRule="exact" w:val="454"/>
        </w:trPr>
        <w:tc>
          <w:tcPr>
            <w:tcW w:w="3402" w:type="dxa"/>
            <w:tcBorders>
              <w:top w:val="nil"/>
              <w:bottom w:val="nil"/>
            </w:tcBorders>
            <w:vAlign w:val="center"/>
          </w:tcPr>
          <w:p w14:paraId="3AAC3B7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d</m:t>
                </m:r>
              </m:oMath>
            </m:oMathPara>
          </w:p>
        </w:tc>
        <w:tc>
          <w:tcPr>
            <w:tcW w:w="5670" w:type="dxa"/>
            <w:tcBorders>
              <w:top w:val="nil"/>
              <w:bottom w:val="nil"/>
            </w:tcBorders>
            <w:vAlign w:val="center"/>
          </w:tcPr>
          <w:p w14:paraId="7C72C6A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特征长度</w:t>
            </w:r>
          </w:p>
        </w:tc>
      </w:tr>
      <w:tr w:rsidR="00430FE6" w:rsidRPr="005E54DC" w14:paraId="607CFDA2" w14:textId="77777777" w:rsidTr="008175BF">
        <w:trPr>
          <w:trHeight w:hRule="exact" w:val="454"/>
        </w:trPr>
        <w:tc>
          <w:tcPr>
            <w:tcW w:w="3402" w:type="dxa"/>
            <w:tcBorders>
              <w:top w:val="nil"/>
              <w:bottom w:val="nil"/>
            </w:tcBorders>
            <w:vAlign w:val="center"/>
          </w:tcPr>
          <w:p w14:paraId="4BEE2100"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m:oMathPara>
          </w:p>
        </w:tc>
        <w:tc>
          <w:tcPr>
            <w:tcW w:w="5670" w:type="dxa"/>
            <w:tcBorders>
              <w:top w:val="nil"/>
              <w:bottom w:val="nil"/>
            </w:tcBorders>
            <w:vAlign w:val="center"/>
          </w:tcPr>
          <w:p w14:paraId="0974CA2E"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表示散热功率</w:t>
            </w:r>
          </w:p>
        </w:tc>
      </w:tr>
      <w:tr w:rsidR="00430FE6" w:rsidRPr="005E54DC" w14:paraId="695A07DD" w14:textId="77777777" w:rsidTr="008175BF">
        <w:trPr>
          <w:trHeight w:hRule="exact" w:val="454"/>
        </w:trPr>
        <w:tc>
          <w:tcPr>
            <w:tcW w:w="3402" w:type="dxa"/>
            <w:tcBorders>
              <w:top w:val="nil"/>
              <w:bottom w:val="nil"/>
            </w:tcBorders>
            <w:vAlign w:val="center"/>
          </w:tcPr>
          <w:p w14:paraId="361B0F29"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ρ</m:t>
                </m:r>
              </m:oMath>
            </m:oMathPara>
          </w:p>
        </w:tc>
        <w:tc>
          <w:tcPr>
            <w:tcW w:w="5670" w:type="dxa"/>
            <w:tcBorders>
              <w:top w:val="nil"/>
              <w:bottom w:val="nil"/>
            </w:tcBorders>
            <w:vAlign w:val="center"/>
          </w:tcPr>
          <w:p w14:paraId="4721738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海水密度</w:t>
            </w:r>
          </w:p>
        </w:tc>
      </w:tr>
      <w:tr w:rsidR="00430FE6" w:rsidRPr="005E54DC" w14:paraId="7BF8FE09" w14:textId="77777777" w:rsidTr="008175BF">
        <w:trPr>
          <w:trHeight w:hRule="exact" w:val="454"/>
        </w:trPr>
        <w:tc>
          <w:tcPr>
            <w:tcW w:w="3402" w:type="dxa"/>
            <w:tcBorders>
              <w:top w:val="nil"/>
              <w:bottom w:val="nil"/>
            </w:tcBorders>
            <w:vAlign w:val="center"/>
          </w:tcPr>
          <w:p w14:paraId="3DEC92DC"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μ</m:t>
                </m:r>
              </m:oMath>
            </m:oMathPara>
          </w:p>
        </w:tc>
        <w:tc>
          <w:tcPr>
            <w:tcW w:w="5670" w:type="dxa"/>
            <w:tcBorders>
              <w:top w:val="nil"/>
              <w:bottom w:val="nil"/>
            </w:tcBorders>
            <w:vAlign w:val="center"/>
          </w:tcPr>
          <w:p w14:paraId="37CAD924"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海水运动黏度系数</w:t>
            </w:r>
          </w:p>
        </w:tc>
      </w:tr>
      <w:tr w:rsidR="00430FE6" w:rsidRPr="005E54DC" w14:paraId="05457BBA" w14:textId="77777777" w:rsidTr="008175BF">
        <w:trPr>
          <w:trHeight w:hRule="exact" w:val="454"/>
        </w:trPr>
        <w:tc>
          <w:tcPr>
            <w:tcW w:w="3402" w:type="dxa"/>
            <w:tcBorders>
              <w:top w:val="nil"/>
              <w:bottom w:val="nil"/>
            </w:tcBorders>
            <w:vAlign w:val="center"/>
          </w:tcPr>
          <w:p w14:paraId="1A3695CF"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oMath>
            </m:oMathPara>
          </w:p>
        </w:tc>
        <w:tc>
          <w:tcPr>
            <w:tcW w:w="5670" w:type="dxa"/>
            <w:tcBorders>
              <w:top w:val="nil"/>
              <w:bottom w:val="nil"/>
            </w:tcBorders>
            <w:vAlign w:val="center"/>
          </w:tcPr>
          <w:p w14:paraId="3B1DE77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海水定压比热</w:t>
            </w:r>
          </w:p>
        </w:tc>
      </w:tr>
      <w:tr w:rsidR="00430FE6" w:rsidRPr="005E54DC" w14:paraId="6E026BD4" w14:textId="77777777" w:rsidTr="008175BF">
        <w:trPr>
          <w:trHeight w:hRule="exact" w:val="454"/>
        </w:trPr>
        <w:tc>
          <w:tcPr>
            <w:tcW w:w="3402" w:type="dxa"/>
            <w:tcBorders>
              <w:top w:val="nil"/>
              <w:bottom w:val="nil"/>
            </w:tcBorders>
            <w:vAlign w:val="center"/>
          </w:tcPr>
          <w:p w14:paraId="55A84A96"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oMath>
            </m:oMathPara>
          </w:p>
        </w:tc>
        <w:tc>
          <w:tcPr>
            <w:tcW w:w="5670" w:type="dxa"/>
            <w:tcBorders>
              <w:top w:val="nil"/>
              <w:bottom w:val="nil"/>
            </w:tcBorders>
            <w:vAlign w:val="center"/>
          </w:tcPr>
          <w:p w14:paraId="344249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海水传热系数</w:t>
            </w:r>
          </w:p>
        </w:tc>
      </w:tr>
      <w:tr w:rsidR="00430FE6" w:rsidRPr="005E54DC" w14:paraId="68597543" w14:textId="77777777" w:rsidTr="008175BF">
        <w:trPr>
          <w:trHeight w:hRule="exact" w:val="454"/>
        </w:trPr>
        <w:tc>
          <w:tcPr>
            <w:tcW w:w="3402" w:type="dxa"/>
            <w:tcBorders>
              <w:top w:val="nil"/>
              <w:bottom w:val="nil"/>
            </w:tcBorders>
            <w:vAlign w:val="center"/>
          </w:tcPr>
          <w:p w14:paraId="6DEF9CF3"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u</m:t>
                </m:r>
              </m:oMath>
            </m:oMathPara>
          </w:p>
        </w:tc>
        <w:tc>
          <w:tcPr>
            <w:tcW w:w="5670" w:type="dxa"/>
            <w:tcBorders>
              <w:top w:val="nil"/>
              <w:bottom w:val="nil"/>
            </w:tcBorders>
            <w:vAlign w:val="center"/>
          </w:tcPr>
          <w:p w14:paraId="1C64F6B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海水流速</w:t>
            </w:r>
          </w:p>
        </w:tc>
      </w:tr>
      <w:tr w:rsidR="00430FE6" w:rsidRPr="005E54DC" w14:paraId="18AEC1DE" w14:textId="77777777" w:rsidTr="008175BF">
        <w:trPr>
          <w:trHeight w:hRule="exact" w:val="454"/>
        </w:trPr>
        <w:tc>
          <w:tcPr>
            <w:tcW w:w="3402" w:type="dxa"/>
            <w:tcBorders>
              <w:top w:val="nil"/>
              <w:bottom w:val="nil"/>
            </w:tcBorders>
            <w:vAlign w:val="center"/>
          </w:tcPr>
          <w:p w14:paraId="4AF480AD"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oMath>
            </m:oMathPara>
          </w:p>
        </w:tc>
        <w:tc>
          <w:tcPr>
            <w:tcW w:w="5670" w:type="dxa"/>
            <w:tcBorders>
              <w:top w:val="nil"/>
              <w:bottom w:val="nil"/>
            </w:tcBorders>
            <w:vAlign w:val="center"/>
          </w:tcPr>
          <w:p w14:paraId="20F957E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表示第一阶段散热所需温差</w:t>
            </w:r>
          </w:p>
        </w:tc>
      </w:tr>
      <w:tr w:rsidR="00430FE6" w:rsidRPr="005E54DC" w14:paraId="79C95341" w14:textId="77777777" w:rsidTr="008175BF">
        <w:trPr>
          <w:trHeight w:hRule="exact" w:val="454"/>
        </w:trPr>
        <w:tc>
          <w:tcPr>
            <w:tcW w:w="3402" w:type="dxa"/>
            <w:tcBorders>
              <w:top w:val="nil"/>
              <w:bottom w:val="nil"/>
            </w:tcBorders>
            <w:vAlign w:val="center"/>
          </w:tcPr>
          <w:p w14:paraId="03501FEB"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m:oMathPara>
          </w:p>
        </w:tc>
        <w:tc>
          <w:tcPr>
            <w:tcW w:w="5670" w:type="dxa"/>
            <w:tcBorders>
              <w:top w:val="nil"/>
              <w:bottom w:val="nil"/>
            </w:tcBorders>
            <w:vAlign w:val="center"/>
          </w:tcPr>
          <w:p w14:paraId="33E52BAD"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表示第二阶段散热所需温差</w:t>
            </w:r>
          </w:p>
        </w:tc>
      </w:tr>
      <w:tr w:rsidR="00430FE6" w:rsidRPr="005E54DC" w14:paraId="31BC8276" w14:textId="77777777" w:rsidTr="008175BF">
        <w:trPr>
          <w:trHeight w:hRule="exact" w:val="454"/>
        </w:trPr>
        <w:tc>
          <w:tcPr>
            <w:tcW w:w="3402" w:type="dxa"/>
            <w:tcBorders>
              <w:top w:val="nil"/>
              <w:bottom w:val="nil"/>
            </w:tcBorders>
            <w:vAlign w:val="center"/>
          </w:tcPr>
          <w:p w14:paraId="3B8BD96D"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m:oMathPara>
          </w:p>
        </w:tc>
        <w:tc>
          <w:tcPr>
            <w:tcW w:w="5670" w:type="dxa"/>
            <w:tcBorders>
              <w:top w:val="nil"/>
              <w:bottom w:val="nil"/>
            </w:tcBorders>
            <w:vAlign w:val="center"/>
          </w:tcPr>
          <w:p w14:paraId="7F210B54"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表示第三阶段散热所需温差</w:t>
            </w:r>
          </w:p>
        </w:tc>
      </w:tr>
      <w:tr w:rsidR="00430FE6" w:rsidRPr="005E54DC" w14:paraId="376C37DD" w14:textId="77777777" w:rsidTr="008175BF">
        <w:trPr>
          <w:trHeight w:hRule="exact" w:val="454"/>
        </w:trPr>
        <w:tc>
          <w:tcPr>
            <w:tcW w:w="3402" w:type="dxa"/>
            <w:tcBorders>
              <w:top w:val="nil"/>
              <w:bottom w:val="nil"/>
            </w:tcBorders>
            <w:vAlign w:val="center"/>
          </w:tcPr>
          <w:p w14:paraId="27E5C6E7"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Pr</m:t>
                </m:r>
              </m:oMath>
            </m:oMathPara>
          </w:p>
        </w:tc>
        <w:tc>
          <w:tcPr>
            <w:tcW w:w="5670" w:type="dxa"/>
            <w:tcBorders>
              <w:top w:val="nil"/>
              <w:bottom w:val="nil"/>
            </w:tcBorders>
            <w:vAlign w:val="center"/>
          </w:tcPr>
          <w:p w14:paraId="350C642F"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普朗特数</w:t>
            </w:r>
          </w:p>
        </w:tc>
      </w:tr>
      <w:tr w:rsidR="00430FE6" w:rsidRPr="005E54DC" w14:paraId="2A72C555" w14:textId="77777777" w:rsidTr="008175BF">
        <w:trPr>
          <w:trHeight w:hRule="exact" w:val="454"/>
        </w:trPr>
        <w:tc>
          <w:tcPr>
            <w:tcW w:w="3402" w:type="dxa"/>
            <w:tcBorders>
              <w:top w:val="nil"/>
              <w:bottom w:val="nil"/>
            </w:tcBorders>
            <w:vAlign w:val="center"/>
          </w:tcPr>
          <w:p w14:paraId="4DA7FC7D"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m:oMathPara>
          </w:p>
        </w:tc>
        <w:tc>
          <w:tcPr>
            <w:tcW w:w="5670" w:type="dxa"/>
            <w:tcBorders>
              <w:top w:val="nil"/>
              <w:bottom w:val="nil"/>
            </w:tcBorders>
            <w:vAlign w:val="center"/>
          </w:tcPr>
          <w:p w14:paraId="408E3422" w14:textId="77777777" w:rsidR="00430FE6" w:rsidRDefault="00430FE6" w:rsidP="008175BF">
            <w:pPr>
              <w:widowControl/>
              <w:adjustRightInd w:val="0"/>
              <w:snapToGrid w:val="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8"/>
              </w:rPr>
              <w:t>表示</w:t>
            </w:r>
            <w:r w:rsidRPr="00FA45BF">
              <w:rPr>
                <w:rFonts w:ascii="Times New Roman" w:eastAsia="宋体" w:hAnsi="Times New Roman" w:cs="Times New Roman" w:hint="eastAsia"/>
                <w:sz w:val="24"/>
                <w:szCs w:val="28"/>
              </w:rPr>
              <w:t>努塞尔</w:t>
            </w:r>
            <w:proofErr w:type="gramEnd"/>
            <w:r w:rsidRPr="00FA45BF">
              <w:rPr>
                <w:rFonts w:ascii="Times New Roman" w:eastAsia="宋体" w:hAnsi="Times New Roman" w:cs="Times New Roman" w:hint="eastAsia"/>
                <w:sz w:val="24"/>
                <w:szCs w:val="28"/>
              </w:rPr>
              <w:t>数</w:t>
            </w:r>
          </w:p>
        </w:tc>
      </w:tr>
      <w:tr w:rsidR="00430FE6" w:rsidRPr="005E54DC" w14:paraId="521234EF" w14:textId="77777777" w:rsidTr="008175BF">
        <w:trPr>
          <w:trHeight w:hRule="exact" w:val="454"/>
        </w:trPr>
        <w:tc>
          <w:tcPr>
            <w:tcW w:w="3402" w:type="dxa"/>
            <w:tcBorders>
              <w:top w:val="nil"/>
              <w:bottom w:val="nil"/>
            </w:tcBorders>
            <w:vAlign w:val="center"/>
          </w:tcPr>
          <w:p w14:paraId="10092493"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m:oMathPara>
          </w:p>
        </w:tc>
        <w:tc>
          <w:tcPr>
            <w:tcW w:w="5670" w:type="dxa"/>
            <w:tcBorders>
              <w:top w:val="nil"/>
              <w:bottom w:val="nil"/>
            </w:tcBorders>
            <w:vAlign w:val="center"/>
          </w:tcPr>
          <w:p w14:paraId="49CCD4F2"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内部发热功率</w:t>
            </w:r>
          </w:p>
        </w:tc>
      </w:tr>
      <w:tr w:rsidR="00430FE6" w:rsidRPr="005E54DC" w14:paraId="4549E047" w14:textId="77777777" w:rsidTr="008175BF">
        <w:trPr>
          <w:trHeight w:hRule="exact" w:val="454"/>
        </w:trPr>
        <w:tc>
          <w:tcPr>
            <w:tcW w:w="3402" w:type="dxa"/>
            <w:tcBorders>
              <w:top w:val="nil"/>
              <w:bottom w:val="nil"/>
            </w:tcBorders>
            <w:vAlign w:val="center"/>
          </w:tcPr>
          <w:p w14:paraId="1F8599AE"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θ</m:t>
                </m:r>
              </m:oMath>
            </m:oMathPara>
          </w:p>
        </w:tc>
        <w:tc>
          <w:tcPr>
            <w:tcW w:w="5670" w:type="dxa"/>
            <w:tcBorders>
              <w:top w:val="nil"/>
              <w:bottom w:val="nil"/>
            </w:tcBorders>
            <w:vAlign w:val="center"/>
          </w:tcPr>
          <w:p w14:paraId="63656E6B"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示对流散热热阻</w:t>
            </w:r>
          </w:p>
        </w:tc>
      </w:tr>
      <w:tr w:rsidR="00430FE6" w:rsidRPr="005E54DC" w14:paraId="550A4BA2" w14:textId="77777777" w:rsidTr="008175BF">
        <w:trPr>
          <w:trHeight w:hRule="exact" w:val="454"/>
        </w:trPr>
        <w:tc>
          <w:tcPr>
            <w:tcW w:w="3402" w:type="dxa"/>
            <w:tcBorders>
              <w:top w:val="nil"/>
              <w:bottom w:val="nil"/>
            </w:tcBorders>
            <w:vAlign w:val="center"/>
          </w:tcPr>
          <w:p w14:paraId="3E2DE2BA"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hAnsi="Cambria Math"/>
                    <w:sz w:val="24"/>
                    <w:szCs w:val="24"/>
                  </w:rPr>
                  <m:t>n</m:t>
                </m:r>
              </m:oMath>
            </m:oMathPara>
          </w:p>
        </w:tc>
        <w:tc>
          <w:tcPr>
            <w:tcW w:w="5670" w:type="dxa"/>
            <w:tcBorders>
              <w:top w:val="nil"/>
              <w:bottom w:val="nil"/>
            </w:tcBorders>
            <w:vAlign w:val="center"/>
          </w:tcPr>
          <w:p w14:paraId="015FD8B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w:p>
        </w:tc>
      </w:tr>
      <w:tr w:rsidR="00430FE6" w:rsidRPr="005E54DC" w14:paraId="1F92ADD6" w14:textId="77777777" w:rsidTr="008175BF">
        <w:trPr>
          <w:trHeight w:hRule="exact" w:val="454"/>
        </w:trPr>
        <w:tc>
          <w:tcPr>
            <w:tcW w:w="3402" w:type="dxa"/>
            <w:tcBorders>
              <w:top w:val="nil"/>
              <w:bottom w:val="single" w:sz="18" w:space="0" w:color="auto"/>
            </w:tcBorders>
            <w:vAlign w:val="center"/>
          </w:tcPr>
          <w:p w14:paraId="07046D8F" w14:textId="77777777" w:rsidR="00430FE6" w:rsidRDefault="00FD42AC"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single" w:sz="18" w:space="0" w:color="auto"/>
            </w:tcBorders>
            <w:vAlign w:val="center"/>
          </w:tcPr>
          <w:p w14:paraId="4FEBAE83"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p>
        </w:tc>
      </w:tr>
    </w:tbl>
    <w:p w14:paraId="5923A0D7"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46DE377D"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p>
    <w:p w14:paraId="56039904" w14:textId="6673DC68" w:rsidR="00430FE6" w:rsidRDefault="00430FE6" w:rsidP="00430FE6"/>
    <w:p w14:paraId="05DB5C99" w14:textId="77777777" w:rsidR="00723FDD" w:rsidRPr="00D37816" w:rsidRDefault="00723FDD" w:rsidP="00430FE6"/>
    <w:p w14:paraId="10CD3E28" w14:textId="77777777" w:rsidR="00D414DE" w:rsidRPr="00430FE6"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w:t>
      </w:r>
      <w:proofErr w:type="gramStart"/>
      <w:r w:rsidR="00BA6BEA" w:rsidRPr="005E54DC">
        <w:rPr>
          <w:rFonts w:ascii="Times New Roman" w:eastAsia="宋体" w:hAnsi="Times New Roman" w:cs="Times New Roman"/>
          <w:b/>
          <w:bCs/>
          <w:sz w:val="24"/>
          <w:szCs w:val="24"/>
        </w:rPr>
        <w:t>一</w:t>
      </w:r>
      <w:proofErr w:type="gramEnd"/>
      <w:r w:rsidR="00BA6BEA" w:rsidRPr="005E54DC">
        <w:rPr>
          <w:rFonts w:ascii="Times New Roman" w:eastAsia="宋体" w:hAnsi="Times New Roman" w:cs="Times New Roman"/>
          <w:b/>
          <w:bCs/>
          <w:sz w:val="24"/>
          <w:szCs w:val="24"/>
        </w:rPr>
        <w:t>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根据问题</w:t>
      </w:r>
      <w:proofErr w:type="gramStart"/>
      <w:r w:rsidRPr="005E54DC">
        <w:rPr>
          <w:rFonts w:ascii="Times New Roman" w:eastAsia="宋体" w:hAnsi="Times New Roman" w:cs="Times New Roman"/>
          <w:sz w:val="24"/>
          <w:szCs w:val="24"/>
        </w:rPr>
        <w:t>一</w:t>
      </w:r>
      <w:proofErr w:type="gramEnd"/>
      <w:r w:rsidRPr="005E54DC">
        <w:rPr>
          <w:rFonts w:ascii="Times New Roman" w:eastAsia="宋体" w:hAnsi="Times New Roman" w:cs="Times New Roman"/>
          <w:sz w:val="24"/>
          <w:szCs w:val="24"/>
        </w:rPr>
        <w:t>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196FC0CE"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w:t>
      </w:r>
      <w:proofErr w:type="gramStart"/>
      <w:r w:rsidR="0080301F">
        <w:rPr>
          <w:rFonts w:ascii="Times New Roman" w:eastAsia="宋体" w:hAnsi="Times New Roman" w:cs="Times New Roman" w:hint="eastAsia"/>
          <w:sz w:val="24"/>
          <w:szCs w:val="24"/>
        </w:rPr>
        <w:t>空间密铺问题</w:t>
      </w:r>
      <w:proofErr w:type="gramEnd"/>
      <w:r w:rsidR="001C5EBE">
        <w:rPr>
          <w:rFonts w:ascii="Times New Roman" w:eastAsia="宋体" w:hAnsi="Times New Roman" w:cs="Times New Roman" w:hint="eastAsia"/>
          <w:sz w:val="24"/>
          <w:szCs w:val="24"/>
        </w:rPr>
        <w:t>，</w:t>
      </w:r>
      <w:r w:rsidR="00430FE6">
        <w:rPr>
          <w:rFonts w:ascii="Times New Roman" w:eastAsia="宋体" w:hAnsi="Times New Roman" w:cs="Times New Roman" w:hint="eastAsia"/>
          <w:sz w:val="24"/>
          <w:szCs w:val="24"/>
        </w:rPr>
        <w:t>运用一维装箱模型，</w:t>
      </w:r>
      <w:r w:rsidR="001C5EBE">
        <w:rPr>
          <w:rFonts w:ascii="Times New Roman" w:eastAsia="宋体" w:hAnsi="Times New Roman" w:cs="Times New Roman" w:hint="eastAsia"/>
          <w:sz w:val="24"/>
          <w:szCs w:val="24"/>
        </w:rPr>
        <w:t>即</w:t>
      </w:r>
      <w:r w:rsidR="00430FE6">
        <w:rPr>
          <w:rFonts w:ascii="Times New Roman" w:eastAsia="宋体" w:hAnsi="Times New Roman" w:cs="Times New Roman" w:hint="eastAsia"/>
          <w:sz w:val="24"/>
          <w:szCs w:val="24"/>
        </w:rPr>
        <w:t>不考虑时间维度，</w:t>
      </w:r>
      <w:r w:rsidR="001C5EBE">
        <w:rPr>
          <w:rFonts w:ascii="Times New Roman" w:eastAsia="宋体" w:hAnsi="Times New Roman" w:cs="Times New Roman" w:hint="eastAsia"/>
          <w:sz w:val="24"/>
          <w:szCs w:val="24"/>
        </w:rPr>
        <w:t>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w:t>
      </w:r>
      <w:proofErr w:type="gramStart"/>
      <w:r w:rsidR="0043472A" w:rsidRPr="005E54DC">
        <w:rPr>
          <w:rFonts w:ascii="Times New Roman" w:eastAsia="宋体" w:hAnsi="Times New Roman" w:cs="Times New Roman"/>
          <w:b/>
          <w:bCs/>
          <w:sz w:val="24"/>
          <w:szCs w:val="24"/>
        </w:rPr>
        <w:t>一</w:t>
      </w:r>
      <w:proofErr w:type="gramEnd"/>
      <w:r w:rsidR="0043472A" w:rsidRPr="005E54DC">
        <w:rPr>
          <w:rFonts w:ascii="Times New Roman" w:eastAsia="宋体" w:hAnsi="Times New Roman" w:cs="Times New Roman"/>
          <w:b/>
          <w:bCs/>
          <w:sz w:val="24"/>
          <w:szCs w:val="24"/>
        </w:rPr>
        <w:t>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00FFB96E"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C005BF">
        <w:rPr>
          <w:rFonts w:ascii="Times New Roman" w:eastAsia="宋体" w:hAnsi="Times New Roman" w:cs="Times New Roman" w:hint="eastAsia"/>
          <w:sz w:val="24"/>
          <w:szCs w:val="24"/>
        </w:rPr>
        <w:t>或称为</w:t>
      </w:r>
      <w:r w:rsidR="0070385E">
        <w:rPr>
          <w:rFonts w:ascii="Times New Roman" w:eastAsia="宋体" w:hAnsi="Times New Roman" w:cs="Times New Roman" w:hint="eastAsia"/>
          <w:sz w:val="24"/>
          <w:szCs w:val="24"/>
        </w:rPr>
        <w:t>自然对流换热，指不靠外力推进</w:t>
      </w:r>
      <w:r w:rsidR="00931FC2">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由流体自身温度场的不均匀所引起的流动。流体由于温度不均匀而形成密度差，在力场中产生浮升力所引起的对流换热现象。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w:t>
      </w:r>
    </w:p>
    <w:p w14:paraId="107ED6E0" w14:textId="11FA6C24"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当液体物质一部分受热，体积膨胀</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密度减小</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逐渐上升，其位置由周围温度较低、密度较大的物质补充，此物质再受热上升，由周围物质补充，循环往复。</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3163AD0B" w:rsidR="009818FB"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w:t>
      </w:r>
      <w:proofErr w:type="gramStart"/>
      <w:r w:rsidR="00394291">
        <w:rPr>
          <w:rFonts w:ascii="Times New Roman" w:eastAsia="宋体" w:hAnsi="Times New Roman" w:cs="Times New Roman" w:hint="eastAsia"/>
          <w:sz w:val="24"/>
          <w:szCs w:val="28"/>
        </w:rPr>
        <w:t>一</w:t>
      </w:r>
      <w:proofErr w:type="gramEnd"/>
      <w:r w:rsidR="00394291">
        <w:rPr>
          <w:rFonts w:ascii="Times New Roman" w:eastAsia="宋体" w:hAnsi="Times New Roman" w:cs="Times New Roman" w:hint="eastAsia"/>
          <w:sz w:val="24"/>
          <w:szCs w:val="28"/>
        </w:rPr>
        <w:t>堆放方式，内部充满该均匀介质的集装箱散热所需的温度差更大。</w:t>
      </w:r>
    </w:p>
    <w:p w14:paraId="57F24EB8" w14:textId="05C2CCE0" w:rsidR="00723FDD" w:rsidRDefault="00723FDD" w:rsidP="00AB6909">
      <w:pPr>
        <w:adjustRightInd w:val="0"/>
        <w:snapToGrid w:val="0"/>
        <w:ind w:firstLineChars="200" w:firstLine="480"/>
        <w:rPr>
          <w:rFonts w:ascii="Times New Roman" w:eastAsia="宋体" w:hAnsi="Times New Roman" w:cs="Times New Roman"/>
          <w:sz w:val="24"/>
          <w:szCs w:val="28"/>
        </w:rPr>
      </w:pP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lastRenderedPageBreak/>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00894F6C" w14:textId="2EB89DBB" w:rsidR="00BE657D" w:rsidRPr="00BE657D" w:rsidRDefault="00FD42AC"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w:t>
      </w:r>
      <w:proofErr w:type="gramStart"/>
      <w:r>
        <w:rPr>
          <w:rFonts w:ascii="Times New Roman" w:eastAsia="宋体" w:hAnsi="Times New Roman" w:cs="Times New Roman" w:hint="eastAsia"/>
          <w:sz w:val="24"/>
          <w:szCs w:val="24"/>
        </w:rPr>
        <w:t>轴到外面任意轴</w:t>
      </w:r>
      <w:proofErr w:type="gramEnd"/>
      <w:r>
        <w:rPr>
          <w:rFonts w:ascii="Times New Roman" w:eastAsia="宋体" w:hAnsi="Times New Roman" w:cs="Times New Roman" w:hint="eastAsia"/>
          <w:sz w:val="24"/>
          <w:szCs w:val="24"/>
        </w:rPr>
        <w:t>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460C7BDD" w14:textId="6283859E" w:rsidR="00BE657D" w:rsidRPr="00BE657D" w:rsidRDefault="00FD42AC"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30D82C45" w14:textId="00E54D35" w:rsidR="007E1A0A" w:rsidRPr="005E54DC" w:rsidRDefault="00FF4F76"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1E2A65A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w:t>
      </w:r>
      <w:proofErr w:type="gramStart"/>
      <w:r w:rsidRPr="00C45313">
        <w:rPr>
          <w:rFonts w:ascii="Times New Roman" w:eastAsia="宋体" w:hAnsi="Times New Roman" w:cs="Times New Roman"/>
          <w:sz w:val="24"/>
          <w:szCs w:val="24"/>
        </w:rPr>
        <w:t>搜集此</w:t>
      </w:r>
      <w:proofErr w:type="gramEnd"/>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656F8818" w14:textId="3E9A6575"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7F6DA0D8" w:rsidR="007E1A0A" w:rsidRPr="00BE657D" w:rsidRDefault="00FD42AC" w:rsidP="007E1A0A">
      <w:pPr>
        <w:tabs>
          <w:tab w:val="center" w:pos="4200"/>
        </w:tabs>
        <w:jc w:val="cente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3010179" w14:textId="78A23BDF" w:rsidR="00BE657D" w:rsidRPr="00BE657D" w:rsidRDefault="00FD42AC"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09EE9F9A" w14:textId="0C2E256E"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许用轴心抗压强度，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7FDECB23"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16CB8D52" w14:textId="19F9536A" w:rsidR="00F61E01" w:rsidRPr="00F61E01" w:rsidRDefault="00FD42AC"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S=2∙π∙R∙L#</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75CF9438" w14:textId="37761F2E" w:rsidR="00F61E01" w:rsidRPr="00F61E01" w:rsidRDefault="00FD42AC"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7BF7026E" w14:textId="30364220"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w:t>
      </w:r>
      <w:proofErr w:type="gramStart"/>
      <w:r w:rsidRPr="00923522">
        <w:rPr>
          <w:rFonts w:ascii="Times New Roman" w:eastAsia="宋体" w:hAnsi="Times New Roman" w:cs="Times New Roman"/>
          <w:sz w:val="24"/>
          <w:szCs w:val="24"/>
        </w:rPr>
        <w:t>取内部</w:t>
      </w:r>
      <w:proofErr w:type="gramEnd"/>
      <w:r w:rsidRPr="00923522">
        <w:rPr>
          <w:rFonts w:ascii="Times New Roman" w:eastAsia="宋体" w:hAnsi="Times New Roman" w:cs="Times New Roman"/>
          <w:sz w:val="24"/>
          <w:szCs w:val="24"/>
        </w:rPr>
        <w:t>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550B1746" w:rsidR="00F81766" w:rsidRDefault="00F81766" w:rsidP="003E1EFA">
      <w:pPr>
        <w:adjustRightInd w:val="0"/>
        <w:snapToGrid w:val="0"/>
        <w:ind w:firstLineChars="200" w:firstLine="480"/>
        <w:rPr>
          <w:rFonts w:ascii="宋体" w:eastAsia="宋体" w:hAnsi="宋体" w:cs="Times New Roman"/>
          <w:sz w:val="24"/>
          <w:szCs w:val="24"/>
        </w:rPr>
      </w:pPr>
    </w:p>
    <w:p w14:paraId="2508A125" w14:textId="2B37D605"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886338A" w14:textId="4B7C12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71E8404A"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15FD1B0B" w14:textId="2A032A32" w:rsidR="007834A8" w:rsidRPr="007834A8" w:rsidRDefault="00FD42AC" w:rsidP="007834A8">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5F75057" w:rsidR="007E1A0A"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BD20461"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2008ABB2" w14:textId="746248D1" w:rsidR="00F20A1B" w:rsidRDefault="00F20A1B" w:rsidP="00F20A1B">
      <w:pPr>
        <w:adjustRightInd w:val="0"/>
        <w:snapToGrid w:val="0"/>
        <w:ind w:firstLineChars="200" w:firstLine="480"/>
      </w:pPr>
      <m:oMathPara>
        <m:oMath>
          <m:r>
            <w:rPr>
              <w:rFonts w:ascii="Cambria Math" w:eastAsia="宋体" w:hAnsi="Cambria Math" w:cs="Times New Roman"/>
              <w:sz w:val="24"/>
              <w:szCs w:val="24"/>
            </w:rPr>
            <m:t xml:space="preserve">                                                                          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r>
            <w:rPr>
              <w:rFonts w:ascii="Cambria Math" w:eastAsia="宋体" w:hAnsi="Cambria Math" w:cs="Times New Roman"/>
              <w:sz w:val="24"/>
              <w:szCs w:val="24"/>
            </w:rPr>
            <m:t xml:space="preserve">                                                                    (8)</m:t>
          </m:r>
        </m:oMath>
      </m:oMathPara>
    </w:p>
    <w:p w14:paraId="6618EDC4" w14:textId="32FED0EF" w:rsidR="009A1439" w:rsidRDefault="005E00FC"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w:t>
      </w:r>
      <w:r w:rsidR="009A1439">
        <w:rPr>
          <w:rFonts w:ascii="Times New Roman" w:eastAsia="宋体" w:hAnsi="Times New Roman" w:cs="Times New Roman" w:hint="eastAsia"/>
          <w:sz w:val="24"/>
          <w:szCs w:val="28"/>
        </w:rPr>
        <w:t>以计算出</w:t>
      </w:r>
      <w:r w:rsidR="009A1439"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sidR="009A1439">
        <w:rPr>
          <w:rFonts w:ascii="Times New Roman" w:eastAsia="宋体" w:hAnsi="Times New Roman" w:cs="Times New Roman" w:hint="eastAsia"/>
          <w:sz w:val="24"/>
          <w:szCs w:val="24"/>
        </w:rPr>
        <w:t>；</w:t>
      </w:r>
    </w:p>
    <w:p w14:paraId="74A2368A"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w:t>
      </w:r>
      <w:proofErr w:type="gramStart"/>
      <w:r w:rsidR="00EB1A5F">
        <w:rPr>
          <w:rFonts w:ascii="Times New Roman" w:eastAsia="宋体" w:hAnsi="Times New Roman" w:cs="Times New Roman" w:hint="eastAsia"/>
          <w:sz w:val="24"/>
          <w:szCs w:val="28"/>
        </w:rPr>
        <w:t>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w:t>
      </w:r>
      <w:proofErr w:type="gramEnd"/>
      <w:r w:rsidR="00EB1A5F" w:rsidRPr="00FA45BF">
        <w:rPr>
          <w:rFonts w:ascii="Times New Roman" w:eastAsia="宋体" w:hAnsi="Times New Roman" w:cs="Times New Roman" w:hint="eastAsia"/>
          <w:sz w:val="24"/>
          <w:szCs w:val="28"/>
        </w:rPr>
        <w:t>数</w:t>
      </w:r>
      <w:r w:rsidR="00EB1A5F">
        <w:rPr>
          <w:rFonts w:ascii="Times New Roman" w:eastAsia="宋体" w:hAnsi="Times New Roman" w:cs="Times New Roman" w:hint="eastAsia"/>
          <w:sz w:val="24"/>
          <w:szCs w:val="28"/>
        </w:rPr>
        <w:t>的计算公式：</w:t>
      </w:r>
    </w:p>
    <w:p w14:paraId="2EE35823" w14:textId="62B905EA" w:rsidR="00B105AD" w:rsidRPr="00B105AD" w:rsidRDefault="00FD42AC" w:rsidP="00B105A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r>
                                    <w:rPr>
                                      <w:rFonts w:ascii="Cambria Math" w:eastAsia="宋体" w:hAnsi="Cambria Math" w:cs="Times New Roman"/>
                                      <w:sz w:val="24"/>
                                      <w:szCs w:val="24"/>
                                    </w:rPr>
                                    <m:t>3</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9</m:t>
                  </m:r>
                </m:e>
              </m:d>
            </m:e>
          </m:eqArr>
        </m:oMath>
      </m:oMathPara>
    </w:p>
    <w:p w14:paraId="06329BDD" w14:textId="0E13448C" w:rsidR="00F81766" w:rsidRDefault="00EB1A5F" w:rsidP="003E1EF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计算</w:t>
      </w:r>
      <w:proofErr w:type="gramStart"/>
      <w:r>
        <w:rPr>
          <w:rFonts w:ascii="Times New Roman" w:eastAsia="宋体" w:hAnsi="Times New Roman" w:cs="Times New Roman" w:hint="eastAsia"/>
          <w:sz w:val="24"/>
          <w:szCs w:val="28"/>
        </w:rPr>
        <w:t>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w:t>
      </w:r>
      <w:proofErr w:type="gramEnd"/>
      <w:r w:rsidRPr="00FA45BF">
        <w:rPr>
          <w:rFonts w:ascii="Times New Roman" w:eastAsia="宋体" w:hAnsi="Times New Roman" w:cs="Times New Roman" w:hint="eastAsia"/>
          <w:sz w:val="24"/>
          <w:szCs w:val="28"/>
        </w:rPr>
        <w:t>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4395E71" w14:textId="77777777" w:rsidR="00723FDD" w:rsidRPr="005E54DC" w:rsidRDefault="00723FDD" w:rsidP="003E1EFA">
      <w:pPr>
        <w:adjustRightInd w:val="0"/>
        <w:snapToGrid w:val="0"/>
        <w:ind w:firstLineChars="200" w:firstLine="480"/>
        <w:rPr>
          <w:rFonts w:ascii="Times New Roman" w:eastAsia="宋体" w:hAnsi="Times New Roman" w:cs="Times New Roman"/>
          <w:sz w:val="24"/>
          <w:szCs w:val="28"/>
        </w:rPr>
      </w:pP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73FBF9E3" w14:textId="24AE76F9" w:rsidR="002E5FFC" w:rsidRPr="002E5FFC" w:rsidRDefault="00FD42AC" w:rsidP="002E5FFC">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10</m:t>
                  </m:r>
                </m:e>
              </m:d>
            </m:e>
          </m:eqArr>
        </m:oMath>
      </m:oMathPara>
    </w:p>
    <w:p w14:paraId="54941B34" w14:textId="50E46F75" w:rsidR="003B2A80" w:rsidRPr="003B2A80" w:rsidRDefault="00FD42AC" w:rsidP="003B2A80">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e>
          </m:eqAr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59904880" w14:textId="7C5D1FFB"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1BA0C7BD" w14:textId="3860A5C1" w:rsidR="005A32AA" w:rsidRDefault="005A32AA" w:rsidP="00130C4D">
      <w:pPr>
        <w:adjustRightInd w:val="0"/>
        <w:snapToGrid w:val="0"/>
        <w:ind w:firstLineChars="200" w:firstLine="480"/>
        <w:rPr>
          <w:rFonts w:ascii="Times New Roman" w:eastAsia="宋体" w:hAnsi="Times New Roman" w:cs="Times New Roman"/>
          <w:sz w:val="24"/>
          <w:szCs w:val="24"/>
        </w:rPr>
      </w:pPr>
    </w:p>
    <w:p w14:paraId="6EC3B8E6" w14:textId="77777777" w:rsidR="00723FDD" w:rsidRPr="00D7573B" w:rsidRDefault="00723FDD" w:rsidP="00130C4D">
      <w:pPr>
        <w:adjustRightInd w:val="0"/>
        <w:snapToGrid w:val="0"/>
        <w:ind w:firstLineChars="200" w:firstLine="480"/>
        <w:rPr>
          <w:rFonts w:ascii="Times New Roman" w:eastAsia="宋体" w:hAnsi="Times New Roman" w:cs="Times New Roman"/>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6CE35404"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w:t>
      </w:r>
      <w:r w:rsidR="005C2236">
        <w:rPr>
          <w:rFonts w:ascii="Times New Roman" w:eastAsia="宋体" w:hAnsi="Times New Roman" w:cs="Times New Roman" w:hint="eastAsia"/>
          <w:sz w:val="24"/>
          <w:szCs w:val="24"/>
        </w:rPr>
        <w:t>运用一维装箱模型，</w:t>
      </w:r>
      <w:r w:rsidRPr="00923522">
        <w:rPr>
          <w:rFonts w:ascii="Times New Roman" w:eastAsia="宋体" w:hAnsi="Times New Roman" w:cs="Times New Roman"/>
          <w:sz w:val="24"/>
          <w:szCs w:val="24"/>
        </w:rPr>
        <w:t>首先从朴素的</w:t>
      </w:r>
      <w:proofErr w:type="gramStart"/>
      <w:r w:rsidRPr="00923522">
        <w:rPr>
          <w:rFonts w:ascii="Times New Roman" w:eastAsia="宋体" w:hAnsi="Times New Roman" w:cs="Times New Roman"/>
          <w:sz w:val="24"/>
          <w:szCs w:val="24"/>
        </w:rPr>
        <w:t>规则密</w:t>
      </w:r>
      <w:proofErr w:type="gramEnd"/>
      <w:r w:rsidRPr="00923522">
        <w:rPr>
          <w:rFonts w:ascii="Times New Roman" w:eastAsia="宋体" w:hAnsi="Times New Roman" w:cs="Times New Roman"/>
          <w:sz w:val="24"/>
          <w:szCs w:val="24"/>
        </w:rPr>
        <w:t>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w:t>
      </w:r>
      <w:r w:rsidRPr="00923522">
        <w:rPr>
          <w:rFonts w:ascii="Times New Roman" w:eastAsia="宋体" w:hAnsi="Times New Roman" w:cs="Times New Roman"/>
          <w:sz w:val="24"/>
          <w:szCs w:val="24"/>
        </w:rPr>
        <w:lastRenderedPageBreak/>
        <w:t>素</w:t>
      </w:r>
      <w:proofErr w:type="gramStart"/>
      <w:r w:rsidRPr="00923522">
        <w:rPr>
          <w:rFonts w:ascii="Times New Roman" w:eastAsia="宋体" w:hAnsi="Times New Roman" w:cs="Times New Roman"/>
          <w:sz w:val="24"/>
          <w:szCs w:val="24"/>
        </w:rPr>
        <w:t>的密铺方式</w:t>
      </w:r>
      <w:proofErr w:type="gramEnd"/>
      <w:r w:rsidRPr="00923522">
        <w:rPr>
          <w:rFonts w:ascii="Times New Roman" w:eastAsia="宋体" w:hAnsi="Times New Roman" w:cs="Times New Roman"/>
          <w:sz w:val="24"/>
          <w:szCs w:val="24"/>
        </w:rPr>
        <w:t>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738D4F2C"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6D327B51" w14:textId="706F7FD3" w:rsidR="005A32AA" w:rsidRDefault="005A32AA" w:rsidP="002D7E93">
      <w:pPr>
        <w:adjustRightInd w:val="0"/>
        <w:snapToGrid w:val="0"/>
        <w:ind w:firstLineChars="200" w:firstLine="480"/>
        <w:rPr>
          <w:rFonts w:ascii="Times New Roman" w:eastAsia="宋体" w:hAnsi="Times New Roman" w:cs="Times New Roman"/>
          <w:sz w:val="24"/>
          <w:szCs w:val="24"/>
        </w:rPr>
      </w:pPr>
    </w:p>
    <w:p w14:paraId="5235DAB7" w14:textId="77777777" w:rsidR="00723FDD" w:rsidRDefault="00723FDD" w:rsidP="002D7E93">
      <w:pPr>
        <w:adjustRightInd w:val="0"/>
        <w:snapToGrid w:val="0"/>
        <w:ind w:firstLineChars="200" w:firstLine="480"/>
        <w:rPr>
          <w:rFonts w:ascii="Times New Roman" w:eastAsia="宋体" w:hAnsi="Times New Roman" w:cs="Times New Roman"/>
          <w:sz w:val="24"/>
          <w:szCs w:val="24"/>
        </w:rPr>
      </w:pP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proofErr w:type="gramStart"/>
      <w:r w:rsidR="00AC6B49" w:rsidRPr="002D7E93">
        <w:rPr>
          <w:rFonts w:ascii="Times New Roman" w:eastAsia="宋体" w:hAnsi="Times New Roman" w:cs="Times New Roman"/>
          <w:sz w:val="24"/>
          <w:szCs w:val="24"/>
        </w:rPr>
        <w:t>找出第</w:t>
      </w:r>
      <w:proofErr w:type="gramEnd"/>
      <w:r w:rsidR="00AC6B49" w:rsidRPr="002D7E93">
        <w:rPr>
          <w:rFonts w:ascii="Times New Roman" w:eastAsia="宋体" w:hAnsi="Times New Roman" w:cs="Times New Roman"/>
          <w:sz w:val="24"/>
          <w:szCs w:val="24"/>
        </w:rPr>
        <w:t>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w:t>
      </w:r>
      <w:proofErr w:type="gramStart"/>
      <w:r w:rsidRPr="00923522">
        <w:rPr>
          <w:rFonts w:ascii="Times New Roman" w:eastAsia="宋体" w:hAnsi="Times New Roman" w:cs="Times New Roman"/>
          <w:sz w:val="24"/>
          <w:szCs w:val="24"/>
        </w:rPr>
        <w:t>找出找出</w:t>
      </w:r>
      <w:proofErr w:type="gramEnd"/>
      <w:r w:rsidRPr="00923522">
        <w:rPr>
          <w:rFonts w:ascii="Times New Roman" w:eastAsia="宋体" w:hAnsi="Times New Roman" w:cs="Times New Roman"/>
          <w:sz w:val="24"/>
          <w:szCs w:val="24"/>
        </w:rPr>
        <w:t>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9264"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43B38BFB"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5A0DEFE1"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p>
    <w:p w14:paraId="63B86074" w14:textId="77E8D5A3"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3A58BE15" w14:textId="77777777" w:rsidR="00723FDD" w:rsidRPr="00923522" w:rsidRDefault="00723FDD" w:rsidP="002D7E93">
      <w:pPr>
        <w:adjustRightInd w:val="0"/>
        <w:snapToGrid w:val="0"/>
        <w:ind w:firstLineChars="200" w:firstLine="480"/>
        <w:rPr>
          <w:rFonts w:ascii="Times New Roman" w:eastAsia="宋体" w:hAnsi="Times New Roman" w:cs="Times New Roman"/>
          <w:sz w:val="24"/>
          <w:szCs w:val="24"/>
        </w:rPr>
      </w:pP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列举第</w:t>
      </w:r>
      <w:proofErr w:type="gramEnd"/>
      <w:r>
        <w:rPr>
          <w:rFonts w:ascii="Times New Roman" w:eastAsia="宋体" w:hAnsi="Times New Roman" w:cs="Times New Roman" w:hint="eastAsia"/>
          <w:sz w:val="24"/>
          <w:szCs w:val="28"/>
        </w:rPr>
        <w:t>一行的机箱数求解</w:t>
      </w:r>
    </w:p>
    <w:p w14:paraId="149D4E4B" w14:textId="6716CAD0"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w:t>
      </w:r>
      <w:proofErr w:type="gramStart"/>
      <w:r w:rsidRPr="00923522">
        <w:rPr>
          <w:rFonts w:ascii="Times New Roman" w:eastAsia="宋体" w:hAnsi="Times New Roman" w:cs="Times New Roman"/>
          <w:sz w:val="24"/>
          <w:szCs w:val="24"/>
        </w:rPr>
        <w:t>前行连</w:t>
      </w:r>
      <w:proofErr w:type="gramEnd"/>
      <w:r w:rsidRPr="00923522">
        <w:rPr>
          <w:rFonts w:ascii="Times New Roman" w:eastAsia="宋体" w:hAnsi="Times New Roman" w:cs="Times New Roman"/>
          <w:sz w:val="24"/>
          <w:szCs w:val="24"/>
        </w:rPr>
        <w:t>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00723FDD">
        <w:rPr>
          <w:rFonts w:ascii="Times New Roman" w:eastAsia="宋体" w:hAnsi="Times New Roman" w:cs="Times New Roman" w:hint="eastAsia"/>
          <w:sz w:val="24"/>
          <w:szCs w:val="24"/>
        </w:rPr>
        <w:t>；</w:t>
      </w:r>
    </w:p>
    <w:p w14:paraId="66D55197" w14:textId="77777777" w:rsidR="00723FDD" w:rsidRPr="00923522" w:rsidRDefault="00723FDD" w:rsidP="002D7E93">
      <w:pPr>
        <w:adjustRightInd w:val="0"/>
        <w:snapToGrid w:val="0"/>
        <w:ind w:firstLineChars="200" w:firstLine="480"/>
        <w:rPr>
          <w:rFonts w:ascii="Times New Roman" w:eastAsia="宋体" w:hAnsi="Times New Roman" w:cs="Times New Roman"/>
          <w:sz w:val="24"/>
          <w:szCs w:val="24"/>
        </w:rPr>
      </w:pP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proofErr w:type="gramStart"/>
      <w:r>
        <w:rPr>
          <w:rFonts w:ascii="Times New Roman" w:eastAsia="宋体" w:hAnsi="Times New Roman" w:cs="Times New Roman" w:hint="eastAsia"/>
          <w:sz w:val="24"/>
          <w:szCs w:val="28"/>
        </w:rPr>
        <w:t>考虑密铺过后</w:t>
      </w:r>
      <w:proofErr w:type="gramEnd"/>
      <w:r>
        <w:rPr>
          <w:rFonts w:ascii="Times New Roman" w:eastAsia="宋体" w:hAnsi="Times New Roman" w:cs="Times New Roman" w:hint="eastAsia"/>
          <w:sz w:val="24"/>
          <w:szCs w:val="28"/>
        </w:rPr>
        <w:t>的剩余面积</w:t>
      </w:r>
    </w:p>
    <w:p w14:paraId="22AB9DF2" w14:textId="430AAF4B" w:rsidR="00A67BC4" w:rsidRDefault="00C63B4B"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运用一维装箱模型，</w:t>
      </w:r>
      <w:r w:rsidR="00A67BC4" w:rsidRPr="00923522">
        <w:rPr>
          <w:rFonts w:ascii="Times New Roman" w:eastAsia="宋体" w:hAnsi="Times New Roman" w:cs="Times New Roman"/>
          <w:sz w:val="24"/>
          <w:szCs w:val="24"/>
        </w:rPr>
        <w:t>从上面</w:t>
      </w:r>
      <w:proofErr w:type="gramStart"/>
      <w:r w:rsidR="00A67BC4" w:rsidRPr="00923522">
        <w:rPr>
          <w:rFonts w:ascii="Times New Roman" w:eastAsia="宋体" w:hAnsi="Times New Roman" w:cs="Times New Roman"/>
          <w:sz w:val="24"/>
          <w:szCs w:val="24"/>
        </w:rPr>
        <w:t>的密铺和</w:t>
      </w:r>
      <w:proofErr w:type="gramEnd"/>
      <w:r w:rsidR="00A67BC4" w:rsidRPr="00923522">
        <w:rPr>
          <w:rFonts w:ascii="Times New Roman" w:eastAsia="宋体" w:hAnsi="Times New Roman" w:cs="Times New Roman"/>
          <w:sz w:val="24"/>
          <w:szCs w:val="24"/>
        </w:rPr>
        <w:t>散热计算中可以发现，铺设模型还有很大的改进空间。一方面，从圆柱侧面看，如果改变机箱的放置方式，还可以再增加层数；另一方面，从底面看，仍然有大量空间没有被利用。</w:t>
      </w:r>
    </w:p>
    <w:p w14:paraId="14F5662D" w14:textId="255D8884" w:rsidR="00A67BC4" w:rsidRDefault="00A67BC4" w:rsidP="00276CD4">
      <w:pPr>
        <w:adjustRightInd w:val="0"/>
        <w:snapToGrid w:val="0"/>
        <w:ind w:firstLineChars="200" w:firstLine="480"/>
        <w:rPr>
          <w:rFonts w:ascii="Times New Roman" w:eastAsia="宋体" w:hAnsi="Times New Roman" w:cs="Times New Roman"/>
          <w:sz w:val="24"/>
          <w:szCs w:val="24"/>
        </w:rPr>
      </w:pPr>
    </w:p>
    <w:p w14:paraId="104B0453" w14:textId="28F1ABDC" w:rsidR="00A67BC4" w:rsidRDefault="00A67BC4" w:rsidP="00276CD4">
      <w:pPr>
        <w:adjustRightInd w:val="0"/>
        <w:snapToGrid w:val="0"/>
        <w:ind w:firstLineChars="200" w:firstLine="480"/>
        <w:rPr>
          <w:rFonts w:ascii="Times New Roman" w:eastAsia="宋体" w:hAnsi="Times New Roman" w:cs="Times New Roman"/>
          <w:sz w:val="24"/>
          <w:szCs w:val="24"/>
        </w:rPr>
      </w:pPr>
    </w:p>
    <w:p w14:paraId="5A5AEA3E" w14:textId="6CD3CC90"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lastRenderedPageBreak/>
        <w:drawing>
          <wp:anchor distT="0" distB="0" distL="114300" distR="114300" simplePos="0" relativeHeight="251660288" behindDoc="1" locked="0" layoutInCell="1" allowOverlap="1" wp14:anchorId="16548D80" wp14:editId="0A0336F9">
            <wp:simplePos x="0" y="0"/>
            <wp:positionH relativeFrom="column">
              <wp:posOffset>311150</wp:posOffset>
            </wp:positionH>
            <wp:positionV relativeFrom="paragraph">
              <wp:posOffset>6350</wp:posOffset>
            </wp:positionV>
            <wp:extent cx="4978400" cy="164020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anchor>
        </w:drawing>
      </w:r>
    </w:p>
    <w:p w14:paraId="618A907D" w14:textId="43FF4CB9" w:rsidR="00A67BC4" w:rsidRDefault="00A67BC4" w:rsidP="00276CD4">
      <w:pPr>
        <w:adjustRightInd w:val="0"/>
        <w:snapToGrid w:val="0"/>
        <w:ind w:firstLineChars="200" w:firstLine="480"/>
        <w:rPr>
          <w:rFonts w:ascii="Times New Roman" w:eastAsia="宋体" w:hAnsi="Times New Roman" w:cs="Times New Roman"/>
          <w:sz w:val="24"/>
          <w:szCs w:val="24"/>
        </w:rPr>
      </w:pPr>
    </w:p>
    <w:p w14:paraId="7CADE188" w14:textId="1B93B8B6" w:rsidR="00A67BC4" w:rsidRDefault="00A67BC4" w:rsidP="00276CD4">
      <w:pPr>
        <w:adjustRightInd w:val="0"/>
        <w:snapToGrid w:val="0"/>
        <w:ind w:firstLineChars="200" w:firstLine="480"/>
        <w:rPr>
          <w:rFonts w:ascii="Times New Roman" w:eastAsia="宋体" w:hAnsi="Times New Roman" w:cs="Times New Roman"/>
          <w:sz w:val="24"/>
          <w:szCs w:val="24"/>
        </w:rPr>
      </w:pPr>
    </w:p>
    <w:p w14:paraId="0E2D4E56" w14:textId="7B22E4B3" w:rsidR="00A67BC4" w:rsidRDefault="00A67BC4" w:rsidP="00276CD4">
      <w:pPr>
        <w:adjustRightInd w:val="0"/>
        <w:snapToGrid w:val="0"/>
        <w:ind w:firstLineChars="200" w:firstLine="480"/>
        <w:rPr>
          <w:rFonts w:ascii="Times New Roman" w:eastAsia="宋体" w:hAnsi="Times New Roman" w:cs="Times New Roman"/>
          <w:sz w:val="24"/>
          <w:szCs w:val="24"/>
        </w:rPr>
      </w:pPr>
    </w:p>
    <w:p w14:paraId="04AC8E5B" w14:textId="14666953" w:rsidR="00A67BC4" w:rsidRDefault="00A67BC4" w:rsidP="00276CD4">
      <w:pPr>
        <w:adjustRightInd w:val="0"/>
        <w:snapToGrid w:val="0"/>
        <w:ind w:firstLineChars="200" w:firstLine="480"/>
        <w:rPr>
          <w:rFonts w:ascii="Times New Roman" w:eastAsia="宋体" w:hAnsi="Times New Roman" w:cs="Times New Roman"/>
          <w:sz w:val="24"/>
          <w:szCs w:val="24"/>
        </w:rPr>
      </w:pPr>
    </w:p>
    <w:p w14:paraId="6190F55E" w14:textId="1121FE7A" w:rsidR="00A67BC4" w:rsidRPr="00984D8F" w:rsidRDefault="00A67BC4" w:rsidP="00276CD4">
      <w:pPr>
        <w:adjustRightInd w:val="0"/>
        <w:snapToGrid w:val="0"/>
        <w:ind w:firstLineChars="200" w:firstLine="480"/>
        <w:rPr>
          <w:rFonts w:ascii="Times New Roman" w:eastAsia="宋体" w:hAnsi="Times New Roman" w:cs="Times New Roman"/>
          <w:sz w:val="24"/>
          <w:szCs w:val="24"/>
        </w:rPr>
      </w:pPr>
    </w:p>
    <w:p w14:paraId="602C544D" w14:textId="1E1D1B54" w:rsidR="00A67BC4" w:rsidRDefault="00A67BC4" w:rsidP="00276CD4">
      <w:pPr>
        <w:adjustRightInd w:val="0"/>
        <w:snapToGrid w:val="0"/>
        <w:ind w:firstLineChars="200" w:firstLine="480"/>
        <w:rPr>
          <w:rFonts w:ascii="Times New Roman" w:eastAsia="宋体" w:hAnsi="Times New Roman" w:cs="Times New Roman"/>
          <w:sz w:val="24"/>
          <w:szCs w:val="24"/>
        </w:rPr>
      </w:pPr>
    </w:p>
    <w:p w14:paraId="7E4BFD09" w14:textId="443746AB" w:rsidR="00A67BC4" w:rsidRDefault="00A67BC4" w:rsidP="00276CD4">
      <w:pPr>
        <w:adjustRightInd w:val="0"/>
        <w:snapToGrid w:val="0"/>
        <w:ind w:firstLineChars="200" w:firstLine="480"/>
        <w:rPr>
          <w:rFonts w:ascii="Times New Roman" w:eastAsia="宋体" w:hAnsi="Times New Roman" w:cs="Times New Roman"/>
          <w:sz w:val="24"/>
          <w:szCs w:val="24"/>
        </w:rPr>
      </w:pPr>
    </w:p>
    <w:p w14:paraId="73E30535" w14:textId="674BAF59" w:rsidR="00A67BC4" w:rsidRDefault="00A67BC4" w:rsidP="00276CD4">
      <w:pPr>
        <w:adjustRightInd w:val="0"/>
        <w:snapToGrid w:val="0"/>
        <w:ind w:firstLineChars="200" w:firstLine="480"/>
        <w:rPr>
          <w:rFonts w:ascii="Times New Roman" w:eastAsia="宋体" w:hAnsi="Times New Roman" w:cs="Times New Roman"/>
          <w:sz w:val="24"/>
          <w:szCs w:val="24"/>
        </w:rPr>
      </w:pPr>
    </w:p>
    <w:p w14:paraId="3956C553"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50DCC5F0"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6CC40F71" w14:textId="5D60FCEC" w:rsidR="00A67BC4" w:rsidRPr="005E54DC" w:rsidRDefault="00A67BC4" w:rsidP="00276CD4">
      <w:pPr>
        <w:adjustRightInd w:val="0"/>
        <w:snapToGrid w:val="0"/>
        <w:ind w:firstLineChars="200" w:firstLine="480"/>
        <w:rPr>
          <w:rFonts w:ascii="Times New Roman" w:eastAsia="宋体" w:hAnsi="Times New Roman" w:cs="Times New Roman"/>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083ED0C0" w:rsidR="006941CA" w:rsidRPr="003824B6" w:rsidRDefault="006941CA"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298B0E08"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的海底数据中</w:t>
      </w:r>
      <w:r w:rsidR="0083291C">
        <w:rPr>
          <w:rFonts w:ascii="Times New Roman" w:eastAsia="宋体" w:hAnsi="Times New Roman" w:cs="Times New Roman" w:hint="eastAsia"/>
          <w:sz w:val="24"/>
          <w:szCs w:val="24"/>
        </w:rPr>
        <w:t>心</w:t>
      </w:r>
      <w:r w:rsidRPr="00923522">
        <w:rPr>
          <w:rFonts w:ascii="Times New Roman" w:eastAsia="宋体" w:hAnsi="Times New Roman" w:cs="Times New Roman"/>
          <w:sz w:val="24"/>
          <w:szCs w:val="24"/>
        </w:rPr>
        <w:t>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的结果可以知道，在集装箱内放满与服务器相同散热效率的均匀介质后，内部的散热效果完全满足题给要求，因此我们可以将此题转化为</w:t>
      </w:r>
      <w:proofErr w:type="gramStart"/>
      <w:r>
        <w:rPr>
          <w:rFonts w:ascii="Times New Roman" w:eastAsia="宋体" w:hAnsi="Times New Roman" w:cs="Times New Roman" w:hint="eastAsia"/>
          <w:sz w:val="24"/>
          <w:szCs w:val="24"/>
        </w:rPr>
        <w:t>空间密铺的</w:t>
      </w:r>
      <w:proofErr w:type="gramEnd"/>
      <w:r>
        <w:rPr>
          <w:rFonts w:ascii="Times New Roman" w:eastAsia="宋体" w:hAnsi="Times New Roman" w:cs="Times New Roman" w:hint="eastAsia"/>
          <w:sz w:val="24"/>
          <w:szCs w:val="24"/>
        </w:rPr>
        <w:t>问题</w:t>
      </w:r>
      <w:r w:rsidR="00914C27">
        <w:rPr>
          <w:rFonts w:ascii="Times New Roman" w:eastAsia="宋体" w:hAnsi="Times New Roman" w:cs="Times New Roman" w:hint="eastAsia"/>
          <w:sz w:val="24"/>
          <w:szCs w:val="24"/>
        </w:rPr>
        <w:t>。</w:t>
      </w:r>
      <w:r w:rsidR="00BC0353">
        <w:rPr>
          <w:rFonts w:ascii="Times New Roman" w:eastAsia="宋体" w:hAnsi="Times New Roman" w:cs="Times New Roman" w:hint="eastAsia"/>
          <w:sz w:val="24"/>
          <w:szCs w:val="24"/>
        </w:rPr>
        <w:t>因为本题的空间堆放问题不考虑时间长短，因此我们运用一维装箱模型</w:t>
      </w:r>
      <w:r w:rsidR="008847ED">
        <w:rPr>
          <w:rFonts w:ascii="Times New Roman" w:eastAsia="宋体" w:hAnsi="Times New Roman" w:cs="Times New Roman" w:hint="eastAsia"/>
          <w:sz w:val="24"/>
          <w:szCs w:val="24"/>
        </w:rPr>
        <w:t>，求解最终在给定规格的服务器内，最多能够摆放多少个服务器。</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w:t>
      </w:r>
      <w:proofErr w:type="gramStart"/>
      <w:r w:rsidRPr="00923522">
        <w:rPr>
          <w:rFonts w:ascii="Times New Roman" w:eastAsia="宋体" w:hAnsi="Times New Roman" w:cs="Times New Roman"/>
          <w:sz w:val="24"/>
          <w:szCs w:val="24"/>
        </w:rPr>
        <w:t>受问题</w:t>
      </w:r>
      <w:proofErr w:type="gramEnd"/>
      <w:r w:rsidRPr="00923522">
        <w:rPr>
          <w:rFonts w:ascii="Times New Roman" w:eastAsia="宋体" w:hAnsi="Times New Roman" w:cs="Times New Roman"/>
          <w:sz w:val="24"/>
          <w:szCs w:val="24"/>
        </w:rPr>
        <w:t>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5787642E"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w:t>
      </w:r>
      <w:r w:rsidR="001717B3">
        <w:rPr>
          <w:rFonts w:ascii="Times New Roman" w:eastAsia="宋体" w:hAnsi="Times New Roman" w:cs="Times New Roman" w:hint="eastAsia"/>
          <w:sz w:val="24"/>
          <w:szCs w:val="24"/>
        </w:rPr>
        <w:lastRenderedPageBreak/>
        <w:t>与计算机的数学逻辑，运用</w:t>
      </w:r>
      <w:r w:rsidR="00C5265B">
        <w:rPr>
          <w:rFonts w:ascii="Times New Roman" w:eastAsia="宋体" w:hAnsi="Times New Roman" w:cs="Times New Roman" w:hint="eastAsia"/>
          <w:sz w:val="24"/>
          <w:szCs w:val="24"/>
        </w:rPr>
        <w:t>一维装箱模型和</w:t>
      </w:r>
      <w:r w:rsidR="001717B3">
        <w:rPr>
          <w:rFonts w:ascii="Times New Roman" w:eastAsia="宋体" w:hAnsi="Times New Roman" w:cs="Times New Roman" w:hint="eastAsia"/>
          <w:sz w:val="24"/>
          <w:szCs w:val="24"/>
        </w:rPr>
        <w:t>算法求解尽可能多的服务器。当剩余的填充空间仍存在冗余，我们重新构造几何关系和代码，考虑在集装箱内部斜向填充服务器，判断是否能够填充更多的服务器，若能则采用此方案，最后进行适当的人为判断和服务器位置调整，得到最终的结果。</w:t>
      </w:r>
    </w:p>
    <w:p w14:paraId="065B3127" w14:textId="36961394"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w:t>
      </w:r>
      <w:r w:rsidR="00801525">
        <w:rPr>
          <w:rFonts w:ascii="Times New Roman" w:eastAsia="宋体" w:hAnsi="Times New Roman" w:cs="Times New Roman" w:hint="eastAsia"/>
          <w:sz w:val="24"/>
          <w:szCs w:val="24"/>
        </w:rPr>
        <w:t>使用装箱模型，</w:t>
      </w:r>
      <w:r>
        <w:rPr>
          <w:rFonts w:ascii="Times New Roman" w:eastAsia="宋体" w:hAnsi="Times New Roman" w:cs="Times New Roman" w:hint="eastAsia"/>
          <w:sz w:val="24"/>
          <w:szCs w:val="24"/>
        </w:rPr>
        <w:t>我们</w:t>
      </w:r>
      <w:r w:rsidR="0028173C" w:rsidRPr="00923522">
        <w:rPr>
          <w:rFonts w:ascii="Times New Roman" w:eastAsia="宋体" w:hAnsi="Times New Roman" w:cs="Times New Roman"/>
          <w:sz w:val="24"/>
          <w:szCs w:val="24"/>
        </w:rPr>
        <w:t>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5C02AE2F" w14:textId="1D95AA3F" w:rsidR="00875031" w:rsidRPr="00923522" w:rsidRDefault="00875031" w:rsidP="00875031">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Pr="00923522">
        <w:rPr>
          <w:rFonts w:ascii="Times New Roman" w:eastAsia="宋体" w:hAnsi="Times New Roman" w:cs="Times New Roman"/>
          <w:sz w:val="24"/>
          <w:szCs w:val="24"/>
        </w:rPr>
        <w:t>707</w:t>
      </w:r>
      <w:r w:rsidRPr="00923522">
        <w:rPr>
          <w:rFonts w:ascii="Times New Roman" w:eastAsia="宋体" w:hAnsi="Times New Roman" w:cs="Times New Roman"/>
          <w:sz w:val="24"/>
          <w:szCs w:val="24"/>
        </w:rPr>
        <w:t>个服务器，具体的服务器外壳和横截面图如</w:t>
      </w:r>
      <w:r>
        <w:rPr>
          <w:rFonts w:ascii="Times New Roman" w:eastAsia="宋体" w:hAnsi="Times New Roman" w:cs="Times New Roman" w:hint="eastAsia"/>
          <w:sz w:val="24"/>
          <w:szCs w:val="24"/>
        </w:rPr>
        <w:t>下图</w:t>
      </w:r>
      <w:r w:rsidRPr="00923522">
        <w:rPr>
          <w:rFonts w:ascii="Times New Roman" w:eastAsia="宋体" w:hAnsi="Times New Roman" w:cs="Times New Roman"/>
          <w:sz w:val="24"/>
          <w:szCs w:val="24"/>
        </w:rPr>
        <w:t>所示。</w:t>
      </w:r>
    </w:p>
    <w:p w14:paraId="2B6FB7FF" w14:textId="0457587D" w:rsidR="00BB00AB" w:rsidRDefault="00BB00AB" w:rsidP="00B84C96">
      <w:pPr>
        <w:adjustRightInd w:val="0"/>
        <w:snapToGrid w:val="0"/>
        <w:ind w:firstLineChars="200" w:firstLine="480"/>
        <w:rPr>
          <w:rFonts w:ascii="Times New Roman" w:eastAsia="宋体" w:hAnsi="Times New Roman" w:cs="Times New Roman"/>
          <w:noProof/>
          <w:sz w:val="24"/>
          <w:szCs w:val="24"/>
        </w:rPr>
      </w:pPr>
      <w:r w:rsidRPr="00923522">
        <w:rPr>
          <w:rFonts w:ascii="Times New Roman" w:eastAsia="宋体" w:hAnsi="Times New Roman" w:cs="Times New Roman"/>
          <w:noProof/>
          <w:sz w:val="24"/>
          <w:szCs w:val="24"/>
        </w:rPr>
        <w:drawing>
          <wp:anchor distT="0" distB="0" distL="114300" distR="114300" simplePos="0" relativeHeight="251661312" behindDoc="1" locked="0" layoutInCell="1" allowOverlap="1" wp14:anchorId="46F9BC42" wp14:editId="4EA86780">
            <wp:simplePos x="0" y="0"/>
            <wp:positionH relativeFrom="margin">
              <wp:posOffset>-1270</wp:posOffset>
            </wp:positionH>
            <wp:positionV relativeFrom="paragraph">
              <wp:posOffset>8255</wp:posOffset>
            </wp:positionV>
            <wp:extent cx="5759450" cy="1996440"/>
            <wp:effectExtent l="0" t="0" r="0" b="381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7239AF" w14:textId="725D6778" w:rsidR="001C4307" w:rsidRPr="00875031" w:rsidRDefault="001C4307" w:rsidP="00B84C96">
      <w:pPr>
        <w:adjustRightInd w:val="0"/>
        <w:snapToGrid w:val="0"/>
        <w:ind w:firstLineChars="200" w:firstLine="480"/>
        <w:rPr>
          <w:rFonts w:ascii="Times New Roman" w:eastAsia="宋体" w:hAnsi="Times New Roman" w:cs="Times New Roman"/>
          <w:sz w:val="24"/>
          <w:szCs w:val="24"/>
        </w:rPr>
      </w:pPr>
    </w:p>
    <w:p w14:paraId="4E9E1FC1" w14:textId="29B01B85" w:rsidR="00875031" w:rsidRDefault="00875031" w:rsidP="00B84C96">
      <w:pPr>
        <w:adjustRightInd w:val="0"/>
        <w:snapToGrid w:val="0"/>
        <w:ind w:firstLineChars="200" w:firstLine="480"/>
        <w:rPr>
          <w:rFonts w:ascii="Times New Roman" w:eastAsia="宋体" w:hAnsi="Times New Roman" w:cs="Times New Roman"/>
          <w:sz w:val="24"/>
          <w:szCs w:val="24"/>
        </w:rPr>
      </w:pPr>
    </w:p>
    <w:p w14:paraId="641C8060" w14:textId="3475D285" w:rsidR="00BB00AB" w:rsidRDefault="00BB00AB" w:rsidP="00B84C96">
      <w:pPr>
        <w:adjustRightInd w:val="0"/>
        <w:snapToGrid w:val="0"/>
        <w:ind w:firstLineChars="200" w:firstLine="480"/>
        <w:rPr>
          <w:rFonts w:ascii="Times New Roman" w:eastAsia="宋体" w:hAnsi="Times New Roman" w:cs="Times New Roman"/>
          <w:sz w:val="24"/>
          <w:szCs w:val="24"/>
        </w:rPr>
      </w:pPr>
    </w:p>
    <w:p w14:paraId="271A0485" w14:textId="2C2C31BE" w:rsidR="00BB00AB" w:rsidRDefault="00BB00AB" w:rsidP="00B84C96">
      <w:pPr>
        <w:adjustRightInd w:val="0"/>
        <w:snapToGrid w:val="0"/>
        <w:ind w:firstLineChars="200" w:firstLine="480"/>
        <w:rPr>
          <w:rFonts w:ascii="Times New Roman" w:eastAsia="宋体" w:hAnsi="Times New Roman" w:cs="Times New Roman"/>
          <w:sz w:val="24"/>
          <w:szCs w:val="24"/>
        </w:rPr>
      </w:pPr>
    </w:p>
    <w:p w14:paraId="367D0E2E" w14:textId="7695D17A" w:rsidR="00BB00AB" w:rsidRDefault="00BB00AB" w:rsidP="00B84C96">
      <w:pPr>
        <w:adjustRightInd w:val="0"/>
        <w:snapToGrid w:val="0"/>
        <w:ind w:firstLineChars="200" w:firstLine="480"/>
        <w:rPr>
          <w:rFonts w:ascii="Times New Roman" w:eastAsia="宋体" w:hAnsi="Times New Roman" w:cs="Times New Roman"/>
          <w:sz w:val="24"/>
          <w:szCs w:val="24"/>
        </w:rPr>
      </w:pPr>
    </w:p>
    <w:p w14:paraId="6C921C32" w14:textId="3C509324" w:rsidR="00BB00AB" w:rsidRDefault="00BB00AB" w:rsidP="00B84C96">
      <w:pPr>
        <w:adjustRightInd w:val="0"/>
        <w:snapToGrid w:val="0"/>
        <w:ind w:firstLineChars="200" w:firstLine="480"/>
        <w:rPr>
          <w:rFonts w:ascii="Times New Roman" w:eastAsia="宋体" w:hAnsi="Times New Roman" w:cs="Times New Roman"/>
          <w:sz w:val="24"/>
          <w:szCs w:val="24"/>
        </w:rPr>
      </w:pPr>
    </w:p>
    <w:p w14:paraId="7A2991FC" w14:textId="27D25C72" w:rsidR="00BB00AB" w:rsidRDefault="00BB00AB" w:rsidP="00B84C96">
      <w:pPr>
        <w:adjustRightInd w:val="0"/>
        <w:snapToGrid w:val="0"/>
        <w:ind w:firstLineChars="200" w:firstLine="480"/>
        <w:rPr>
          <w:rFonts w:ascii="Times New Roman" w:eastAsia="宋体" w:hAnsi="Times New Roman" w:cs="Times New Roman"/>
          <w:sz w:val="24"/>
          <w:szCs w:val="24"/>
        </w:rPr>
      </w:pPr>
    </w:p>
    <w:p w14:paraId="4C314A78" w14:textId="1A02BB42" w:rsidR="00BB00AB" w:rsidRDefault="00BB00AB" w:rsidP="00B84C96">
      <w:pPr>
        <w:adjustRightInd w:val="0"/>
        <w:snapToGrid w:val="0"/>
        <w:ind w:firstLineChars="200" w:firstLine="480"/>
        <w:rPr>
          <w:rFonts w:ascii="Times New Roman" w:eastAsia="宋体" w:hAnsi="Times New Roman" w:cs="Times New Roman"/>
          <w:sz w:val="24"/>
          <w:szCs w:val="24"/>
        </w:rPr>
      </w:pPr>
    </w:p>
    <w:p w14:paraId="75D68866" w14:textId="423B9E73" w:rsidR="00BB00AB" w:rsidRDefault="00BB00AB" w:rsidP="00B84C96">
      <w:pPr>
        <w:adjustRightInd w:val="0"/>
        <w:snapToGrid w:val="0"/>
        <w:ind w:firstLineChars="200" w:firstLine="480"/>
        <w:rPr>
          <w:rFonts w:ascii="Times New Roman" w:eastAsia="宋体" w:hAnsi="Times New Roman" w:cs="Times New Roman"/>
          <w:sz w:val="24"/>
          <w:szCs w:val="24"/>
        </w:rPr>
      </w:pPr>
    </w:p>
    <w:p w14:paraId="043A831D" w14:textId="53C4A123" w:rsidR="00BB00AB" w:rsidRDefault="00BB00AB" w:rsidP="00B84C96">
      <w:pPr>
        <w:adjustRightInd w:val="0"/>
        <w:snapToGrid w:val="0"/>
        <w:ind w:firstLineChars="200" w:firstLine="480"/>
        <w:rPr>
          <w:rFonts w:ascii="Times New Roman" w:eastAsia="宋体" w:hAnsi="Times New Roman" w:cs="Times New Roman"/>
          <w:sz w:val="24"/>
          <w:szCs w:val="24"/>
        </w:rPr>
      </w:pPr>
    </w:p>
    <w:p w14:paraId="438A9FC4"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67DC433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效仿问题</w:t>
      </w:r>
      <w:proofErr w:type="gramStart"/>
      <w:r w:rsidRPr="00923522">
        <w:rPr>
          <w:rFonts w:ascii="Times New Roman" w:eastAsia="宋体" w:hAnsi="Times New Roman" w:cs="Times New Roman"/>
          <w:sz w:val="24"/>
          <w:szCs w:val="24"/>
        </w:rPr>
        <w:t>一</w:t>
      </w:r>
      <w:proofErr w:type="gramEnd"/>
      <w:r w:rsidRPr="00923522">
        <w:rPr>
          <w:rFonts w:ascii="Times New Roman" w:eastAsia="宋体" w:hAnsi="Times New Roman" w:cs="Times New Roman"/>
          <w:sz w:val="24"/>
          <w:szCs w:val="24"/>
        </w:rPr>
        <w:t>的传热学模型二，因为内部服务器摆放较满，</w:t>
      </w:r>
      <w:proofErr w:type="gramStart"/>
      <w:r w:rsidRPr="00923522">
        <w:rPr>
          <w:rFonts w:ascii="Times New Roman" w:eastAsia="宋体" w:hAnsi="Times New Roman" w:cs="Times New Roman"/>
          <w:sz w:val="24"/>
          <w:szCs w:val="24"/>
        </w:rPr>
        <w:t>故进行</w:t>
      </w:r>
      <w:proofErr w:type="gramEnd"/>
      <w:r w:rsidRPr="00923522">
        <w:rPr>
          <w:rFonts w:ascii="Times New Roman" w:eastAsia="宋体" w:hAnsi="Times New Roman" w:cs="Times New Roman"/>
          <w:sz w:val="24"/>
          <w:szCs w:val="24"/>
        </w:rPr>
        <w:t>合理假设：内部为均匀介质。再考虑到服务器壁厚为</w:t>
      </w:r>
      <m:oMath>
        <m:r>
          <w:rPr>
            <w:rFonts w:ascii="Cambria Math" w:eastAsia="宋体" w:hAnsi="Cambria Math" w:cs="Times New Roman"/>
            <w:sz w:val="24"/>
            <w:szCs w:val="24"/>
          </w:rPr>
          <m:t>1mm</m:t>
        </m:r>
      </m:oMath>
      <w:r w:rsidRPr="00923522">
        <w:rPr>
          <w:rFonts w:ascii="Times New Roman" w:eastAsia="宋体" w:hAnsi="Times New Roman" w:cs="Times New Roman"/>
          <w:sz w:val="24"/>
          <w:szCs w:val="24"/>
        </w:rPr>
        <w:t>较小，其散热较快，</w:t>
      </w:r>
      <w:proofErr w:type="gramStart"/>
      <w:r w:rsidRPr="00923522">
        <w:rPr>
          <w:rFonts w:ascii="Times New Roman" w:eastAsia="宋体" w:hAnsi="Times New Roman" w:cs="Times New Roman"/>
          <w:sz w:val="24"/>
          <w:szCs w:val="24"/>
        </w:rPr>
        <w:t>故内部</w:t>
      </w:r>
      <w:proofErr w:type="gramEnd"/>
      <w:r w:rsidRPr="00923522">
        <w:rPr>
          <w:rFonts w:ascii="Times New Roman" w:eastAsia="宋体" w:hAnsi="Times New Roman" w:cs="Times New Roman"/>
          <w:sz w:val="24"/>
          <w:szCs w:val="24"/>
        </w:rPr>
        <w:t>介质的导热系数取为硅的</w:t>
      </w:r>
      <m:oMath>
        <m:r>
          <w:rPr>
            <w:rFonts w:ascii="Cambria Math" w:eastAsia="宋体" w:hAnsi="Cambria Math" w:cs="Times New Roman"/>
            <w:sz w:val="24"/>
            <w:szCs w:val="24"/>
          </w:rPr>
          <m:t>140</m:t>
        </m:r>
        <m:r>
          <w:rPr>
            <w:rFonts w:ascii="Cambria Math" w:eastAsia="宋体" w:hAnsi="Cambria Math" w:cs="Times New Roman"/>
            <w:color w:val="FF0000"/>
            <w:sz w:val="24"/>
            <w:szCs w:val="24"/>
          </w:rPr>
          <m:t xml:space="preserve"> </m:t>
        </m:r>
        <m:r>
          <w:rPr>
            <w:rFonts w:ascii="Cambria Math" w:eastAsia="宋体" w:hAnsi="Cambria Math" w:cs="Times New Roman"/>
            <w:sz w:val="24"/>
            <w:szCs w:val="24"/>
          </w:rPr>
          <m:t>W/(m ∙℃)</m:t>
        </m:r>
      </m:oMath>
      <w:r w:rsidRPr="00923522">
        <w:rPr>
          <w:rFonts w:ascii="Times New Roman" w:eastAsia="宋体" w:hAnsi="Times New Roman" w:cs="Times New Roman"/>
          <w:sz w:val="24"/>
          <w:szCs w:val="24"/>
        </w:rPr>
        <w:t>。列出积分式</w:t>
      </w:r>
    </w:p>
    <w:p w14:paraId="1F33B80C" w14:textId="1E2867B9" w:rsidR="006C5A89" w:rsidRPr="006C5A89" w:rsidRDefault="00FD42AC" w:rsidP="006C5A89">
      <w:pPr>
        <w:adjustRightInd w:val="0"/>
        <w:snapToGrid w:val="0"/>
        <w:ind w:firstLineChars="200" w:firstLine="480"/>
        <w:jc w:val="left"/>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e>
          </m:eqArr>
        </m:oMath>
      </m:oMathPara>
    </w:p>
    <w:p w14:paraId="282BA95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解积分式得</w:t>
      </w:r>
      <m:oMath>
        <m:r>
          <w:rPr>
            <w:rFonts w:ascii="Cambria Math" w:eastAsia="宋体" w:hAnsi="Cambria Math" w:cs="Times New Roman"/>
            <w:sz w:val="24"/>
            <w:szCs w:val="24"/>
          </w:rPr>
          <m:t>∆T=33.93℃&lt;60℃</m:t>
        </m:r>
      </m:oMath>
      <w:r w:rsidRPr="00923522">
        <w:rPr>
          <w:rFonts w:ascii="Times New Roman" w:eastAsia="宋体" w:hAnsi="Times New Roman" w:cs="Times New Roman"/>
          <w:sz w:val="24"/>
          <w:szCs w:val="24"/>
        </w:rPr>
        <w:t>，可满足要求，故此种摆放情况下散热良好，可满足要求。</w:t>
      </w:r>
    </w:p>
    <w:p w14:paraId="2E0B91FF"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可得问题二结论，该构造的海底数据中心集装箱内可以存放</w:t>
      </w:r>
      <w:r>
        <w:rPr>
          <w:rFonts w:ascii="Times New Roman" w:hAnsi="Times New Roman"/>
          <w:sz w:val="24"/>
          <w:szCs w:val="24"/>
        </w:rPr>
        <w:t>675</w:t>
      </w:r>
      <w:r w:rsidRPr="00923522">
        <w:rPr>
          <w:rFonts w:ascii="Times New Roman" w:eastAsia="宋体" w:hAnsi="Times New Roman" w:cs="Times New Roman"/>
          <w:sz w:val="24"/>
          <w:szCs w:val="24"/>
        </w:rPr>
        <w:t>个服务器。</w:t>
      </w:r>
    </w:p>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12E74834"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3A4DC1D2" w14:textId="77777777" w:rsidR="00395A7E" w:rsidRPr="005E54DC" w:rsidRDefault="00395A7E" w:rsidP="00395A7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54116F94"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3BF26CE3"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w:t>
      </w:r>
    </w:p>
    <w:p w14:paraId="5E481E6C"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抗拉强度、抗压强度、单位价格、弹性模量和材料的活泼性。我们首先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w:t>
      </w:r>
      <w:proofErr w:type="gramStart"/>
      <w:r>
        <w:rPr>
          <w:rFonts w:ascii="Times New Roman" w:eastAsia="宋体" w:hAnsi="Times New Roman" w:cs="Times New Roman" w:hint="eastAsia"/>
          <w:sz w:val="24"/>
          <w:szCs w:val="24"/>
        </w:rPr>
        <w:t>极</w:t>
      </w:r>
      <w:proofErr w:type="gramEnd"/>
      <w:r>
        <w:rPr>
          <w:rFonts w:ascii="Times New Roman" w:eastAsia="宋体" w:hAnsi="Times New Roman" w:cs="Times New Roman" w:hint="eastAsia"/>
          <w:sz w:val="24"/>
          <w:szCs w:val="24"/>
        </w:rPr>
        <w:t>大型指标，运用正向化矩阵进行标准化处理，最终计算出每种材料的得分，并归一化得到排序结果，根据排序结果，选择合理的材料。</w:t>
      </w:r>
    </w:p>
    <w:p w14:paraId="0FC40CE6" w14:textId="77777777" w:rsidR="00395A7E" w:rsidRPr="00914CC7" w:rsidRDefault="00395A7E" w:rsidP="00395A7E">
      <w:pPr>
        <w:ind w:firstLineChars="200" w:firstLine="480"/>
        <w:rPr>
          <w:rFonts w:ascii="Times New Roman" w:eastAsia="宋体" w:hAnsi="Times New Roman" w:cs="Times New Roman"/>
          <w:sz w:val="24"/>
          <w:szCs w:val="24"/>
        </w:rPr>
      </w:pPr>
    </w:p>
    <w:p w14:paraId="6F2F8A1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0DD1EA47"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49156FBF" w14:textId="77777777" w:rsidR="00395A7E"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w:t>
      </w:r>
      <w:proofErr w:type="gramStart"/>
      <w:r>
        <w:rPr>
          <w:rFonts w:ascii="Times New Roman" w:eastAsia="宋体" w:hAnsi="Times New Roman" w:cs="Times New Roman" w:hint="eastAsia"/>
          <w:sz w:val="24"/>
          <w:szCs w:val="24"/>
        </w:rPr>
        <w:t>掉明显</w:t>
      </w:r>
      <w:proofErr w:type="gramEnd"/>
      <w:r>
        <w:rPr>
          <w:rFonts w:ascii="Times New Roman" w:eastAsia="宋体" w:hAnsi="Times New Roman" w:cs="Times New Roman" w:hint="eastAsia"/>
          <w:sz w:val="24"/>
          <w:szCs w:val="24"/>
        </w:rPr>
        <w:t>不适合长期存放在海水中的材料，防止这些材料对后续工作造成麻烦。具有以下属性的材料明显不符合海底数据中心的要求。</w:t>
      </w:r>
    </w:p>
    <w:p w14:paraId="566CD6F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287EAC4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w:t>
      </w:r>
      <w:proofErr w:type="gramStart"/>
      <w:r>
        <w:rPr>
          <w:rFonts w:ascii="Times New Roman" w:eastAsia="宋体" w:hAnsi="Times New Roman" w:cs="Times New Roman" w:hint="eastAsia"/>
          <w:sz w:val="24"/>
          <w:szCs w:val="28"/>
        </w:rPr>
        <w:t>失去图层保护</w:t>
      </w:r>
      <w:proofErr w:type="gramEnd"/>
      <w:r>
        <w:rPr>
          <w:rFonts w:ascii="Times New Roman" w:eastAsia="宋体" w:hAnsi="Times New Roman" w:cs="Times New Roman" w:hint="eastAsia"/>
          <w:sz w:val="24"/>
          <w:szCs w:val="28"/>
        </w:rPr>
        <w:t>，会与水发生反应不符合条件。</w:t>
      </w:r>
    </w:p>
    <w:p w14:paraId="1EA2DEC8" w14:textId="77777777" w:rsidR="00395A7E" w:rsidRPr="00142FBB"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贵金属。如纯金、纯铂、纯银，此类物质由于单位重量的价格过高，不予考虑。</w:t>
      </w:r>
    </w:p>
    <w:p w14:paraId="694955B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2 </w:t>
      </w:r>
      <w:r>
        <w:rPr>
          <w:rFonts w:ascii="Times New Roman" w:eastAsia="宋体" w:hAnsi="Times New Roman" w:cs="Times New Roman" w:hint="eastAsia"/>
          <w:b/>
          <w:bCs/>
          <w:sz w:val="24"/>
          <w:szCs w:val="28"/>
        </w:rPr>
        <w:t>材料样本的属性分析</w:t>
      </w:r>
    </w:p>
    <w:p w14:paraId="3D6AADD1"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409AFE52" w14:textId="77777777" w:rsidR="00395A7E" w:rsidRPr="00CB4E2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对于每一项材料，我们通过查阅资料，获得其密度、抗拉强度、抗压强度、单位价格、弹性模量、化学活泼性等六项指标数据，其中材料密度为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小型指标，数值越小越有利；其余五项指标皆为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大型指标，越大越有利。</w:t>
      </w:r>
    </w:p>
    <w:p w14:paraId="151B7000"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p>
    <w:p w14:paraId="58A46C2B" w14:textId="77777777" w:rsidR="00395A7E" w:rsidRPr="005E54DC" w:rsidRDefault="00395A7E" w:rsidP="00395A7E">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36D681FE"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45B4F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333CD481"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FB132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w:t>
      </w:r>
      <w:proofErr w:type="gramStart"/>
      <w:r>
        <w:rPr>
          <w:rFonts w:ascii="Times New Roman" w:eastAsia="宋体" w:hAnsi="Times New Roman" w:cs="Times New Roman" w:hint="eastAsia"/>
          <w:sz w:val="24"/>
          <w:szCs w:val="28"/>
        </w:rPr>
        <w:t>考量</w:t>
      </w:r>
      <w:proofErr w:type="gramEnd"/>
      <w:r>
        <w:rPr>
          <w:rFonts w:ascii="Times New Roman" w:eastAsia="宋体" w:hAnsi="Times New Roman" w:cs="Times New Roman" w:hint="eastAsia"/>
          <w:sz w:val="24"/>
          <w:szCs w:val="28"/>
        </w:rPr>
        <w:t>性价比、抗拉抗压强度、抗腐蚀性能，得到每种材料最终的分数值。归一化后分数值越高的材料，其综合评价下的各项指标对海底数据中心的总体帮助越大。</w:t>
      </w:r>
    </w:p>
    <w:p w14:paraId="0BDBF6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107CF114"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2439577F"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大型指标是为模型求解中对原始矩阵正向化的一个预处理准备。指标类型共分为四种，有</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大型指标、</w:t>
      </w:r>
      <w:proofErr w:type="gramStart"/>
      <w:r>
        <w:rPr>
          <w:rFonts w:ascii="Times New Roman" w:eastAsia="宋体" w:hAnsi="Times New Roman" w:cs="Times New Roman" w:hint="eastAsia"/>
          <w:sz w:val="24"/>
          <w:szCs w:val="28"/>
        </w:rPr>
        <w:t>极</w:t>
      </w:r>
      <w:proofErr w:type="gramEnd"/>
      <w:r>
        <w:rPr>
          <w:rFonts w:ascii="Times New Roman" w:eastAsia="宋体" w:hAnsi="Times New Roman" w:cs="Times New Roman" w:hint="eastAsia"/>
          <w:sz w:val="24"/>
          <w:szCs w:val="28"/>
        </w:rPr>
        <w:t>小型指标、中间型指标和区间型指标。通过对题目分析，得到影响材料总水平的各指标类型，并对它们进行定量化的转化。</w:t>
      </w:r>
    </w:p>
    <w:p w14:paraId="46DE64B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proofErr w:type="gramStart"/>
      <w:r w:rsidRPr="00587491">
        <w:rPr>
          <w:rFonts w:ascii="Times New Roman" w:eastAsia="宋体" w:hAnsi="Times New Roman" w:cs="Times New Roman" w:hint="eastAsia"/>
          <w:sz w:val="24"/>
          <w:szCs w:val="28"/>
        </w:rPr>
        <w:t>极</w:t>
      </w:r>
      <w:proofErr w:type="gramEnd"/>
      <w:r w:rsidRPr="00587491">
        <w:rPr>
          <w:rFonts w:ascii="Times New Roman" w:eastAsia="宋体" w:hAnsi="Times New Roman" w:cs="Times New Roman" w:hint="eastAsia"/>
          <w:sz w:val="24"/>
          <w:szCs w:val="28"/>
        </w:rPr>
        <w:t>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3E9D2EDF" w14:textId="2F1BF5E8" w:rsidR="003A05B5" w:rsidRPr="003A05B5" w:rsidRDefault="00FD42AC" w:rsidP="003A05B5">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fName>
                    <m:e>
                      <m:d>
                        <m:dPr>
                          <m:ctrlPr>
                            <w:rPr>
                              <w:rFonts w:ascii="Cambria Math" w:eastAsia="宋体" w:hAnsi="Cambria Math" w:cs="Times New Roman"/>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e>
                      </m:d>
                    </m:e>
                  </m:func>
                  <m:ctrlPr>
                    <w:rPr>
                      <w:rFonts w:ascii="Cambria Math" w:eastAsia="宋体" w:hAnsi="Cambria Math" w:cs="Times New Roman"/>
                      <w:i/>
                      <w:sz w:val="24"/>
                      <w:szCs w:val="28"/>
                    </w:rPr>
                  </m:ctrlPr>
                </m:fName>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13</m:t>
                  </m:r>
                </m:e>
              </m:d>
            </m:e>
          </m:eqArr>
        </m:oMath>
      </m:oMathPara>
    </w:p>
    <w:p w14:paraId="4C313A96"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原</w:t>
      </w:r>
      <w:r w:rsidRPr="00587491">
        <w:rPr>
          <w:rFonts w:ascii="Times New Roman" w:eastAsia="宋体" w:hAnsi="Times New Roman" w:cs="Times New Roman" w:hint="eastAsia"/>
          <w:sz w:val="24"/>
          <w:szCs w:val="28"/>
        </w:rPr>
        <w:t>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该指标下所有材料</w:t>
      </w:r>
      <w:r w:rsidRPr="00587491">
        <w:rPr>
          <w:rFonts w:ascii="Times New Roman" w:eastAsia="宋体" w:hAnsi="Times New Roman" w:cs="Times New Roman" w:hint="eastAsia"/>
          <w:sz w:val="24"/>
          <w:szCs w:val="28"/>
        </w:rPr>
        <w:t>的最大值，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17A17ACA"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28F0593F" w14:textId="77777777" w:rsidR="00395A7E" w:rsidRPr="00587491" w:rsidRDefault="00395A7E" w:rsidP="00395A7E">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279C92C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3CB72A9E"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59EAB8D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1CC1772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要评价的材料，有</w:t>
      </w:r>
      <m:oMath>
        <m:r>
          <w:rPr>
            <w:rFonts w:ascii="Cambria Math" w:eastAsia="宋体" w:hAnsi="Cambria Math" w:cs="Times New Roman"/>
            <w:sz w:val="24"/>
            <w:szCs w:val="28"/>
          </w:rPr>
          <m:t>m</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已经正向化后的评价指标，可以构成正向化矩阵为：</w:t>
      </w:r>
    </w:p>
    <w:p w14:paraId="07ED508B" w14:textId="363799EC" w:rsidR="004F70B0" w:rsidRPr="004F70B0" w:rsidRDefault="00FD42AC" w:rsidP="004F70B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6BF9356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0163278D" w14:textId="0294D66D" w:rsidR="00913F5B" w:rsidRPr="00913F5B" w:rsidRDefault="00FD42AC" w:rsidP="002E1DC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e>
          </m:eqArr>
        </m:oMath>
      </m:oMathPara>
    </w:p>
    <w:p w14:paraId="5C7BD1F7"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获得</w:t>
      </w:r>
      <w:r w:rsidRPr="00587491">
        <w:rPr>
          <w:rFonts w:ascii="Times New Roman" w:eastAsia="宋体" w:hAnsi="Times New Roman" w:cs="Times New Roman" w:hint="eastAsia"/>
          <w:sz w:val="24"/>
          <w:szCs w:val="28"/>
        </w:rPr>
        <w:t>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6887B6C9" w14:textId="397C2AA4" w:rsidR="002E1DC0" w:rsidRPr="002E1DC0" w:rsidRDefault="00FD42AC" w:rsidP="002E1DC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16</m:t>
                  </m:r>
                </m:e>
              </m:d>
            </m:e>
          </m:eqArr>
        </m:oMath>
      </m:oMathPara>
    </w:p>
    <w:p w14:paraId="5B639440"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163B3611"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7895E35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293F978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4033713D" w14:textId="108BFF9D" w:rsidR="00427043" w:rsidRPr="00427043" w:rsidRDefault="00FD42AC" w:rsidP="00427043">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17</m:t>
                  </m:r>
                </m:e>
              </m:d>
            </m:e>
          </m:eqArr>
        </m:oMath>
      </m:oMathPara>
    </w:p>
    <w:p w14:paraId="4597970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0043F142" w14:textId="498B1611" w:rsidR="00427043" w:rsidRPr="00427043" w:rsidRDefault="00FD42AC" w:rsidP="00427043">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18</m:t>
                  </m:r>
                </m:e>
              </m:d>
            </m:e>
          </m:eqArr>
        </m:oMath>
      </m:oMathPara>
    </w:p>
    <w:p w14:paraId="225749E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评价对象指标与最大值的距离：</w:t>
      </w:r>
    </w:p>
    <w:p w14:paraId="002BA41B" w14:textId="254342CD" w:rsidR="00DE202A" w:rsidRPr="00DE202A" w:rsidRDefault="00FD42AC" w:rsidP="00DE202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19</m:t>
                  </m:r>
                </m:e>
              </m:d>
            </m:e>
          </m:eqArr>
        </m:oMath>
      </m:oMathPara>
    </w:p>
    <w:p w14:paraId="6995C11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评价对象指标与最小值的距离：</w:t>
      </w:r>
    </w:p>
    <w:p w14:paraId="30C0E7D0" w14:textId="7389E22A" w:rsidR="00364A1F" w:rsidRPr="00364A1F" w:rsidRDefault="00FD42AC" w:rsidP="00364A1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20</m:t>
                  </m:r>
                </m:e>
              </m:d>
            </m:e>
          </m:eqArr>
        </m:oMath>
      </m:oMathPara>
    </w:p>
    <w:p w14:paraId="38B3C53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proofErr w:type="gramStart"/>
      <w:r w:rsidRPr="00587491">
        <w:rPr>
          <w:rFonts w:ascii="Times New Roman" w:eastAsia="宋体" w:hAnsi="Times New Roman" w:cs="Times New Roman" w:hint="eastAsia"/>
          <w:sz w:val="24"/>
          <w:szCs w:val="28"/>
        </w:rPr>
        <w:t>个</w:t>
      </w:r>
      <w:proofErr w:type="gramEnd"/>
      <w:r w:rsidRPr="00587491">
        <w:rPr>
          <w:rFonts w:ascii="Times New Roman" w:eastAsia="宋体" w:hAnsi="Times New Roman" w:cs="Times New Roman" w:hint="eastAsia"/>
          <w:sz w:val="24"/>
          <w:szCs w:val="28"/>
        </w:rPr>
        <w:t>评价对象指标未归一化的得分：</w:t>
      </w:r>
    </w:p>
    <w:p w14:paraId="3B74AA55" w14:textId="05B74CBC" w:rsidR="002671CA" w:rsidRPr="002671CA" w:rsidRDefault="00FD42AC" w:rsidP="002671C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21</m:t>
                  </m:r>
                </m:e>
              </m:d>
            </m:e>
          </m:eqArr>
        </m:oMath>
      </m:oMathPara>
    </w:p>
    <w:p w14:paraId="30598E8D"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76BE8F69"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0790A755" w14:textId="77777777" w:rsidR="00395A7E" w:rsidRPr="00DA1561" w:rsidRDefault="00395A7E" w:rsidP="00395A7E">
      <w:pPr>
        <w:adjustRightInd w:val="0"/>
        <w:snapToGrid w:val="0"/>
        <w:ind w:firstLineChars="200" w:firstLine="480"/>
        <w:rPr>
          <w:rFonts w:ascii="Times New Roman" w:eastAsia="宋体" w:hAnsi="Times New Roman" w:cs="Times New Roman"/>
          <w:sz w:val="24"/>
          <w:szCs w:val="28"/>
        </w:rPr>
      </w:pPr>
    </w:p>
    <w:p w14:paraId="537028D7"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10DBAC74" w14:textId="68A7A11B"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各个指标的数据，结合前文中的</w:t>
      </w:r>
      <w:proofErr w:type="spellStart"/>
      <w:r>
        <w:rPr>
          <w:rFonts w:ascii="Times New Roman" w:eastAsia="宋体" w:hAnsi="Times New Roman" w:cs="Times New Roman" w:hint="eastAsia"/>
          <w:sz w:val="24"/>
          <w:szCs w:val="24"/>
        </w:rPr>
        <w:t>Topsis</w:t>
      </w:r>
      <w:proofErr w:type="spellEnd"/>
      <w:r>
        <w:rPr>
          <w:rFonts w:ascii="Times New Roman" w:eastAsia="宋体" w:hAnsi="Times New Roman" w:cs="Times New Roman" w:hint="eastAsia"/>
          <w:sz w:val="24"/>
          <w:szCs w:val="24"/>
        </w:rPr>
        <w:t>模型，计算出最终的</w:t>
      </w:r>
      <w:proofErr w:type="gramStart"/>
      <w:r>
        <w:rPr>
          <w:rFonts w:ascii="Times New Roman" w:eastAsia="宋体" w:hAnsi="Times New Roman" w:cs="Times New Roman" w:hint="eastAsia"/>
          <w:sz w:val="24"/>
          <w:szCs w:val="24"/>
        </w:rPr>
        <w:t>各材料</w:t>
      </w:r>
      <w:proofErr w:type="gramEnd"/>
      <w:r>
        <w:rPr>
          <w:rFonts w:ascii="Times New Roman" w:eastAsia="宋体" w:hAnsi="Times New Roman" w:cs="Times New Roman" w:hint="eastAsia"/>
          <w:sz w:val="24"/>
          <w:szCs w:val="24"/>
        </w:rPr>
        <w:t>类型的选用排名，呈现部分结果如下所示：</w:t>
      </w:r>
    </w:p>
    <w:p w14:paraId="01DC86D8" w14:textId="77777777" w:rsidR="008362E6" w:rsidRDefault="008362E6" w:rsidP="00395A7E">
      <w:pPr>
        <w:adjustRightInd w:val="0"/>
        <w:snapToGrid w:val="0"/>
        <w:ind w:firstLineChars="200" w:firstLine="480"/>
        <w:rPr>
          <w:rFonts w:ascii="Times New Roman" w:eastAsia="宋体" w:hAnsi="Times New Roman" w:cs="Times New Roman"/>
          <w:sz w:val="24"/>
          <w:szCs w:val="24"/>
        </w:rPr>
      </w:pPr>
    </w:p>
    <w:p w14:paraId="5673AAA4"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395A7E" w14:paraId="2CDDBFF0" w14:textId="77777777" w:rsidTr="00172680">
        <w:trPr>
          <w:trHeight w:val="454"/>
        </w:trPr>
        <w:tc>
          <w:tcPr>
            <w:tcW w:w="2835" w:type="dxa"/>
            <w:vAlign w:val="center"/>
          </w:tcPr>
          <w:p w14:paraId="2E6640E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23D3AF69"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0AFD276A"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395A7E" w14:paraId="5AB87944" w14:textId="77777777" w:rsidTr="00172680">
        <w:trPr>
          <w:trHeight w:val="454"/>
        </w:trPr>
        <w:tc>
          <w:tcPr>
            <w:tcW w:w="2835" w:type="dxa"/>
            <w:vAlign w:val="center"/>
          </w:tcPr>
          <w:p w14:paraId="52191707"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2795544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26CE7DAF"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395A7E" w14:paraId="06E0119D" w14:textId="77777777" w:rsidTr="00172680">
        <w:trPr>
          <w:trHeight w:val="454"/>
        </w:trPr>
        <w:tc>
          <w:tcPr>
            <w:tcW w:w="2835" w:type="dxa"/>
            <w:vAlign w:val="center"/>
          </w:tcPr>
          <w:p w14:paraId="7211059C"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12111EB2"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35D3513B"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95A7E" w14:paraId="050D027D" w14:textId="77777777" w:rsidTr="00172680">
        <w:trPr>
          <w:trHeight w:val="454"/>
        </w:trPr>
        <w:tc>
          <w:tcPr>
            <w:tcW w:w="2835" w:type="dxa"/>
            <w:vAlign w:val="center"/>
          </w:tcPr>
          <w:p w14:paraId="5D106AF5"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59E4185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1E8590B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5F25389F"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p w14:paraId="31FA02FB"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lastRenderedPageBreak/>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5F511B24" w14:textId="77777777" w:rsidR="00395A7E" w:rsidRPr="001F478B" w:rsidRDefault="00395A7E" w:rsidP="00395A7E">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458B2A9D"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06EEB084"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F66583"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25A45193" w:rsidR="006913B4" w:rsidRDefault="006913B4" w:rsidP="006913B4">
      <w:pPr>
        <w:adjustRightInd w:val="0"/>
        <w:snapToGrid w:val="0"/>
        <w:ind w:firstLineChars="200" w:firstLine="480"/>
        <w:rPr>
          <w:rFonts w:ascii="Times New Roman" w:eastAsia="宋体" w:hAnsi="Times New Roman" w:cs="Times New Roman"/>
          <w:sz w:val="24"/>
          <w:szCs w:val="28"/>
        </w:rPr>
      </w:pPr>
    </w:p>
    <w:p w14:paraId="2BDA4E3E" w14:textId="77777777" w:rsidR="008362E6" w:rsidRPr="00395A7E" w:rsidRDefault="008362E6" w:rsidP="006913B4">
      <w:pPr>
        <w:adjustRightInd w:val="0"/>
        <w:snapToGrid w:val="0"/>
        <w:ind w:firstLineChars="200" w:firstLine="480"/>
        <w:rPr>
          <w:rFonts w:ascii="Times New Roman" w:eastAsia="宋体" w:hAnsi="Times New Roman" w:cs="Times New Roman"/>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27B90504" w:rsidR="00C42C64" w:rsidRPr="00EA6357"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proofErr w:type="gramStart"/>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w:t>
      </w:r>
      <w:proofErr w:type="gramEnd"/>
      <w:r w:rsidRPr="00EA6357">
        <w:rPr>
          <w:rFonts w:ascii="Times New Roman" w:eastAsia="宋体" w:hAnsi="Times New Roman" w:cs="Times New Roman" w:hint="eastAsia"/>
          <w:sz w:val="24"/>
          <w:szCs w:val="24"/>
        </w:rPr>
        <w:t>我们考虑潮汐和季节的变化对海底数据中心集装箱散热效果的影响。我们通过温度的变化来间接衡量影响因素的散热效果。分别讨论潮汐和季节，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潮汐因素进行分析时，我们通过计算海潮涨退时还海平面的高度差，得到一个区间，并利用这个区间的最大最小值计算出海底数据中心所处深度的温度变化，通过问题</w:t>
      </w:r>
      <w:proofErr w:type="gramStart"/>
      <w:r w:rsidRPr="00EA6357">
        <w:rPr>
          <w:rFonts w:ascii="Times New Roman" w:eastAsia="宋体" w:hAnsi="Times New Roman" w:cs="Times New Roman" w:hint="eastAsia"/>
          <w:sz w:val="24"/>
          <w:szCs w:val="24"/>
        </w:rPr>
        <w:t>一</w:t>
      </w:r>
      <w:proofErr w:type="gramEnd"/>
      <w:r w:rsidRPr="00EA6357">
        <w:rPr>
          <w:rFonts w:ascii="Times New Roman" w:eastAsia="宋体" w:hAnsi="Times New Roman" w:cs="Times New Roman" w:hint="eastAsia"/>
          <w:sz w:val="24"/>
          <w:szCs w:val="24"/>
        </w:rPr>
        <w:t>模型中的公式，换算出不同温度情况下的散热效果差异；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季节因素分析时，我们主要调取中国南海观测站不同月份的数据，利用数据中温度与压强的关系，利用压强和海平面下的高度关系，得到海底数据中心处的温度变化差异，进而计算数据中心集装箱散热效果。</w:t>
      </w:r>
    </w:p>
    <w:p w14:paraId="7F267678" w14:textId="042DAD84" w:rsidR="00C42C64" w:rsidRPr="00DF5E5C" w:rsidRDefault="008362E6" w:rsidP="008362E6">
      <w:pPr>
        <w:tabs>
          <w:tab w:val="left" w:pos="1464"/>
        </w:tabs>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p>
    <w:p w14:paraId="019BC69E"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437F6A0E" w14:textId="4BA67D38" w:rsidR="00E746EF" w:rsidRPr="005B1238" w:rsidRDefault="00C42C64" w:rsidP="005B1238">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557A1E08"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48DEF033"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175F2118" w14:textId="378552B6" w:rsidR="009C12D8" w:rsidRPr="009C12D8" w:rsidRDefault="00FD42AC" w:rsidP="009C12D8">
      <w:pPr>
        <w:adjustRightInd w:val="0"/>
        <w:snapToGrid w:val="0"/>
        <w:ind w:firstLineChars="200" w:firstLine="480"/>
        <w:rPr>
          <w:rFonts w:ascii="Times New Roman" w:eastAsia="宋体" w:hAnsi="Times New Roman" w:cs="Times New Roman"/>
        </w:rPr>
      </w:pPr>
      <m:oMathPara>
        <m:oMath>
          <m:eqArr>
            <m:eqArrPr>
              <m:maxDist m:val="1"/>
              <m:ctrlPr>
                <w:rPr>
                  <w:rFonts w:ascii="Cambria Math" w:eastAsia="宋体" w:hAnsi="Cambria Math" w:cs="Times New Roman"/>
                  <w:i/>
                  <w:sz w:val="24"/>
                  <w:szCs w:val="24"/>
                </w:rPr>
              </m:ctrlPr>
            </m:eqArrPr>
            <m:e>
              <m:r>
                <w:rPr>
                  <w:rFonts w:ascii="Cambria Math" w:hAnsi="Cambria Math"/>
                  <w:sz w:val="24"/>
                  <w:szCs w:val="24"/>
                </w:rPr>
                <m:t>P=ρ∙g∙h#</m:t>
              </m:r>
              <m:d>
                <m:dPr>
                  <m:ctrlPr>
                    <w:rPr>
                      <w:rFonts w:ascii="Cambria Math" w:eastAsia="宋体" w:hAnsi="Cambria Math" w:cs="Times New Roman"/>
                      <w:i/>
                      <w:sz w:val="24"/>
                      <w:szCs w:val="24"/>
                    </w:rPr>
                  </m:ctrlPr>
                </m:dPr>
                <m:e>
                  <m:r>
                    <w:rPr>
                      <w:rFonts w:ascii="Cambria Math" w:eastAsia="宋体" w:hAnsi="Cambria Math" w:cs="Times New Roman"/>
                      <w:sz w:val="24"/>
                      <w:szCs w:val="24"/>
                    </w:rPr>
                    <m:t>22</m:t>
                  </m:r>
                </m:e>
              </m:d>
              <m:ctrlPr>
                <w:rPr>
                  <w:rFonts w:ascii="Cambria Math" w:hAnsi="Cambria Math"/>
                  <w:i/>
                  <w:sz w:val="24"/>
                  <w:szCs w:val="24"/>
                </w:rPr>
              </m:ctrlPr>
            </m:e>
          </m:eqArr>
        </m:oMath>
      </m:oMathPara>
    </w:p>
    <w:p w14:paraId="39D39B0B" w14:textId="77777777" w:rsidR="008362E6" w:rsidRDefault="008362E6" w:rsidP="00C005BF">
      <w:pPr>
        <w:adjustRightInd w:val="0"/>
        <w:snapToGrid w:val="0"/>
        <w:ind w:firstLineChars="200" w:firstLine="480"/>
        <w:rPr>
          <w:rFonts w:ascii="Times New Roman" w:eastAsia="宋体" w:hAnsi="Times New Roman" w:cs="Times New Roman"/>
          <w:sz w:val="24"/>
          <w:szCs w:val="24"/>
        </w:rPr>
      </w:pPr>
    </w:p>
    <w:p w14:paraId="583F178E" w14:textId="3C057E85" w:rsidR="00C42C64" w:rsidRDefault="00C42C64" w:rsidP="00C005B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sidR="00C005BF">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403D09C8" w14:textId="77777777" w:rsidR="00E746EF" w:rsidRPr="00C005BF" w:rsidRDefault="00E746EF" w:rsidP="00C42C64">
      <w:pPr>
        <w:adjustRightInd w:val="0"/>
        <w:snapToGrid w:val="0"/>
        <w:ind w:firstLineChars="200" w:firstLine="480"/>
        <w:rPr>
          <w:rFonts w:ascii="Times New Roman" w:eastAsia="宋体" w:hAnsi="Times New Roman" w:cs="Times New Roman"/>
          <w:sz w:val="24"/>
          <w:szCs w:val="24"/>
        </w:rPr>
      </w:pPr>
    </w:p>
    <w:p w14:paraId="07778A71" w14:textId="0BA8D758"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利用海域</w:t>
      </w:r>
      <w:r w:rsidRPr="00F17265">
        <w:rPr>
          <w:rFonts w:ascii="Times New Roman" w:eastAsia="宋体" w:hAnsi="Times New Roman" w:cs="Times New Roman" w:hint="eastAsia"/>
          <w:sz w:val="24"/>
          <w:szCs w:val="28"/>
        </w:rPr>
        <w:t>实时水位解算方法</w:t>
      </w:r>
      <w:r w:rsidR="00C005BF">
        <w:rPr>
          <w:rFonts w:ascii="Times New Roman" w:eastAsia="宋体" w:hAnsi="Times New Roman" w:cs="Times New Roman" w:hint="eastAsia"/>
          <w:sz w:val="24"/>
          <w:szCs w:val="28"/>
        </w:rPr>
        <w:t>求解当存在</w:t>
      </w:r>
      <w:r w:rsidRPr="00F17265">
        <w:rPr>
          <w:rFonts w:ascii="Times New Roman" w:eastAsia="宋体" w:hAnsi="Times New Roman" w:cs="Times New Roman" w:hint="eastAsia"/>
          <w:sz w:val="24"/>
          <w:szCs w:val="28"/>
        </w:rPr>
        <w:t>潮汐时海水基于基准值的上下幅度</w:t>
      </w:r>
      <w:r w:rsidR="00C005BF">
        <w:rPr>
          <w:rFonts w:ascii="Times New Roman" w:eastAsia="宋体" w:hAnsi="Times New Roman" w:cs="Times New Roman" w:hint="eastAsia"/>
          <w:sz w:val="24"/>
          <w:szCs w:val="28"/>
        </w:rPr>
        <w:t>，本</w:t>
      </w:r>
      <w:r w:rsidRPr="00F17265">
        <w:rPr>
          <w:rFonts w:ascii="Times New Roman" w:eastAsia="宋体" w:hAnsi="Times New Roman" w:cs="Times New Roman" w:hint="eastAsia"/>
          <w:sz w:val="24"/>
          <w:szCs w:val="28"/>
        </w:rPr>
        <w:t>解法的核心是利用海洋验潮站的实时记录数据，汇总得到</w:t>
      </w:r>
      <w:r w:rsidR="00C005BF">
        <w:rPr>
          <w:rFonts w:ascii="Times New Roman" w:eastAsia="宋体" w:hAnsi="Times New Roman" w:cs="Times New Roman" w:hint="eastAsia"/>
          <w:sz w:val="24"/>
          <w:szCs w:val="28"/>
        </w:rPr>
        <w:t>南海各处</w:t>
      </w:r>
      <w:r w:rsidRPr="00F17265">
        <w:rPr>
          <w:rFonts w:ascii="Times New Roman" w:eastAsia="宋体" w:hAnsi="Times New Roman" w:cs="Times New Roman" w:hint="eastAsia"/>
          <w:sz w:val="24"/>
          <w:szCs w:val="28"/>
        </w:rPr>
        <w:t>的潮差比、潮时差和基准面偏差值，</w:t>
      </w:r>
      <w:r w:rsidR="00C005BF">
        <w:rPr>
          <w:rFonts w:ascii="Times New Roman" w:eastAsia="宋体" w:hAnsi="Times New Roman" w:cs="Times New Roman" w:hint="eastAsia"/>
          <w:sz w:val="24"/>
          <w:szCs w:val="28"/>
        </w:rPr>
        <w:t>采用</w:t>
      </w:r>
      <w:r w:rsidRPr="00F17265">
        <w:rPr>
          <w:rFonts w:ascii="Times New Roman" w:eastAsia="宋体" w:hAnsi="Times New Roman" w:cs="Times New Roman" w:hint="eastAsia"/>
          <w:sz w:val="24"/>
          <w:szCs w:val="28"/>
        </w:rPr>
        <w:t>最小二乘拟合的方法对潮汐比较参数进行空间内插的拟合，构建多站水位曲面模型</w:t>
      </w:r>
      <w:r w:rsidR="00C005BF">
        <w:rPr>
          <w:rFonts w:ascii="Times New Roman" w:eastAsia="宋体" w:hAnsi="Times New Roman" w:cs="Times New Roman" w:hint="eastAsia"/>
          <w:sz w:val="24"/>
          <w:szCs w:val="28"/>
        </w:rPr>
        <w:t>，</w:t>
      </w:r>
      <w:r w:rsidRPr="00F17265">
        <w:rPr>
          <w:rFonts w:ascii="Times New Roman" w:eastAsia="宋体" w:hAnsi="Times New Roman" w:cs="Times New Roman" w:hint="eastAsia"/>
          <w:sz w:val="24"/>
          <w:szCs w:val="28"/>
        </w:rPr>
        <w:t>即水位改正模型</w:t>
      </w:r>
      <w:r>
        <w:rPr>
          <w:rFonts w:ascii="Times New Roman" w:eastAsia="宋体" w:hAnsi="Times New Roman" w:cs="Times New Roman" w:hint="eastAsia"/>
          <w:sz w:val="24"/>
          <w:szCs w:val="28"/>
        </w:rPr>
        <w:t>；</w:t>
      </w:r>
    </w:p>
    <w:p w14:paraId="0B8513A6" w14:textId="77777777" w:rsidR="00E746EF" w:rsidRDefault="00E746EF" w:rsidP="00C42C64">
      <w:pPr>
        <w:adjustRightInd w:val="0"/>
        <w:snapToGrid w:val="0"/>
        <w:ind w:firstLineChars="200" w:firstLine="480"/>
        <w:rPr>
          <w:rFonts w:ascii="Times New Roman" w:eastAsia="宋体" w:hAnsi="Times New Roman" w:cs="Times New Roman"/>
          <w:sz w:val="24"/>
          <w:szCs w:val="28"/>
        </w:rPr>
      </w:pPr>
    </w:p>
    <w:p w14:paraId="1006BB1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6D441102" w14:textId="02C0ABB0" w:rsidR="00C42C64" w:rsidRPr="00F17265" w:rsidRDefault="00FD42AC" w:rsidP="00C42C6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r>
                <w:rPr>
                  <w:rFonts w:ascii="Cambria Math" w:hAnsi="Cambria Math"/>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23</m:t>
                  </m:r>
                </m:e>
              </m:d>
              <m:ctrlPr>
                <w:rPr>
                  <w:rFonts w:ascii="Cambria Math" w:hAnsi="Cambria Math"/>
                  <w:i/>
                  <w:sz w:val="24"/>
                  <w:szCs w:val="24"/>
                </w:rPr>
              </m:ctrlPr>
            </m:e>
          </m:eqArr>
        </m:oMath>
      </m:oMathPara>
    </w:p>
    <w:p w14:paraId="5C09D779" w14:textId="77777777" w:rsidR="008362E6" w:rsidRDefault="008362E6" w:rsidP="00C42C64">
      <w:pPr>
        <w:adjustRightInd w:val="0"/>
        <w:snapToGrid w:val="0"/>
        <w:ind w:firstLineChars="200" w:firstLine="480"/>
        <w:rPr>
          <w:rFonts w:ascii="Times New Roman" w:eastAsia="宋体" w:hAnsi="Times New Roman" w:cs="Times New Roman"/>
          <w:sz w:val="24"/>
          <w:szCs w:val="24"/>
        </w:rPr>
      </w:pPr>
    </w:p>
    <w:p w14:paraId="674D67A5" w14:textId="05EFCFF7" w:rsidR="00C42C64" w:rsidRDefault="00C42C64" w:rsidP="00C42C6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741746D6" w14:textId="77777777" w:rsidR="008362E6" w:rsidRPr="00F17265" w:rsidRDefault="008362E6" w:rsidP="00C42C64">
      <w:pPr>
        <w:adjustRightInd w:val="0"/>
        <w:snapToGrid w:val="0"/>
        <w:ind w:firstLineChars="200" w:firstLine="480"/>
        <w:rPr>
          <w:rFonts w:ascii="Times New Roman" w:eastAsia="宋体" w:hAnsi="Times New Roman" w:cs="Times New Roman"/>
          <w:sz w:val="24"/>
          <w:szCs w:val="24"/>
        </w:rPr>
      </w:pPr>
    </w:p>
    <w:p w14:paraId="1F8E10C4" w14:textId="77777777" w:rsidR="00C42C64" w:rsidRPr="00F17265" w:rsidRDefault="00C42C64" w:rsidP="00C42C6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p>
    <w:p w14:paraId="2825F14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lastRenderedPageBreak/>
        <w:drawing>
          <wp:anchor distT="0" distB="0" distL="114300" distR="114300" simplePos="0" relativeHeight="251663360" behindDoc="1" locked="0" layoutInCell="1" allowOverlap="1" wp14:anchorId="6A337F06" wp14:editId="21B75AE2">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52A685A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62A6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88DB0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2EBA6DB5"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0F8ED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CE7E95C"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7F02FAF" w14:textId="1459FF92" w:rsidR="00C42C64" w:rsidRDefault="00C42C64" w:rsidP="00C42C64">
      <w:pPr>
        <w:adjustRightInd w:val="0"/>
        <w:snapToGrid w:val="0"/>
        <w:ind w:firstLineChars="200" w:firstLine="480"/>
        <w:rPr>
          <w:rFonts w:ascii="Times New Roman" w:eastAsia="宋体" w:hAnsi="Times New Roman" w:cs="Times New Roman"/>
          <w:sz w:val="24"/>
          <w:szCs w:val="28"/>
        </w:rPr>
      </w:pPr>
    </w:p>
    <w:p w14:paraId="5BAE3112"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14622E6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59C1458"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FC53A67" w14:textId="0A1471DB" w:rsidR="00C42C64" w:rsidRDefault="00C42C64" w:rsidP="00C42C64">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 9 最小二乘拟合法中的水位关系图</w:t>
      </w:r>
    </w:p>
    <w:p w14:paraId="4D609F12" w14:textId="77777777" w:rsidR="00E746EF" w:rsidRPr="00F17265" w:rsidRDefault="00E746EF" w:rsidP="00C42C64">
      <w:pPr>
        <w:adjustRightInd w:val="0"/>
        <w:snapToGrid w:val="0"/>
        <w:ind w:firstLineChars="200" w:firstLine="480"/>
        <w:jc w:val="center"/>
        <w:rPr>
          <w:rFonts w:ascii="Times New Roman" w:eastAsia="宋体" w:hAnsi="Times New Roman" w:cs="Times New Roman"/>
          <w:sz w:val="24"/>
          <w:szCs w:val="28"/>
        </w:rPr>
      </w:pPr>
    </w:p>
    <w:p w14:paraId="6C5E515D" w14:textId="26D964DA"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0953FBB0" w14:textId="77777777" w:rsidR="00E746EF" w:rsidRPr="00F17265" w:rsidRDefault="00E746EF" w:rsidP="00C005BF">
      <w:pPr>
        <w:adjustRightInd w:val="0"/>
        <w:snapToGrid w:val="0"/>
        <w:rPr>
          <w:rFonts w:ascii="Times New Roman" w:eastAsia="宋体" w:hAnsi="Times New Roman" w:cs="Times New Roman"/>
          <w:sz w:val="24"/>
          <w:szCs w:val="24"/>
        </w:rPr>
      </w:pPr>
    </w:p>
    <w:p w14:paraId="796455B7" w14:textId="675A0A6E"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w:t>
      </w:r>
      <w:proofErr w:type="gramStart"/>
      <w:r w:rsidRPr="00F17265">
        <w:rPr>
          <w:rFonts w:ascii="Times New Roman" w:eastAsia="宋体" w:hAnsi="Times New Roman" w:cs="Times New Roman" w:hint="eastAsia"/>
          <w:sz w:val="24"/>
          <w:szCs w:val="24"/>
        </w:rPr>
        <w:t>退最大</w:t>
      </w:r>
      <w:proofErr w:type="gramEnd"/>
      <w:r w:rsidRPr="00F17265">
        <w:rPr>
          <w:rFonts w:ascii="Times New Roman" w:eastAsia="宋体" w:hAnsi="Times New Roman" w:cs="Times New Roman" w:hint="eastAsia"/>
          <w:sz w:val="24"/>
          <w:szCs w:val="24"/>
        </w:rPr>
        <w:t>值，求出海水基准值的上下最大幅度，并查找南海经纬度附近水域深度与温度的关系，求出海底数据中心所处海洋中在潮汐影响下的深度变化量。</w:t>
      </w:r>
    </w:p>
    <w:p w14:paraId="19395447" w14:textId="727D46EC" w:rsidR="00C42C64" w:rsidRDefault="00B6471A"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4384" behindDoc="1" locked="0" layoutInCell="1" allowOverlap="1" wp14:anchorId="225F0140" wp14:editId="48D93A5C">
            <wp:simplePos x="0" y="0"/>
            <wp:positionH relativeFrom="margin">
              <wp:posOffset>1325245</wp:posOffset>
            </wp:positionH>
            <wp:positionV relativeFrom="paragraph">
              <wp:posOffset>62865</wp:posOffset>
            </wp:positionV>
            <wp:extent cx="3190875" cy="1407795"/>
            <wp:effectExtent l="0" t="0" r="9525"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anchor>
        </w:drawing>
      </w:r>
    </w:p>
    <w:p w14:paraId="4762F8F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AF5048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64BB73C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6547C3F" w14:textId="6F3A61FD" w:rsidR="00C42C64" w:rsidRDefault="00C42C64" w:rsidP="00C42C64">
      <w:pPr>
        <w:adjustRightInd w:val="0"/>
        <w:snapToGrid w:val="0"/>
        <w:ind w:firstLineChars="200" w:firstLine="480"/>
        <w:rPr>
          <w:rFonts w:ascii="Times New Roman" w:eastAsia="宋体" w:hAnsi="Times New Roman" w:cs="Times New Roman"/>
          <w:sz w:val="24"/>
          <w:szCs w:val="28"/>
        </w:rPr>
      </w:pPr>
    </w:p>
    <w:p w14:paraId="2DCE0B51"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722F3B2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8FD1ED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94BF4D"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27BB25C" w14:textId="77777777" w:rsidR="00C42C64" w:rsidRPr="00F17265" w:rsidRDefault="00C42C64" w:rsidP="00C42C64">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 9 最小二乘拟合法中的水位关系图</w:t>
      </w:r>
    </w:p>
    <w:p w14:paraId="5E762E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76E44A0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2EF92D5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284C1B39" w14:textId="6967ACE3"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0ABD264A"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15728A6D"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p>
    <w:p w14:paraId="66352B25"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46D3CFA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6D33B2D" w14:textId="2F7E7404" w:rsidR="00C42C64"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00C005BF">
        <w:rPr>
          <w:rFonts w:ascii="Times New Roman" w:eastAsia="宋体" w:hAnsi="Times New Roman" w:cs="Times New Roman" w:hint="eastAsia"/>
          <w:sz w:val="24"/>
          <w:szCs w:val="28"/>
        </w:rPr>
        <w:t>本题模型</w:t>
      </w:r>
      <w:r w:rsidRPr="000B7B4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w:t>
      </w:r>
      <w:r w:rsidR="00DC4D7C">
        <w:rPr>
          <w:rFonts w:ascii="Times New Roman" w:eastAsia="宋体" w:hAnsi="Times New Roman" w:cs="Times New Roman" w:hint="eastAsia"/>
          <w:sz w:val="24"/>
          <w:szCs w:val="28"/>
        </w:rPr>
        <w:t>不大</w:t>
      </w:r>
      <w:r w:rsidRPr="000B7B41">
        <w:rPr>
          <w:rFonts w:ascii="Times New Roman" w:eastAsia="宋体" w:hAnsi="Times New Roman" w:cs="Times New Roman" w:hint="eastAsia"/>
          <w:sz w:val="24"/>
          <w:szCs w:val="28"/>
        </w:rPr>
        <w:t>。</w:t>
      </w:r>
    </w:p>
    <w:p w14:paraId="3091F594" w14:textId="77777777" w:rsidR="00C42C64" w:rsidRPr="000B7B41"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6A870C80" w14:textId="009C2543" w:rsidR="00C42C64" w:rsidRDefault="00C42C64" w:rsidP="00C42C64">
      <w:pPr>
        <w:adjustRightInd w:val="0"/>
        <w:snapToGrid w:val="0"/>
        <w:ind w:firstLineChars="200" w:firstLine="480"/>
        <w:rPr>
          <w:rFonts w:ascii="Times New Roman" w:eastAsia="宋体" w:hAnsi="Times New Roman" w:cs="Times New Roman"/>
          <w:sz w:val="24"/>
          <w:szCs w:val="28"/>
        </w:rPr>
      </w:pPr>
    </w:p>
    <w:p w14:paraId="014E28D3" w14:textId="77777777" w:rsidR="008362E6" w:rsidRDefault="008362E6" w:rsidP="00C42C64">
      <w:pPr>
        <w:adjustRightInd w:val="0"/>
        <w:snapToGrid w:val="0"/>
        <w:ind w:firstLineChars="200" w:firstLine="480"/>
        <w:rPr>
          <w:rFonts w:ascii="Times New Roman" w:eastAsia="宋体" w:hAnsi="Times New Roman" w:cs="Times New Roman"/>
          <w:sz w:val="24"/>
          <w:szCs w:val="28"/>
        </w:rPr>
      </w:pPr>
    </w:p>
    <w:p w14:paraId="59F76D4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273FE4"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70CAC92B" w14:textId="1E649C28"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2E94716E"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FD057B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21B59038" w14:textId="77777777" w:rsidR="008362E6" w:rsidRDefault="008362E6" w:rsidP="00C42C64">
      <w:pPr>
        <w:pStyle w:val="ab"/>
        <w:ind w:left="720" w:firstLineChars="0" w:firstLine="0"/>
        <w:jc w:val="center"/>
        <w:rPr>
          <w:rFonts w:ascii="宋体" w:eastAsia="宋体" w:hAnsi="宋体"/>
          <w:b/>
          <w:bCs/>
          <w:sz w:val="24"/>
          <w:szCs w:val="24"/>
        </w:rPr>
      </w:pPr>
    </w:p>
    <w:p w14:paraId="10A14104" w14:textId="2E80E3F2" w:rsidR="00C42C64" w:rsidRPr="00BC3DC1" w:rsidRDefault="00C42C64" w:rsidP="00C42C64">
      <w:pPr>
        <w:pStyle w:val="ab"/>
        <w:ind w:left="720" w:firstLineChars="0" w:firstLine="0"/>
        <w:jc w:val="center"/>
        <w:rPr>
          <w:rFonts w:ascii="宋体" w:eastAsia="宋体" w:hAnsi="宋体"/>
          <w:b/>
          <w:bCs/>
          <w:sz w:val="24"/>
          <w:szCs w:val="24"/>
        </w:rPr>
      </w:pPr>
      <w:r w:rsidRPr="00BC3DC1">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w:t>
      </w:r>
      <w:proofErr w:type="gramStart"/>
      <w:r w:rsidRPr="00BC3DC1">
        <w:rPr>
          <w:rFonts w:ascii="宋体" w:eastAsia="宋体" w:hAnsi="宋体" w:hint="eastAsia"/>
          <w:sz w:val="24"/>
          <w:szCs w:val="24"/>
        </w:rPr>
        <w:t>挑战着</w:t>
      </w:r>
      <w:proofErr w:type="gramEnd"/>
      <w:r w:rsidRPr="00BC3DC1">
        <w:rPr>
          <w:rFonts w:ascii="宋体" w:eastAsia="宋体" w:hAnsi="宋体" w:hint="eastAsia"/>
          <w:sz w:val="24"/>
          <w:szCs w:val="24"/>
        </w:rPr>
        <w:t>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w:t>
      </w:r>
      <w:proofErr w:type="gramStart"/>
      <w:r w:rsidRPr="00BC3DC1">
        <w:rPr>
          <w:rFonts w:ascii="宋体" w:eastAsia="宋体" w:hAnsi="宋体" w:hint="eastAsia"/>
          <w:sz w:val="24"/>
          <w:szCs w:val="24"/>
        </w:rPr>
        <w:t>区块化</w:t>
      </w:r>
      <w:proofErr w:type="gramEnd"/>
      <w:r w:rsidRPr="00BC3DC1">
        <w:rPr>
          <w:rFonts w:ascii="宋体" w:eastAsia="宋体" w:hAnsi="宋体" w:hint="eastAsia"/>
          <w:sz w:val="24"/>
          <w:szCs w:val="24"/>
        </w:rPr>
        <w:t>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6BD3FE6C" w:rsidR="00C42C64" w:rsidRPr="00BC3DC1" w:rsidRDefault="00C42C64" w:rsidP="00C42C64">
      <w:pPr>
        <w:ind w:firstLineChars="200" w:firstLine="480"/>
        <w:rPr>
          <w:rFonts w:ascii="宋体" w:eastAsia="宋体" w:hAnsi="宋体"/>
          <w:kern w:val="0"/>
          <w:sz w:val="24"/>
          <w:szCs w:val="24"/>
        </w:rPr>
      </w:pPr>
      <w:r w:rsidRPr="00BC3DC1">
        <w:rPr>
          <w:rFonts w:ascii="宋体" w:eastAsia="宋体" w:hAnsi="宋体" w:hint="eastAsia"/>
          <w:kern w:val="0"/>
          <w:sz w:val="24"/>
          <w:szCs w:val="24"/>
        </w:rPr>
        <w:t>随着科技的快速发展，生态遭受的破坏日益严重，为了降低对环境的损害，我们在考虑使用海底数据中心的使用材料上，需要考虑其环保的性能。</w:t>
      </w:r>
      <w:r w:rsidRPr="00D203C4">
        <w:rPr>
          <w:rFonts w:ascii="宋体" w:eastAsia="宋体" w:hAnsi="宋体" w:hint="eastAsia"/>
          <w:kern w:val="0"/>
          <w:sz w:val="24"/>
          <w:szCs w:val="24"/>
        </w:rPr>
        <w:t>在</w:t>
      </w:r>
      <w:r w:rsidR="00D203C4" w:rsidRPr="00D203C4">
        <w:rPr>
          <w:rFonts w:ascii="宋体" w:eastAsia="宋体" w:hAnsi="宋体" w:hint="eastAsia"/>
          <w:kern w:val="0"/>
          <w:sz w:val="24"/>
          <w:szCs w:val="24"/>
        </w:rPr>
        <w:t>材料的选择</w:t>
      </w:r>
      <w:r w:rsidRPr="00D203C4">
        <w:rPr>
          <w:rFonts w:ascii="宋体" w:eastAsia="宋体" w:hAnsi="宋体" w:hint="eastAsia"/>
          <w:kern w:val="0"/>
          <w:sz w:val="24"/>
          <w:szCs w:val="24"/>
        </w:rPr>
        <w:t>方面，我们</w:t>
      </w:r>
      <w:r w:rsidR="00D203C4" w:rsidRPr="00D203C4">
        <w:rPr>
          <w:rFonts w:ascii="宋体" w:eastAsia="宋体" w:hAnsi="宋体" w:hint="eastAsia"/>
          <w:kern w:val="0"/>
          <w:sz w:val="24"/>
          <w:szCs w:val="24"/>
        </w:rPr>
        <w:t>要</w:t>
      </w:r>
      <w:r w:rsidRPr="00D203C4">
        <w:rPr>
          <w:rFonts w:ascii="宋体" w:eastAsia="宋体" w:hAnsi="宋体" w:hint="eastAsia"/>
          <w:kern w:val="0"/>
          <w:sz w:val="24"/>
          <w:szCs w:val="24"/>
        </w:rPr>
        <w:t>选择对海洋生态环境影响较小</w:t>
      </w:r>
      <w:r w:rsidR="00D203C4" w:rsidRPr="00D203C4">
        <w:rPr>
          <w:rFonts w:ascii="宋体" w:eastAsia="宋体" w:hAnsi="宋体" w:hint="eastAsia"/>
          <w:kern w:val="0"/>
          <w:sz w:val="24"/>
          <w:szCs w:val="24"/>
        </w:rPr>
        <w:t>、</w:t>
      </w:r>
      <w:r w:rsidRPr="00D203C4">
        <w:rPr>
          <w:rFonts w:ascii="宋体" w:eastAsia="宋体" w:hAnsi="宋体" w:hint="eastAsia"/>
          <w:kern w:val="0"/>
          <w:sz w:val="24"/>
          <w:szCs w:val="24"/>
        </w:rPr>
        <w:t>便于后期维护</w:t>
      </w:r>
      <w:r w:rsidR="00D203C4" w:rsidRPr="00D203C4">
        <w:rPr>
          <w:rFonts w:ascii="宋体" w:eastAsia="宋体" w:hAnsi="宋体" w:hint="eastAsia"/>
          <w:kern w:val="0"/>
          <w:sz w:val="24"/>
          <w:szCs w:val="24"/>
        </w:rPr>
        <w:t>以及</w:t>
      </w:r>
      <w:r w:rsidRPr="00BC3DC1">
        <w:rPr>
          <w:rFonts w:ascii="宋体" w:eastAsia="宋体" w:hAnsi="宋体" w:hint="eastAsia"/>
          <w:kern w:val="0"/>
          <w:sz w:val="24"/>
          <w:szCs w:val="24"/>
        </w:rPr>
        <w:t>成本较低的材料，做到可持续发展和使用，减少铺张浪费，避免发生使用一次后就要抛弃的现象，尽最大可能降低对环境的伤害。</w:t>
      </w:r>
    </w:p>
    <w:p w14:paraId="64051469" w14:textId="3EFDDC12" w:rsidR="00C42C64" w:rsidRPr="00D203C4"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lastRenderedPageBreak/>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w:t>
      </w:r>
      <w:proofErr w:type="gramStart"/>
      <w:r w:rsidRPr="00BC3DC1">
        <w:rPr>
          <w:rFonts w:ascii="宋体" w:eastAsia="宋体" w:hAnsi="宋体" w:hint="eastAsia"/>
          <w:sz w:val="24"/>
          <w:szCs w:val="24"/>
        </w:rPr>
        <w:t>不</w:t>
      </w:r>
      <w:proofErr w:type="gramEnd"/>
      <w:r w:rsidRPr="00BC3DC1">
        <w:rPr>
          <w:rFonts w:ascii="宋体" w:eastAsia="宋体" w:hAnsi="宋体" w:hint="eastAsia"/>
          <w:sz w:val="24"/>
          <w:szCs w:val="24"/>
        </w:rPr>
        <w:t>受损，电路不发生短路。因为在海洋中发生短路或机械损坏不仅会产生巨大的成本损耗，还会对海洋生物的生存环境造成严重的威胁。</w:t>
      </w:r>
      <w:r w:rsidR="00D203C4" w:rsidRPr="00D203C4">
        <w:rPr>
          <w:rFonts w:ascii="宋体" w:eastAsia="宋体" w:hAnsi="宋体" w:hint="eastAsia"/>
          <w:sz w:val="24"/>
          <w:szCs w:val="24"/>
        </w:rPr>
        <w:t>因此，</w:t>
      </w:r>
      <w:r w:rsidRPr="00D203C4">
        <w:rPr>
          <w:rFonts w:ascii="宋体" w:eastAsia="宋体" w:hAnsi="宋体" w:hint="eastAsia"/>
          <w:sz w:val="24"/>
          <w:szCs w:val="24"/>
        </w:rPr>
        <w:t>需要</w:t>
      </w:r>
      <w:r w:rsidR="00D203C4" w:rsidRPr="00D203C4">
        <w:rPr>
          <w:rFonts w:ascii="宋体" w:eastAsia="宋体" w:hAnsi="宋体" w:hint="eastAsia"/>
          <w:sz w:val="24"/>
          <w:szCs w:val="24"/>
        </w:rPr>
        <w:t>定期</w:t>
      </w:r>
      <w:r w:rsidRPr="00D203C4">
        <w:rPr>
          <w:rFonts w:ascii="宋体" w:eastAsia="宋体" w:hAnsi="宋体" w:hint="eastAsia"/>
          <w:sz w:val="24"/>
          <w:szCs w:val="24"/>
        </w:rPr>
        <w:t>进行检测以确保仪器能够在达到某些强度的干扰下保持正常地运行。</w:t>
      </w:r>
    </w:p>
    <w:p w14:paraId="31ECF303" w14:textId="7192A7F5"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这些就是我们组给出的一些</w:t>
      </w:r>
      <w:r w:rsidR="00741D2D">
        <w:rPr>
          <w:rFonts w:ascii="宋体" w:eastAsia="宋体" w:hAnsi="宋体" w:hint="eastAsia"/>
          <w:sz w:val="24"/>
          <w:szCs w:val="24"/>
        </w:rPr>
        <w:t>针对</w:t>
      </w:r>
      <w:r w:rsidRPr="00BC3DC1">
        <w:rPr>
          <w:rFonts w:ascii="宋体" w:eastAsia="宋体" w:hAnsi="宋体" w:hint="eastAsia"/>
          <w:sz w:val="24"/>
          <w:szCs w:val="24"/>
        </w:rPr>
        <w:t>如今海底数据中心现状的一些发展的建议，</w:t>
      </w:r>
      <w:r w:rsidRPr="00D203C4">
        <w:rPr>
          <w:rFonts w:ascii="宋体" w:eastAsia="宋体" w:hAnsi="宋体" w:hint="eastAsia"/>
          <w:sz w:val="24"/>
          <w:szCs w:val="24"/>
        </w:rPr>
        <w:t>我们认为可持续发展是</w:t>
      </w:r>
      <w:r w:rsidR="00D203C4" w:rsidRPr="00D203C4">
        <w:rPr>
          <w:rFonts w:ascii="宋体" w:eastAsia="宋体" w:hAnsi="宋体" w:hint="eastAsia"/>
          <w:sz w:val="24"/>
          <w:szCs w:val="24"/>
        </w:rPr>
        <w:t>很</w:t>
      </w:r>
      <w:r w:rsidRPr="00D203C4">
        <w:rPr>
          <w:rFonts w:ascii="宋体" w:eastAsia="宋体" w:hAnsi="宋体" w:hint="eastAsia"/>
          <w:sz w:val="24"/>
          <w:szCs w:val="24"/>
        </w:rPr>
        <w:t>重要的，这可以减小成本，</w:t>
      </w:r>
      <w:r w:rsidR="00D203C4" w:rsidRPr="00D203C4">
        <w:rPr>
          <w:rFonts w:ascii="宋体" w:eastAsia="宋体" w:hAnsi="宋体" w:hint="eastAsia"/>
          <w:sz w:val="24"/>
          <w:szCs w:val="24"/>
        </w:rPr>
        <w:t>也</w:t>
      </w:r>
      <w:r w:rsidRPr="00BC3DC1">
        <w:rPr>
          <w:rFonts w:ascii="宋体" w:eastAsia="宋体" w:hAnsi="宋体" w:hint="eastAsia"/>
          <w:sz w:val="24"/>
          <w:szCs w:val="24"/>
        </w:rPr>
        <w:t>可以提高服务器的性能，做到循环利用，实现收益的最大化。</w:t>
      </w:r>
    </w:p>
    <w:p w14:paraId="54F57475" w14:textId="6781969A" w:rsidR="00E65C3C" w:rsidRPr="00C42C64" w:rsidRDefault="00E65C3C" w:rsidP="00B84C96">
      <w:pPr>
        <w:adjustRightInd w:val="0"/>
        <w:snapToGrid w:val="0"/>
        <w:ind w:firstLineChars="200" w:firstLine="480"/>
        <w:rPr>
          <w:rFonts w:ascii="Times New Roman" w:eastAsia="宋体" w:hAnsi="Times New Roman" w:cs="Times New Roman"/>
          <w:sz w:val="24"/>
          <w:szCs w:val="28"/>
        </w:rPr>
      </w:pPr>
    </w:p>
    <w:p w14:paraId="717B7393" w14:textId="528A1237" w:rsidR="00E65C3C" w:rsidRDefault="00E65C3C" w:rsidP="00B84C96">
      <w:pPr>
        <w:adjustRightInd w:val="0"/>
        <w:snapToGrid w:val="0"/>
        <w:ind w:firstLineChars="200" w:firstLine="480"/>
        <w:rPr>
          <w:rFonts w:ascii="Times New Roman" w:eastAsia="宋体" w:hAnsi="Times New Roman" w:cs="Times New Roman"/>
          <w:sz w:val="24"/>
          <w:szCs w:val="28"/>
        </w:rPr>
      </w:pPr>
    </w:p>
    <w:p w14:paraId="15E9BBE6" w14:textId="77777777" w:rsidR="008362E6" w:rsidRPr="005E54DC" w:rsidRDefault="008362E6"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43129E62" w14:textId="086AE0E1"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问题一中的散热模型，计算公式与计算过程严格符合物理过程，计算所得结果较为可靠，与现实情况较为符合</w:t>
      </w:r>
      <w:r>
        <w:rPr>
          <w:rFonts w:ascii="宋体" w:eastAsia="宋体" w:hAnsi="宋体" w:hint="eastAsia"/>
          <w:sz w:val="24"/>
          <w:szCs w:val="24"/>
        </w:rPr>
        <w:t>；</w:t>
      </w:r>
    </w:p>
    <w:p w14:paraId="3A3B48B9" w14:textId="3CD33B84"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问题三的模型全面考虑了材料的各种特性，综合各种指标给出了具体量化后的评分，可以方便地材料性能的优劣</w:t>
      </w:r>
      <w:r>
        <w:rPr>
          <w:rFonts w:ascii="宋体" w:eastAsia="宋体" w:hAnsi="宋体" w:hint="eastAsia"/>
          <w:sz w:val="24"/>
          <w:szCs w:val="24"/>
        </w:rPr>
        <w:t>；</w:t>
      </w:r>
    </w:p>
    <w:p w14:paraId="22FC9EFA" w14:textId="68500F96" w:rsidR="00D04799"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问题四潮汐模型，利用多个验潮站的数据和水位改正模型，得到一个较为准确的因潮</w:t>
      </w:r>
      <w:proofErr w:type="gramStart"/>
      <w:r w:rsidRPr="008362E6">
        <w:rPr>
          <w:rFonts w:ascii="宋体" w:eastAsia="宋体" w:hAnsi="宋体"/>
          <w:sz w:val="24"/>
          <w:szCs w:val="24"/>
        </w:rPr>
        <w:t>涨潮退所引发</w:t>
      </w:r>
      <w:proofErr w:type="gramEnd"/>
      <w:r w:rsidRPr="008362E6">
        <w:rPr>
          <w:rFonts w:ascii="宋体" w:eastAsia="宋体" w:hAnsi="宋体"/>
          <w:sz w:val="24"/>
          <w:szCs w:val="24"/>
        </w:rPr>
        <w:t>的高度差值</w:t>
      </w:r>
      <w:r>
        <w:rPr>
          <w:rFonts w:ascii="宋体" w:eastAsia="宋体" w:hAnsi="宋体" w:hint="eastAsia"/>
          <w:sz w:val="24"/>
          <w:szCs w:val="24"/>
        </w:rPr>
        <w:t>。</w:t>
      </w:r>
    </w:p>
    <w:p w14:paraId="6272DB43" w14:textId="77777777" w:rsidR="008362E6" w:rsidRPr="008362E6" w:rsidRDefault="008362E6" w:rsidP="008362E6">
      <w:pPr>
        <w:ind w:firstLineChars="200" w:firstLine="480"/>
        <w:rPr>
          <w:rFonts w:ascii="宋体" w:eastAsia="宋体" w:hAnsi="宋体"/>
          <w:sz w:val="24"/>
          <w:szCs w:val="24"/>
        </w:rPr>
      </w:pP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3BDBDBF1" w14:textId="3F19E9BF"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问题四模型中，忽略了海水不同深度密度的差异，默认其是一个</w:t>
      </w:r>
      <w:proofErr w:type="gramStart"/>
      <w:r w:rsidRPr="008362E6">
        <w:rPr>
          <w:rFonts w:ascii="宋体" w:eastAsia="宋体" w:hAnsi="宋体"/>
          <w:sz w:val="24"/>
          <w:szCs w:val="24"/>
        </w:rPr>
        <w:t>恒</w:t>
      </w:r>
      <w:proofErr w:type="gramEnd"/>
      <w:r w:rsidRPr="008362E6">
        <w:rPr>
          <w:rFonts w:ascii="宋体" w:eastAsia="宋体" w:hAnsi="宋体"/>
          <w:sz w:val="24"/>
          <w:szCs w:val="24"/>
        </w:rPr>
        <w:t>密度的二物质，并忽略海水盐度等因素对于海水压力的影响</w:t>
      </w:r>
      <w:r>
        <w:rPr>
          <w:rFonts w:ascii="宋体" w:eastAsia="宋体" w:hAnsi="宋体" w:hint="eastAsia"/>
          <w:sz w:val="24"/>
          <w:szCs w:val="24"/>
        </w:rPr>
        <w:t>；</w:t>
      </w:r>
    </w:p>
    <w:p w14:paraId="3605372A" w14:textId="26C0EE7E"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问题三模型未考虑各指标间的权重，有进一步改进的空间</w:t>
      </w:r>
      <w:r>
        <w:rPr>
          <w:rFonts w:ascii="宋体" w:eastAsia="宋体" w:hAnsi="宋体" w:hint="eastAsia"/>
          <w:sz w:val="24"/>
          <w:szCs w:val="24"/>
        </w:rPr>
        <w:t>；</w:t>
      </w:r>
    </w:p>
    <w:p w14:paraId="436A1345" w14:textId="6B527726"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整个模型中，我们忽略服务器之间的机械构造，默认其可以实现无缝对接和倾斜、倒置的摆放。实际上的机械结构可能要占用更多的空间。</w:t>
      </w:r>
    </w:p>
    <w:p w14:paraId="55B1D687" w14:textId="77777777" w:rsidR="008362E6" w:rsidRDefault="008362E6" w:rsidP="008362E6">
      <w:pPr>
        <w:ind w:firstLineChars="200" w:firstLine="480"/>
        <w:rPr>
          <w:rFonts w:ascii="宋体" w:eastAsia="宋体" w:hAnsi="宋体"/>
          <w:sz w:val="24"/>
          <w:szCs w:val="24"/>
        </w:rPr>
      </w:pPr>
    </w:p>
    <w:p w14:paraId="3AE777FB" w14:textId="2EA9CEAA"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4F9D36DE" w14:textId="77777777"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第一问的散热模型不仅可以适用于海底数据中心散热问题求解，还可以推广至相似形状的热传导问题，求解过程具有极强的普适性。</w:t>
      </w:r>
    </w:p>
    <w:p w14:paraId="56084F04" w14:textId="1160F4D5"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第一问与第二问的一维装箱模型为类似的空间摆放问题提供了一种可行的方案，可供参考。</w:t>
      </w:r>
    </w:p>
    <w:p w14:paraId="24DC36E2" w14:textId="5D4EB1EC" w:rsidR="00E65C3C"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本文涉及的模型以海底数据中心的散热情况以及空间利用为核心，此研究对于海底数据中心在实际海域的摆放、海底数据中心材料的选择、</w:t>
      </w:r>
      <w:r w:rsidRPr="000E2A6E">
        <w:rPr>
          <w:rFonts w:ascii="Times New Roman" w:eastAsia="宋体" w:hAnsi="Times New Roman" w:cs="Times New Roman"/>
          <w:sz w:val="24"/>
          <w:szCs w:val="28"/>
        </w:rPr>
        <w:t>1U</w:t>
      </w:r>
      <w:r w:rsidRPr="000E2A6E">
        <w:rPr>
          <w:rFonts w:ascii="Times New Roman" w:eastAsia="宋体" w:hAnsi="Times New Roman" w:cs="Times New Roman"/>
          <w:sz w:val="24"/>
          <w:szCs w:val="28"/>
        </w:rPr>
        <w:t>服务器在集装箱内部的堆放具有重要的作用和参考价值，能够为数据中心的高效发展和进步贡献一定的力量。</w:t>
      </w:r>
    </w:p>
    <w:p w14:paraId="2F0C8B51" w14:textId="4D6A829B" w:rsidR="000E2A6E" w:rsidRDefault="000E2A6E" w:rsidP="000E2A6E">
      <w:pPr>
        <w:adjustRightInd w:val="0"/>
        <w:snapToGrid w:val="0"/>
        <w:ind w:firstLineChars="200" w:firstLine="480"/>
        <w:rPr>
          <w:rFonts w:ascii="Times New Roman" w:eastAsia="宋体" w:hAnsi="Times New Roman" w:cs="Times New Roman"/>
          <w:sz w:val="24"/>
          <w:szCs w:val="28"/>
        </w:rPr>
      </w:pPr>
    </w:p>
    <w:p w14:paraId="0A2156BB" w14:textId="42DA19F5" w:rsidR="008362E6" w:rsidRDefault="008362E6" w:rsidP="000E2A6E">
      <w:pPr>
        <w:adjustRightInd w:val="0"/>
        <w:snapToGrid w:val="0"/>
        <w:ind w:firstLineChars="200" w:firstLine="480"/>
        <w:rPr>
          <w:rFonts w:ascii="Times New Roman" w:eastAsia="宋体" w:hAnsi="Times New Roman" w:cs="Times New Roman"/>
          <w:sz w:val="24"/>
          <w:szCs w:val="28"/>
        </w:rPr>
      </w:pPr>
    </w:p>
    <w:p w14:paraId="442296B5" w14:textId="7DFC7B43" w:rsidR="008362E6" w:rsidRDefault="008362E6" w:rsidP="000E2A6E">
      <w:pPr>
        <w:adjustRightInd w:val="0"/>
        <w:snapToGrid w:val="0"/>
        <w:ind w:firstLineChars="200" w:firstLine="480"/>
        <w:rPr>
          <w:rFonts w:ascii="Times New Roman" w:eastAsia="宋体" w:hAnsi="Times New Roman" w:cs="Times New Roman"/>
          <w:sz w:val="24"/>
          <w:szCs w:val="28"/>
        </w:rPr>
      </w:pPr>
    </w:p>
    <w:p w14:paraId="5A11AD8D" w14:textId="733BEFEF" w:rsidR="008362E6" w:rsidRDefault="008362E6" w:rsidP="000E2A6E">
      <w:pPr>
        <w:adjustRightInd w:val="0"/>
        <w:snapToGrid w:val="0"/>
        <w:ind w:firstLineChars="200" w:firstLine="480"/>
        <w:rPr>
          <w:rFonts w:ascii="Times New Roman" w:eastAsia="宋体" w:hAnsi="Times New Roman" w:cs="Times New Roman"/>
          <w:sz w:val="24"/>
          <w:szCs w:val="28"/>
        </w:rPr>
      </w:pPr>
    </w:p>
    <w:p w14:paraId="5D708B60" w14:textId="419FBCEA" w:rsidR="008362E6" w:rsidRDefault="008362E6" w:rsidP="000E2A6E">
      <w:pPr>
        <w:adjustRightInd w:val="0"/>
        <w:snapToGrid w:val="0"/>
        <w:ind w:firstLineChars="200" w:firstLine="480"/>
        <w:rPr>
          <w:rFonts w:ascii="Times New Roman" w:eastAsia="宋体" w:hAnsi="Times New Roman" w:cs="Times New Roman"/>
          <w:sz w:val="24"/>
          <w:szCs w:val="28"/>
        </w:rPr>
      </w:pPr>
    </w:p>
    <w:p w14:paraId="281F2B16" w14:textId="4EC4A8CF" w:rsidR="008362E6" w:rsidRDefault="008362E6" w:rsidP="000E2A6E">
      <w:pPr>
        <w:adjustRightInd w:val="0"/>
        <w:snapToGrid w:val="0"/>
        <w:ind w:firstLineChars="200" w:firstLine="480"/>
        <w:rPr>
          <w:rFonts w:ascii="Times New Roman" w:eastAsia="宋体" w:hAnsi="Times New Roman" w:cs="Times New Roman"/>
          <w:sz w:val="24"/>
          <w:szCs w:val="28"/>
        </w:rPr>
      </w:pPr>
    </w:p>
    <w:p w14:paraId="698CE16B" w14:textId="5CB0A601" w:rsidR="008362E6" w:rsidRDefault="008362E6" w:rsidP="000E2A6E">
      <w:pPr>
        <w:adjustRightInd w:val="0"/>
        <w:snapToGrid w:val="0"/>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3F4551DC" w14:textId="7AA7DA8D"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61624222" w14:textId="68EE59DB"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00F4460D">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7A0A7840" w14:textId="35C20C32" w:rsidR="00473AB6" w:rsidRP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sectPr w:rsidR="00473AB6" w:rsidRPr="00473AB6"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668EF" w14:textId="77777777" w:rsidR="00FD42AC" w:rsidRDefault="00FD42AC">
      <w:r>
        <w:separator/>
      </w:r>
    </w:p>
  </w:endnote>
  <w:endnote w:type="continuationSeparator" w:id="0">
    <w:p w14:paraId="0C5C592F" w14:textId="77777777" w:rsidR="00FD42AC" w:rsidRDefault="00FD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7043A" w14:textId="77777777" w:rsidR="00FD42AC" w:rsidRDefault="00FD42AC">
      <w:r>
        <w:separator/>
      </w:r>
    </w:p>
  </w:footnote>
  <w:footnote w:type="continuationSeparator" w:id="0">
    <w:p w14:paraId="32C47749" w14:textId="77777777" w:rsidR="00FD42AC" w:rsidRDefault="00FD4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2FB5"/>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2A6E"/>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1CA"/>
    <w:rsid w:val="00267539"/>
    <w:rsid w:val="002713DE"/>
    <w:rsid w:val="00271914"/>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1DC0"/>
    <w:rsid w:val="002E3081"/>
    <w:rsid w:val="002E5FFC"/>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4A1F"/>
    <w:rsid w:val="00367A19"/>
    <w:rsid w:val="00370DEB"/>
    <w:rsid w:val="00372D8A"/>
    <w:rsid w:val="00381E22"/>
    <w:rsid w:val="003824B6"/>
    <w:rsid w:val="00385107"/>
    <w:rsid w:val="00391592"/>
    <w:rsid w:val="0039240F"/>
    <w:rsid w:val="00392703"/>
    <w:rsid w:val="003938C8"/>
    <w:rsid w:val="00394291"/>
    <w:rsid w:val="00395A7E"/>
    <w:rsid w:val="00397C90"/>
    <w:rsid w:val="003A05B5"/>
    <w:rsid w:val="003A184C"/>
    <w:rsid w:val="003A2C65"/>
    <w:rsid w:val="003A2CEC"/>
    <w:rsid w:val="003A55F8"/>
    <w:rsid w:val="003B1AF3"/>
    <w:rsid w:val="003B23C6"/>
    <w:rsid w:val="003B2A80"/>
    <w:rsid w:val="003B56EB"/>
    <w:rsid w:val="003C10FA"/>
    <w:rsid w:val="003C38C6"/>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27043"/>
    <w:rsid w:val="00430D50"/>
    <w:rsid w:val="00430FE6"/>
    <w:rsid w:val="0043463E"/>
    <w:rsid w:val="0043472A"/>
    <w:rsid w:val="00435A78"/>
    <w:rsid w:val="00435B3A"/>
    <w:rsid w:val="00436F65"/>
    <w:rsid w:val="00437723"/>
    <w:rsid w:val="00441510"/>
    <w:rsid w:val="00443627"/>
    <w:rsid w:val="00450133"/>
    <w:rsid w:val="004659A5"/>
    <w:rsid w:val="00467605"/>
    <w:rsid w:val="0047077A"/>
    <w:rsid w:val="004726F8"/>
    <w:rsid w:val="00473AB6"/>
    <w:rsid w:val="00474FCC"/>
    <w:rsid w:val="0047501A"/>
    <w:rsid w:val="0047505F"/>
    <w:rsid w:val="00475A7B"/>
    <w:rsid w:val="004760E3"/>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4F70B0"/>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62FB6"/>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238"/>
    <w:rsid w:val="005B13A1"/>
    <w:rsid w:val="005B37CD"/>
    <w:rsid w:val="005B578C"/>
    <w:rsid w:val="005B6881"/>
    <w:rsid w:val="005C2236"/>
    <w:rsid w:val="005C2438"/>
    <w:rsid w:val="005C2526"/>
    <w:rsid w:val="005C2805"/>
    <w:rsid w:val="005C4D6F"/>
    <w:rsid w:val="005C6CA9"/>
    <w:rsid w:val="005D1177"/>
    <w:rsid w:val="005D15AF"/>
    <w:rsid w:val="005D4D8E"/>
    <w:rsid w:val="005D6745"/>
    <w:rsid w:val="005D7400"/>
    <w:rsid w:val="005E00FC"/>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C5A89"/>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3FDD"/>
    <w:rsid w:val="007264C0"/>
    <w:rsid w:val="007312EC"/>
    <w:rsid w:val="00732E21"/>
    <w:rsid w:val="00733832"/>
    <w:rsid w:val="0073511C"/>
    <w:rsid w:val="00740D81"/>
    <w:rsid w:val="00741D2D"/>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34A8"/>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2AC"/>
    <w:rsid w:val="007F58D8"/>
    <w:rsid w:val="007F6678"/>
    <w:rsid w:val="008005BF"/>
    <w:rsid w:val="00801525"/>
    <w:rsid w:val="0080156F"/>
    <w:rsid w:val="00802052"/>
    <w:rsid w:val="0080209E"/>
    <w:rsid w:val="0080301F"/>
    <w:rsid w:val="008049FB"/>
    <w:rsid w:val="00804B55"/>
    <w:rsid w:val="008055F5"/>
    <w:rsid w:val="00805E06"/>
    <w:rsid w:val="00810E6A"/>
    <w:rsid w:val="00811FDE"/>
    <w:rsid w:val="00822E07"/>
    <w:rsid w:val="0083291C"/>
    <w:rsid w:val="00834B43"/>
    <w:rsid w:val="0083536D"/>
    <w:rsid w:val="008362E6"/>
    <w:rsid w:val="008419ED"/>
    <w:rsid w:val="00842EE7"/>
    <w:rsid w:val="00842F2F"/>
    <w:rsid w:val="0084534D"/>
    <w:rsid w:val="0084574E"/>
    <w:rsid w:val="008458A6"/>
    <w:rsid w:val="00846DE2"/>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47ED"/>
    <w:rsid w:val="00885F10"/>
    <w:rsid w:val="00887B60"/>
    <w:rsid w:val="00890B7F"/>
    <w:rsid w:val="00895795"/>
    <w:rsid w:val="00895931"/>
    <w:rsid w:val="008A2405"/>
    <w:rsid w:val="008A360F"/>
    <w:rsid w:val="008A4069"/>
    <w:rsid w:val="008A414F"/>
    <w:rsid w:val="008A4367"/>
    <w:rsid w:val="008A618E"/>
    <w:rsid w:val="008B0D7B"/>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6A2"/>
    <w:rsid w:val="008F3C02"/>
    <w:rsid w:val="008F40DA"/>
    <w:rsid w:val="008F4979"/>
    <w:rsid w:val="00901AA2"/>
    <w:rsid w:val="00904245"/>
    <w:rsid w:val="009047D8"/>
    <w:rsid w:val="009055F4"/>
    <w:rsid w:val="00905F25"/>
    <w:rsid w:val="00913009"/>
    <w:rsid w:val="00913F5B"/>
    <w:rsid w:val="00914C27"/>
    <w:rsid w:val="00914CC7"/>
    <w:rsid w:val="00916AA7"/>
    <w:rsid w:val="00927EFF"/>
    <w:rsid w:val="00930486"/>
    <w:rsid w:val="00931FC2"/>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87AA2"/>
    <w:rsid w:val="009934CA"/>
    <w:rsid w:val="00993D12"/>
    <w:rsid w:val="00995AF2"/>
    <w:rsid w:val="009A1439"/>
    <w:rsid w:val="009A2695"/>
    <w:rsid w:val="009A6CA5"/>
    <w:rsid w:val="009B1BC3"/>
    <w:rsid w:val="009B2C87"/>
    <w:rsid w:val="009B6DD5"/>
    <w:rsid w:val="009C12D8"/>
    <w:rsid w:val="009C35A3"/>
    <w:rsid w:val="009C5760"/>
    <w:rsid w:val="009D1968"/>
    <w:rsid w:val="009D2C46"/>
    <w:rsid w:val="009D56B1"/>
    <w:rsid w:val="009D6292"/>
    <w:rsid w:val="009E0884"/>
    <w:rsid w:val="009E11B0"/>
    <w:rsid w:val="009E4424"/>
    <w:rsid w:val="009E5EB7"/>
    <w:rsid w:val="009E63DB"/>
    <w:rsid w:val="009F1048"/>
    <w:rsid w:val="009F1849"/>
    <w:rsid w:val="00A038D3"/>
    <w:rsid w:val="00A060A7"/>
    <w:rsid w:val="00A071AC"/>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9F2"/>
    <w:rsid w:val="00AC6B49"/>
    <w:rsid w:val="00AD1363"/>
    <w:rsid w:val="00AD1BC9"/>
    <w:rsid w:val="00AD2B15"/>
    <w:rsid w:val="00AE1A12"/>
    <w:rsid w:val="00AE30E8"/>
    <w:rsid w:val="00AF2B1A"/>
    <w:rsid w:val="00AF39B1"/>
    <w:rsid w:val="00AF6636"/>
    <w:rsid w:val="00AF74A0"/>
    <w:rsid w:val="00AF76F2"/>
    <w:rsid w:val="00B0190A"/>
    <w:rsid w:val="00B0588D"/>
    <w:rsid w:val="00B105A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0353"/>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E657D"/>
    <w:rsid w:val="00BF5C18"/>
    <w:rsid w:val="00BF62CE"/>
    <w:rsid w:val="00BF6CCF"/>
    <w:rsid w:val="00BF6D8E"/>
    <w:rsid w:val="00BF74D2"/>
    <w:rsid w:val="00C005BF"/>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5265B"/>
    <w:rsid w:val="00C616A3"/>
    <w:rsid w:val="00C619F4"/>
    <w:rsid w:val="00C61E08"/>
    <w:rsid w:val="00C63B4B"/>
    <w:rsid w:val="00C64CDC"/>
    <w:rsid w:val="00C7172B"/>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2E62"/>
    <w:rsid w:val="00CD3B38"/>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03C4"/>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4D7C"/>
    <w:rsid w:val="00DC5E47"/>
    <w:rsid w:val="00DD01E9"/>
    <w:rsid w:val="00DD080D"/>
    <w:rsid w:val="00DD4AC8"/>
    <w:rsid w:val="00DD5789"/>
    <w:rsid w:val="00DE202A"/>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0A1B"/>
    <w:rsid w:val="00F22C46"/>
    <w:rsid w:val="00F2489D"/>
    <w:rsid w:val="00F24A6D"/>
    <w:rsid w:val="00F26D34"/>
    <w:rsid w:val="00F36671"/>
    <w:rsid w:val="00F36D6B"/>
    <w:rsid w:val="00F37876"/>
    <w:rsid w:val="00F4060A"/>
    <w:rsid w:val="00F4460D"/>
    <w:rsid w:val="00F44767"/>
    <w:rsid w:val="00F46D4B"/>
    <w:rsid w:val="00F50E6D"/>
    <w:rsid w:val="00F55A85"/>
    <w:rsid w:val="00F57332"/>
    <w:rsid w:val="00F61E01"/>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2AC"/>
    <w:rsid w:val="00FD4E27"/>
    <w:rsid w:val="00FD51FE"/>
    <w:rsid w:val="00FD574A"/>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17</Pages>
  <Words>2238</Words>
  <Characters>12760</Characters>
  <Application>Microsoft Office Word</Application>
  <DocSecurity>0</DocSecurity>
  <Lines>106</Lines>
  <Paragraphs>29</Paragraphs>
  <ScaleCrop>false</ScaleCrop>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cp:revision>
  <cp:lastPrinted>2021-08-18T04:15:00Z</cp:lastPrinted>
  <dcterms:created xsi:type="dcterms:W3CDTF">2021-05-23T18:30:00Z</dcterms:created>
  <dcterms:modified xsi:type="dcterms:W3CDTF">2021-08-29T13:56:00Z</dcterms:modified>
</cp:coreProperties>
</file>