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jc w:val="center"/>
      </w:pPr>
      <w:r>
        <w:rPr>
          <w:rFonts w:ascii="Times New Roman" w:hAnsi="Times New Roman"/>
          <w:b/>
          <w:sz w:val="28"/>
        </w:rPr>
        <w:t>ARSITEKTUR TWO-STAGE RETRIEVAL-AUGMENTED GENERATION BERBASIS NATIVE GO UNTUK ASISTEN REGULASI AKADEMIK INSTITUSIONAL YANG TAHAN HALUSINASI</w:t>
        <w:br/>
      </w:r>
      <w:r>
        <w:rPr>
          <w:rFonts w:ascii="Times New Roman" w:hAnsi="Times New Roman"/>
          <w:b/>
          <w:sz w:val="24"/>
        </w:rPr>
        <w:t>(Studi Kasus: Fakultas Teknologi Industri Universitas Islam Indonesia)</w:t>
      </w:r>
    </w:p>
    <w:p>
      <w:pPr>
        <w:spacing w:before="720" w:after="120"/>
        <w:jc w:val="center"/>
      </w:pPr>
      <w:r>
        <w:rPr>
          <w:rFonts w:ascii="Times New Roman" w:hAnsi="Times New Roman"/>
          <w:b/>
          <w:sz w:val="28"/>
        </w:rPr>
        <w:t>SKRIPSI</w:t>
        <w:br/>
      </w:r>
      <w:r>
        <w:rPr>
          <w:rFonts w:ascii="Times New Roman" w:hAnsi="Times New Roman"/>
          <w:sz w:val="22"/>
        </w:rPr>
        <w:t>Diajukan untuk Memenuhi Sebagian Persyaratan Mencapai Derajat Sarjana Komputer (S.Kom.)</w:t>
        <w:br/>
        <w:t>pada Program Studi Informatika, Fakultas Teknologi Industri</w:t>
        <w:br/>
        <w:t>Universitas Islam Indonesia</w:t>
      </w:r>
    </w:p>
    <w:p>
      <w:pPr>
        <w:spacing w:before="960" w:after="720" w:line="288" w:lineRule="auto"/>
        <w:jc w:val="center"/>
      </w:pPr>
      <w:r>
        <w:rPr>
          <w:rFonts w:ascii="Times New Roman" w:hAnsi="Times New Roman"/>
          <w:sz w:val="22"/>
        </w:rPr>
        <w:t>Disusun Oleh:</w:t>
        <w:br/>
      </w:r>
      <w:r>
        <w:rPr>
          <w:rFonts w:ascii="Times New Roman" w:hAnsi="Times New Roman"/>
          <w:b/>
          <w:sz w:val="24"/>
        </w:rPr>
        <w:t>MUHAMMAD NABIL HANIF</w:t>
        <w:br/>
      </w:r>
      <w:r>
        <w:rPr>
          <w:rFonts w:ascii="Times New Roman" w:hAnsi="Times New Roman"/>
          <w:sz w:val="22"/>
        </w:rPr>
        <w:t>NIM: 23523270</w:t>
        <w:br/>
        <w:br/>
      </w:r>
      <w:r>
        <w:rPr>
          <w:rFonts w:ascii="Times New Roman" w:hAnsi="Times New Roman"/>
          <w:sz w:val="22"/>
        </w:rPr>
        <w:t>Dosen Pembimbing:</w:t>
        <w:br/>
      </w:r>
      <w:r>
        <w:rPr>
          <w:rFonts w:ascii="Times New Roman" w:hAnsi="Times New Roman"/>
          <w:b/>
          <w:sz w:val="24"/>
        </w:rPr>
        <w:t>Dr. Syarif Hidayat, S.Kom., M.I.T.</w:t>
      </w:r>
    </w:p>
    <w:p>
      <w:pPr>
        <w:spacing w:before="960" w:after="0" w:line="276" w:lineRule="auto"/>
        <w:jc w:val="center"/>
      </w:pPr>
      <w:r>
        <w:rPr>
          <w:rFonts w:ascii="Times New Roman" w:hAnsi="Times New Roman"/>
          <w:b/>
          <w:sz w:val="26"/>
        </w:rPr>
        <w:t>PROGRAM STUDI INFORMATIKA</w:t>
        <w:br/>
        <w:t>FAKULTAS TEKNOLOGI INDUSTRI</w:t>
        <w:br/>
        <w:t>UNIVERSITAS ISLAM INDONESIA</w:t>
        <w:br/>
        <w:t>YOGYAKARTA</w:t>
        <w:br/>
        <w:t>2026</w:t>
      </w:r>
    </w:p>
    <w:p>
      <w:r>
        <w:br w:type="page"/>
      </w:r>
    </w:p>
    <w:p>
      <w:pPr>
        <w:spacing w:before="360" w:after="240" w:line="276" w:lineRule="auto"/>
        <w:jc w:val="center"/>
      </w:pPr>
      <w:r>
        <w:rPr>
          <w:rFonts w:ascii="Times New Roman" w:hAnsi="Times New Roman"/>
          <w:b/>
          <w:color w:val="000000"/>
          <w:sz w:val="28"/>
        </w:rPr>
        <w:t>HALAMAN JUDUL</w:t>
      </w:r>
    </w:p>
    <w:p>
      <w:pPr>
        <w:spacing w:before="480" w:after="240" w:line="276" w:lineRule="auto"/>
        <w:jc w:val="center"/>
      </w:pPr>
      <w:r>
        <w:rPr>
          <w:rFonts w:ascii="Times New Roman" w:hAnsi="Times New Roman"/>
          <w:b/>
          <w:sz w:val="26"/>
        </w:rPr>
        <w:t>ARSITEKTUR TWO-STAGE RETRIEVAL-AUGMENTED GENERATION BERBASIS NATIVE GO UNTUK ASISTEN REGULASI AKADEMIK INSTITUSIONAL YANG TAHAN HALUSINASI</w:t>
        <w:br/>
      </w:r>
      <w:r>
        <w:rPr>
          <w:rFonts w:ascii="Times New Roman" w:hAnsi="Times New Roman"/>
          <w:b/>
          <w:sz w:val="22"/>
        </w:rPr>
        <w:t>(Studi Kasus: Fakultas Teknologi Industri Universitas Islam Indonesia)</w:t>
      </w:r>
    </w:p>
    <w:p>
      <w:pPr>
        <w:spacing w:before="480" w:after="120"/>
        <w:jc w:val="center"/>
      </w:pPr>
      <w:r>
        <w:rPr>
          <w:rFonts w:ascii="Times New Roman" w:hAnsi="Times New Roman"/>
          <w:b/>
          <w:sz w:val="26"/>
        </w:rPr>
        <w:t>SKRIPSI</w:t>
        <w:br/>
      </w:r>
      <w:r>
        <w:rPr>
          <w:rFonts w:ascii="Times New Roman" w:hAnsi="Times New Roman"/>
          <w:sz w:val="22"/>
        </w:rPr>
        <w:t>Diajukan untuk Memenuhi Sebagian Persyaratan Mencapai Derajat Sarjana Komputer (S.Kom.)</w:t>
        <w:br/>
        <w:t>pada Program Studi Informatika, Fakultas Teknologi Industri</w:t>
        <w:br/>
        <w:t>Universitas Islam Indonesia</w:t>
      </w:r>
    </w:p>
    <w:p>
      <w:pPr>
        <w:spacing w:before="720" w:after="480" w:line="288" w:lineRule="auto"/>
        <w:jc w:val="center"/>
      </w:pPr>
      <w:r>
        <w:rPr>
          <w:rFonts w:ascii="Times New Roman" w:hAnsi="Times New Roman"/>
          <w:sz w:val="22"/>
        </w:rPr>
        <w:t>Disusun Oleh:</w:t>
        <w:br/>
      </w:r>
      <w:r>
        <w:rPr>
          <w:rFonts w:ascii="Times New Roman" w:hAnsi="Times New Roman"/>
          <w:b/>
          <w:sz w:val="24"/>
        </w:rPr>
        <w:t>Muhammad Nabil Hanif</w:t>
        <w:br/>
      </w:r>
      <w:r>
        <w:rPr>
          <w:rFonts w:ascii="Times New Roman" w:hAnsi="Times New Roman"/>
          <w:sz w:val="22"/>
        </w:rPr>
        <w:t>NIM: 23523270</w:t>
        <w:br/>
        <w:br/>
      </w:r>
      <w:r>
        <w:rPr>
          <w:rFonts w:ascii="Times New Roman" w:hAnsi="Times New Roman"/>
          <w:sz w:val="22"/>
        </w:rPr>
        <w:t>Dosen Pembimbing:</w:t>
        <w:br/>
      </w:r>
      <w:r>
        <w:rPr>
          <w:rFonts w:ascii="Times New Roman" w:hAnsi="Times New Roman"/>
          <w:b/>
          <w:sz w:val="24"/>
        </w:rPr>
        <w:t>Dr. Syarif Hidayat, S.Kom., M.I.T.</w:t>
      </w:r>
    </w:p>
    <w:p>
      <w:pPr>
        <w:spacing w:before="720" w:after="0" w:line="276" w:lineRule="auto"/>
        <w:jc w:val="center"/>
      </w:pPr>
      <w:r>
        <w:rPr>
          <w:rFonts w:ascii="Times New Roman" w:hAnsi="Times New Roman"/>
          <w:b/>
          <w:sz w:val="24"/>
        </w:rPr>
        <w:t>PROGRAM STUDI INFORMATIKA</w:t>
        <w:br/>
        <w:t>FAKULTAS TEKNOLOGI INDUSTRI</w:t>
        <w:br/>
        <w:t>UNIVERSITAS ISLAM INDONESIA</w:t>
        <w:br/>
        <w:t>YOGYAKARTA</w:t>
        <w:br/>
        <w:t>2026</w:t>
      </w:r>
    </w:p>
    <w:p>
      <w:r>
        <w:br w:type="page"/>
      </w:r>
    </w:p>
    <w:p>
      <w:pPr>
        <w:spacing w:before="360" w:after="240" w:line="276" w:lineRule="auto"/>
        <w:jc w:val="center"/>
      </w:pPr>
      <w:r>
        <w:rPr>
          <w:rFonts w:ascii="Times New Roman" w:hAnsi="Times New Roman"/>
          <w:b/>
          <w:color w:val="000000"/>
          <w:sz w:val="28"/>
        </w:rPr>
        <w:t>HALAMAN PENGESAHAN DOSEN PEMBIMBING</w:t>
      </w:r>
    </w:p>
    <w:p>
      <w:pPr>
        <w:spacing w:before="0" w:after="120" w:line="360" w:lineRule="auto"/>
        <w:jc w:val="both"/>
      </w:pPr>
      <w:r>
        <w:rPr>
          <w:rFonts w:ascii="Times New Roman" w:hAnsi="Times New Roman"/>
          <w:b w:val="0"/>
          <w:i w:val="0"/>
          <w:sz w:val="24"/>
        </w:rPr>
        <w:t>Skripsi dengan judul:</w:t>
      </w:r>
    </w:p>
    <w:p>
      <w:pPr>
        <w:spacing w:before="0" w:after="120" w:line="360" w:lineRule="auto"/>
        <w:jc w:val="center"/>
      </w:pPr>
      <w:r>
        <w:rPr>
          <w:rFonts w:ascii="Times New Roman" w:hAnsi="Times New Roman"/>
          <w:b/>
          <w:sz w:val="24"/>
        </w:rPr>
        <w:t>ARSITEKTUR TWO-STAGE RETRIEVAL-AUGMENTED GENERATION BERBASIS NATIVE GO UNTUK ASISTEN REGULASI AKADEMIK INSTITUSIONAL YANG TAHAN HALUSINASI</w:t>
      </w:r>
      <w:r>
        <w:rPr>
          <w:rFonts w:ascii="Times New Roman" w:hAnsi="Times New Roman"/>
          <w:b/>
          <w:i w:val="0"/>
          <w:sz w:val="24"/>
        </w:rPr>
        <w:br/>
      </w:r>
      <w:r>
        <w:rPr>
          <w:rFonts w:ascii="Times New Roman" w:hAnsi="Times New Roman"/>
          <w:i/>
          <w:sz w:val="24"/>
        </w:rPr>
        <w:t>(Studi Kasus: Fakultas Teknologi Industri Universitas Islam Indonesia)</w:t>
      </w:r>
    </w:p>
    <w:p>
      <w:pPr>
        <w:spacing w:before="0" w:after="120" w:line="360" w:lineRule="auto"/>
        <w:jc w:val="both"/>
      </w:pPr>
      <w:r>
        <w:rPr>
          <w:rFonts w:ascii="Times New Roman" w:hAnsi="Times New Roman"/>
          <w:b w:val="0"/>
          <w:i w:val="0"/>
          <w:sz w:val="24"/>
        </w:rPr>
        <w:t>Disusun oleh:</w:t>
      </w:r>
    </w:p>
    <w:p>
      <w:pPr>
        <w:spacing w:before="0" w:after="120" w:line="360" w:lineRule="auto"/>
        <w:jc w:val="both"/>
      </w:pPr>
      <w:r>
        <w:rPr>
          <w:rFonts w:ascii="Times New Roman" w:hAnsi="Times New Roman"/>
          <w:b w:val="0"/>
          <w:i w:val="0"/>
          <w:sz w:val="24"/>
        </w:rPr>
        <w:t>Nama       : Muhammad Nabil Hanif</w:t>
        <w:br/>
        <w:t>NIM          : 23523270</w:t>
        <w:br/>
        <w:t>Program Studi : Informatika</w:t>
        <w:br/>
        <w:t>Fakultas     : Teknologi Industri</w:t>
        <w:br/>
        <w:t>Universitas  : Universitas Islam Indonesia</w:t>
      </w:r>
    </w:p>
    <w:p>
      <w:pPr>
        <w:spacing w:before="0" w:after="120" w:line="360" w:lineRule="auto"/>
        <w:jc w:val="both"/>
      </w:pPr>
      <w:r>
        <w:rPr>
          <w:rFonts w:ascii="Times New Roman" w:hAnsi="Times New Roman"/>
          <w:b w:val="0"/>
          <w:i w:val="0"/>
          <w:sz w:val="24"/>
        </w:rPr>
        <w:t>Telah diperiksa, disetujui, dan disahkan oleh Dosen Pembimbing untuk diajukan dalam Ujian Pendadaran Tugas Akhir / Skripsi pada Program Studi Informatika, Fakultas Teknologi Industri, Universitas Islam Indonesia.</w:t>
      </w:r>
    </w:p>
    <w:p>
      <w:pPr>
        <w:spacing w:before="720" w:after="0" w:line="276" w:lineRule="auto"/>
        <w:jc w:val="right"/>
      </w:pPr>
      <w:r>
        <w:rPr>
          <w:rFonts w:ascii="Times New Roman" w:hAnsi="Times New Roman"/>
          <w:sz w:val="22"/>
        </w:rPr>
        <w:t>Yogyakarta, September 2026</w:t>
        <w:br/>
        <w:t>Dosen Pembimbing,</w:t>
        <w:br/>
        <w:br/>
        <w:br/>
        <w:br/>
        <w:br/>
        <w:t>**Dr. Syarif Hidayat, S.Kom., M.I.T.**</w:t>
        <w:br/>
        <w:t>NIP/NIK: 015230101</w:t>
      </w:r>
    </w:p>
    <w:p>
      <w:r>
        <w:br w:type="page"/>
      </w:r>
    </w:p>
    <w:p>
      <w:pPr>
        <w:spacing w:before="360" w:after="240" w:line="276" w:lineRule="auto"/>
        <w:jc w:val="center"/>
      </w:pPr>
      <w:r>
        <w:rPr>
          <w:rFonts w:ascii="Times New Roman" w:hAnsi="Times New Roman"/>
          <w:b/>
          <w:color w:val="000000"/>
          <w:sz w:val="28"/>
        </w:rPr>
        <w:t>HALAMAN PENGESAHAN DOSEN PENGUJI</w:t>
      </w:r>
    </w:p>
    <w:p>
      <w:pPr>
        <w:spacing w:before="0" w:after="120" w:line="360" w:lineRule="auto"/>
        <w:jc w:val="both"/>
      </w:pPr>
      <w:r>
        <w:rPr>
          <w:rFonts w:ascii="Times New Roman" w:hAnsi="Times New Roman"/>
          <w:b w:val="0"/>
          <w:i w:val="0"/>
          <w:sz w:val="24"/>
        </w:rPr>
        <w:t>Skripsi dengan judul:</w:t>
      </w:r>
    </w:p>
    <w:p>
      <w:pPr>
        <w:spacing w:before="0" w:after="120" w:line="360" w:lineRule="auto"/>
        <w:jc w:val="center"/>
      </w:pPr>
      <w:r>
        <w:rPr>
          <w:rFonts w:ascii="Times New Roman" w:hAnsi="Times New Roman"/>
          <w:b/>
          <w:sz w:val="24"/>
        </w:rPr>
        <w:t>ARSITEKTUR TWO-STAGE RETRIEVAL-AUGMENTED GENERATION BERBASIS NATIVE GO UNTUK ASISTEN REGULASI AKADEMIK INSTITUSIONAL YANG TAHAN HALUSINASI</w:t>
      </w:r>
      <w:r>
        <w:rPr>
          <w:rFonts w:ascii="Times New Roman" w:hAnsi="Times New Roman"/>
          <w:b/>
          <w:i w:val="0"/>
          <w:sz w:val="24"/>
        </w:rPr>
        <w:br/>
      </w:r>
      <w:r>
        <w:rPr>
          <w:rFonts w:ascii="Times New Roman" w:hAnsi="Times New Roman"/>
          <w:i/>
          <w:sz w:val="24"/>
        </w:rPr>
        <w:t>(Studi Kasus: Fakultas Teknologi Industri Universitas Islam Indonesia)</w:t>
      </w:r>
    </w:p>
    <w:p>
      <w:pPr>
        <w:spacing w:before="0" w:after="120" w:line="360" w:lineRule="auto"/>
        <w:jc w:val="both"/>
      </w:pPr>
      <w:r>
        <w:rPr>
          <w:rFonts w:ascii="Times New Roman" w:hAnsi="Times New Roman"/>
          <w:b w:val="0"/>
          <w:i w:val="0"/>
          <w:sz w:val="24"/>
        </w:rPr>
        <w:t>Disusun oleh:</w:t>
      </w:r>
    </w:p>
    <w:p>
      <w:pPr>
        <w:spacing w:before="0" w:after="120" w:line="360" w:lineRule="auto"/>
        <w:jc w:val="both"/>
      </w:pPr>
      <w:r>
        <w:rPr>
          <w:rFonts w:ascii="Times New Roman" w:hAnsi="Times New Roman"/>
          <w:b w:val="0"/>
          <w:i w:val="0"/>
          <w:sz w:val="24"/>
        </w:rPr>
        <w:t>Nama       : Muhammad Nabil Hanif</w:t>
        <w:br/>
        <w:t>NIM          : 23523270</w:t>
        <w:br/>
        <w:t>Program Studi : Informatika</w:t>
        <w:br/>
        <w:t>Fakultas     : Teknologi Industri</w:t>
        <w:br/>
        <w:t>Universitas  : Universitas Islam Indonesia</w:t>
      </w:r>
    </w:p>
    <w:p>
      <w:pPr>
        <w:spacing w:before="0" w:after="120" w:line="360" w:lineRule="auto"/>
        <w:jc w:val="both"/>
      </w:pPr>
      <w:r>
        <w:rPr>
          <w:rFonts w:ascii="Times New Roman" w:hAnsi="Times New Roman"/>
          <w:b w:val="0"/>
          <w:i w:val="0"/>
          <w:sz w:val="24"/>
        </w:rPr>
        <w:t>Telah dipertahankan di hadapan Dewan Penguji Ujian Pendadaran Tugas Akhir / Skripsi Program Studi Informatika, Fakultas Teknologi Industri, Universitas Islam Indonesia pada tanggal 21 September 2026 dan dinyatakan LULUS.</w:t>
      </w:r>
    </w:p>
    <w:p>
      <w:pPr>
        <w:spacing w:before="0" w:after="120" w:line="360" w:lineRule="auto"/>
        <w:jc w:val="both"/>
      </w:pPr>
      <w:r>
        <w:rPr>
          <w:rFonts w:ascii="Times New Roman" w:hAnsi="Times New Roman"/>
          <w:b/>
          <w:sz w:val="24"/>
        </w:rPr>
        <w:t>Dewan Penguji:</w:t>
      </w:r>
    </w:p>
    <w:p>
      <w:pPr>
        <w:spacing w:before="0" w:after="120" w:line="360" w:lineRule="auto"/>
        <w:jc w:val="both"/>
      </w:pPr>
      <w:r>
        <w:rPr>
          <w:rFonts w:ascii="Times New Roman" w:hAnsi="Times New Roman"/>
          <w:b w:val="0"/>
          <w:i w:val="0"/>
          <w:sz w:val="24"/>
        </w:rPr>
        <w:t>1. Ketua Penguji   : Dr. Syarif Hidayat, S.Kom., M.I.T.       ( ..................................... )</w:t>
      </w:r>
    </w:p>
    <w:p>
      <w:pPr>
        <w:spacing w:before="0" w:after="120" w:line="360" w:lineRule="auto"/>
        <w:jc w:val="both"/>
      </w:pPr>
      <w:r>
        <w:rPr>
          <w:rFonts w:ascii="Times New Roman" w:hAnsi="Times New Roman"/>
          <w:b w:val="0"/>
          <w:i w:val="0"/>
          <w:sz w:val="24"/>
        </w:rPr>
        <w:t>2. Anggota Penguji I : Hendrik, S.T., M.Eng.                     ( ..................................... )</w:t>
      </w:r>
    </w:p>
    <w:p>
      <w:pPr>
        <w:spacing w:before="0" w:after="120" w:line="360" w:lineRule="auto"/>
        <w:jc w:val="both"/>
      </w:pPr>
      <w:r>
        <w:rPr>
          <w:rFonts w:ascii="Times New Roman" w:hAnsi="Times New Roman"/>
          <w:b w:val="0"/>
          <w:i w:val="0"/>
          <w:sz w:val="24"/>
        </w:rPr>
        <w:t>3. Anggota Penguji II: Irving Vitra Paputungan, S.T., M.Sc., Ph.D.  ( ..................................... )</w:t>
      </w:r>
    </w:p>
    <w:p>
      <w:pPr>
        <w:spacing w:before="560" w:after="0" w:line="276" w:lineRule="auto"/>
        <w:jc w:val="center"/>
      </w:pPr>
      <w:r>
        <w:rPr>
          <w:rFonts w:ascii="Times New Roman" w:hAnsi="Times New Roman"/>
          <w:sz w:val="22"/>
        </w:rPr>
        <w:t>Mengetahui,</w:t>
        <w:br/>
        <w:t>Ketua Program Studi Informatika</w:t>
        <w:br/>
        <w:t>Fakultas Teknologi Industri</w:t>
        <w:br/>
        <w:t>Universitas Islam Indonesia</w:t>
        <w:br/>
        <w:br/>
        <w:br/>
        <w:br/>
        <w:br/>
        <w:t>**Hendrik, S.T., M.Eng.**</w:t>
      </w:r>
    </w:p>
    <w:p>
      <w:r>
        <w:br w:type="page"/>
      </w:r>
    </w:p>
    <w:p>
      <w:pPr>
        <w:spacing w:before="360" w:after="240" w:line="276" w:lineRule="auto"/>
        <w:jc w:val="center"/>
      </w:pPr>
      <w:r>
        <w:rPr>
          <w:rFonts w:ascii="Times New Roman" w:hAnsi="Times New Roman"/>
          <w:b/>
          <w:color w:val="000000"/>
          <w:sz w:val="28"/>
        </w:rPr>
        <w:t>HALAMAN PERNYATAAN KEASLIAN</w:t>
      </w:r>
    </w:p>
    <w:p>
      <w:pPr>
        <w:spacing w:before="0" w:after="120" w:line="360" w:lineRule="auto"/>
        <w:jc w:val="both"/>
      </w:pPr>
      <w:r>
        <w:rPr>
          <w:rFonts w:ascii="Times New Roman" w:hAnsi="Times New Roman"/>
          <w:b w:val="0"/>
          <w:i w:val="0"/>
          <w:sz w:val="24"/>
        </w:rPr>
        <w:t>Yang bertanda tangan di bawah ini:</w:t>
      </w:r>
    </w:p>
    <w:p>
      <w:pPr>
        <w:spacing w:before="0" w:after="120" w:line="360" w:lineRule="auto"/>
        <w:jc w:val="both"/>
      </w:pPr>
      <w:r>
        <w:rPr>
          <w:rFonts w:ascii="Times New Roman" w:hAnsi="Times New Roman"/>
          <w:b w:val="0"/>
          <w:i w:val="0"/>
          <w:sz w:val="24"/>
        </w:rPr>
        <w:t>Nama         : Muhammad Nabil Hanif</w:t>
        <w:br/>
        <w:t>NIM          : 23523270</w:t>
        <w:br/>
        <w:t>Program Studi : Informatika</w:t>
        <w:br/>
        <w:t>Fakultas     : Teknologi Industri</w:t>
        <w:br/>
        <w:t>Universitas  : Universitas Islam Indonesia</w:t>
      </w:r>
    </w:p>
    <w:p>
      <w:pPr>
        <w:spacing w:before="0" w:after="120" w:line="360" w:lineRule="auto"/>
        <w:jc w:val="both"/>
      </w:pPr>
      <w:r>
        <w:rPr>
          <w:rFonts w:ascii="Times New Roman" w:hAnsi="Times New Roman"/>
          <w:b w:val="0"/>
          <w:i w:val="0"/>
          <w:sz w:val="24"/>
        </w:rPr>
        <w:t>Menyatakan dengan sesungguhnya bahwa skripsi dengan judul:</w:t>
      </w:r>
    </w:p>
    <w:p>
      <w:pPr>
        <w:spacing w:before="0" w:after="120" w:line="360" w:lineRule="auto"/>
        <w:jc w:val="center"/>
      </w:pPr>
      <w:r>
        <w:rPr>
          <w:rFonts w:ascii="Times New Roman" w:hAnsi="Times New Roman"/>
          <w:b/>
          <w:sz w:val="24"/>
        </w:rPr>
        <w:t>"ARSITEKTUR TWO-STAGE RETRIEVAL-AUGMENTED GENERATION BERBASIS NATIVE GO UNTUK ASISTEN REGULASI AKADEMIK INSTITUSIONAL YANG TAHAN HALUSINASI (Studi Kasus: Fakultas Teknologi Industri Universitas Islam Indonesia)"</w:t>
      </w:r>
    </w:p>
    <w:p>
      <w:pPr>
        <w:spacing w:before="0" w:after="120" w:line="360" w:lineRule="auto"/>
        <w:jc w:val="both"/>
      </w:pPr>
      <w:r>
        <w:rPr>
          <w:rFonts w:ascii="Times New Roman" w:hAnsi="Times New Roman"/>
          <w:b w:val="0"/>
          <w:i w:val="0"/>
          <w:sz w:val="24"/>
        </w:rPr>
        <w:t>merupakan hasil karya ilmiah, pemikiran, dan penelitian orisinal saya sendiri. Sumber informasi dan rujukan yang dikutip dari karya pihak lain telah dicantumkan secara jelas dan dicantumkan dalam daftar pustaka sesuai dengan kaidah penulisan ilmiah yang berlaku.</w:t>
      </w:r>
    </w:p>
    <w:p>
      <w:pPr>
        <w:spacing w:before="0" w:after="120" w:line="360" w:lineRule="auto"/>
        <w:jc w:val="both"/>
      </w:pPr>
      <w:r>
        <w:rPr>
          <w:rFonts w:ascii="Times New Roman" w:hAnsi="Times New Roman"/>
          <w:b w:val="0"/>
          <w:i w:val="0"/>
          <w:sz w:val="24"/>
        </w:rPr>
        <w:t>Apabila di kemudian hari terbukti atau dapat dibuktikan bahwa naskah skripsi ini mengandung unsur plagiarisme atau manipulasi data, saya bersedia menerima sanksi akademik yang seberat-beratnya sesuai dengan peraturan yang berlaku di lingkungan Universitas Islam Indonesia dan ketentuan perundang-undangan Republik Indonesia.</w:t>
      </w:r>
    </w:p>
    <w:p>
      <w:pPr>
        <w:spacing w:before="640" w:after="0" w:line="276" w:lineRule="auto"/>
        <w:jc w:val="right"/>
      </w:pPr>
      <w:r>
        <w:rPr>
          <w:rFonts w:ascii="Times New Roman" w:hAnsi="Times New Roman"/>
          <w:sz w:val="22"/>
        </w:rPr>
        <w:t>Yogyakarta, September 2026</w:t>
        <w:br/>
        <w:t>Yang menyatakan,</w:t>
        <w:br/>
        <w:br/>
        <w:t>*(Meterai Rp10.000)*</w:t>
        <w:br/>
        <w:br/>
        <w:br/>
        <w:t>**Muhammad Nabil Hanif**</w:t>
        <w:br/>
        <w:t>NIM: 23523270</w:t>
      </w:r>
    </w:p>
    <w:p>
      <w:r>
        <w:br w:type="page"/>
      </w:r>
    </w:p>
    <w:p>
      <w:pPr>
        <w:spacing w:before="360" w:after="240" w:line="276" w:lineRule="auto"/>
        <w:jc w:val="center"/>
      </w:pPr>
      <w:r>
        <w:rPr>
          <w:rFonts w:ascii="Times New Roman" w:hAnsi="Times New Roman"/>
          <w:b/>
          <w:color w:val="000000"/>
          <w:sz w:val="28"/>
        </w:rPr>
        <w:t>HALAMAN PERSEMBAHAN</w:t>
      </w:r>
    </w:p>
    <w:p>
      <w:pPr>
        <w:spacing w:before="0" w:after="120" w:line="360" w:lineRule="auto"/>
        <w:jc w:val="both"/>
      </w:pPr>
      <w:r>
        <w:rPr>
          <w:rFonts w:ascii="Times New Roman" w:hAnsi="Times New Roman"/>
          <w:b w:val="0"/>
          <w:i w:val="0"/>
          <w:sz w:val="24"/>
        </w:rPr>
        <w:t>Dengan mengucap puji dan syukur ke hadirat Allah Subhanahu wa Ta'ala, skripsi ini saya persembahkan sebagai tanda bakti dan cinta yang tulus kepada:</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Allah SWT atas segala limpahan rahmat, taufik, hidayah, kesehatan, dan keteguhan hati dalam menyelesaikan karya ilmiah ini.</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Kedua Orang Tua Tercinta, Ayahanda dan Ibunda, yang tiada pernah lelah memanjatkan doa, mencurahkan kasih sayang tak bertepi, memberikan dukungan moril maupun materiil, serta menanamkan nilai integritas dan keteladanan sejak dini.</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Bapak Dr. Syarif Hidayat, S.Kom., M.I.T., selaku Dosen Pembimbing, atas kesabaran, arahan konseptual, bimbingan metodologis yang presisi, serta inspirasi ilmiah yang sangat berharga sepanjang perjalanan penelitian ini.</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Seluruh Dosen dan Tenaga Kependidikan di Lingkungan Program Studi Informatika FTI UII atas transfer ilmu pengetahuan, asistensi akademik, dan fasilitas riset yang telah diberikan selama masa studi.</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Rekan-rekan Mahasiswa Informatika FTI UII Angkatan 2023, serta rekan sejawat di Laboratorium Riset atas kebersamaan, diskusi kritis, persahabatan, dan semangat juang yang saling menguatkan.</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Almamater Kebanggaan, Universitas Islam Indonesia, tempat penulis menimba ilmu dan menumbuhkan komitmen keilmuan yang berlandaskan nilai-nilai keislaman serta keindonesiaan.</w:t>
      </w:r>
    </w:p>
    <w:p>
      <w:r>
        <w:br w:type="page"/>
      </w:r>
    </w:p>
    <w:p>
      <w:pPr>
        <w:spacing w:before="360" w:after="240" w:line="276" w:lineRule="auto"/>
        <w:jc w:val="center"/>
      </w:pPr>
      <w:r>
        <w:rPr>
          <w:rFonts w:ascii="Times New Roman" w:hAnsi="Times New Roman"/>
          <w:b/>
          <w:color w:val="000000"/>
          <w:sz w:val="28"/>
        </w:rPr>
        <w:t>HALAMAN MOTO</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"Dan katakanlah: Ya Tuhanku, tambahkanlah kepadaku ilmu pengetahuan."</w:t>
              <w:br/>
              <w:t>(QS. Thaha: 114)</w:t>
            </w:r>
          </w:p>
        </w:tc>
      </w:tr>
    </w:tbl>
    <w:p>
      <w:pPr>
        <w:spacing w:after="120"/>
      </w:pP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"Sebaik-baik manusia di antaramu adalah yang paling banyak memberikan manfaat bagi sesama manusia."</w:t>
              <w:br/>
              <w:t>(HR. Ahmad dan Thabrani)</w:t>
            </w:r>
          </w:p>
        </w:tc>
      </w:tr>
    </w:tbl>
    <w:p>
      <w:pPr>
        <w:spacing w:after="120"/>
      </w:pP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"Inovasi sistem cerdas berdaulat berakar pada kesederhanaan arsitektur, disiplin metodologi yang kokoh, dan komitmen tanpa henti pada integritas faktual."</w:t>
              <w:br/>
              <w:t>(Penulis)</w:t>
            </w:r>
          </w:p>
        </w:tc>
      </w:tr>
    </w:tbl>
    <w:p>
      <w:pPr>
        <w:spacing w:after="120"/>
      </w:pPr>
    </w:p>
    <w:p>
      <w:r>
        <w:br w:type="page"/>
      </w:r>
    </w:p>
    <w:p>
      <w:pPr>
        <w:spacing w:before="360" w:after="240" w:line="276" w:lineRule="auto"/>
        <w:jc w:val="center"/>
      </w:pPr>
      <w:r>
        <w:rPr>
          <w:rFonts w:ascii="Times New Roman" w:hAnsi="Times New Roman"/>
          <w:b/>
          <w:color w:val="000000"/>
          <w:sz w:val="28"/>
        </w:rPr>
        <w:t>KATA PENGANTAR</w:t>
      </w:r>
    </w:p>
    <w:p>
      <w:pPr>
        <w:spacing w:before="0" w:after="120" w:line="360" w:lineRule="auto"/>
        <w:jc w:val="both"/>
      </w:pPr>
      <w:r>
        <w:rPr>
          <w:rFonts w:ascii="Times New Roman" w:hAnsi="Times New Roman"/>
          <w:b w:val="0"/>
          <w:i w:val="0"/>
          <w:sz w:val="24"/>
        </w:rPr>
        <w:t>Assalamu’alaikum Warahmatullahi Wabarakatuh,</w:t>
        <w:br/>
        <w:br/>
        <w:t>Alhamdulillahi Rabbil ‘Alamin, segala puji dan syukur penulis panjatkan ke hadirat Allah Subhanahu wa Ta’ala atas segala limpahan rahmat, hidayah, dan inayah-Nya, sehingga penulisan skripsi yang berjudul "Arsitektur Two-Stage Retrieval-Augmented Generation Berbasis Native Go untuk Asisten Regulasi Akademik Institusional yang Tahan Halusinasi" ini dapat terselesaikan dengan baik. Skripsi ini disusun sebagai salah satu syarat akademik guna memperoleh gelar Sarjana Komputer (S.Kom.) pada Program Studi Informatika, Fakultas Teknologi Industri, Universitas Islam Indonesia.</w:t>
      </w:r>
    </w:p>
    <w:p>
      <w:pPr>
        <w:spacing w:before="0" w:after="120" w:line="360" w:lineRule="auto"/>
        <w:jc w:val="both"/>
      </w:pPr>
      <w:r>
        <w:rPr>
          <w:rFonts w:ascii="Times New Roman" w:hAnsi="Times New Roman"/>
          <w:b w:val="0"/>
          <w:i w:val="0"/>
          <w:sz w:val="24"/>
        </w:rPr>
        <w:t>Dalam proses penelitian dan perancangan sistem AURA Core hingga penyusunan naskah ini, penulis menyadari bahwa keberhasilan karya ini tidak terlepas dari bimbingan, doa, arahan, dan bantuan dari berbagai pihak. Oleh karena itu, penulis menyampaikan rasa hormat dan terima kasih yang mendalam kepada:</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Prof. Fathul Wahid, S.T., M.Sc., Ph.D.</w:t>
      </w:r>
      <w:r>
        <w:rPr>
          <w:rFonts w:ascii="Times New Roman" w:hAnsi="Times New Roman"/>
          <w:b w:val="0"/>
          <w:i w:val="0"/>
          <w:sz w:val="24"/>
        </w:rPr>
        <w:t>, selaku Rektor Universitas Islam Indonesia.</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Prof. Dr. Ir. Hari Purnomo, M.T., IPU, ASEAN.Eng.</w:t>
      </w:r>
      <w:r>
        <w:rPr>
          <w:rFonts w:ascii="Times New Roman" w:hAnsi="Times New Roman"/>
          <w:b w:val="0"/>
          <w:i w:val="0"/>
          <w:sz w:val="24"/>
        </w:rPr>
        <w:t>, selaku Dekan Fakultas Teknologi Industri, Universitas Islam Indonesia.</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Hendrik, S.T., M.Eng.</w:t>
      </w:r>
      <w:r>
        <w:rPr>
          <w:rFonts w:ascii="Times New Roman" w:hAnsi="Times New Roman"/>
          <w:b w:val="0"/>
          <w:i w:val="0"/>
          <w:sz w:val="24"/>
        </w:rPr>
        <w:t>, selaku Ketua Program Studi Informatika, Fakultas Teknologi Industri, Universitas Islam Indonesia.</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Dr. Syarif Hidayat, S.Kom., M.I.T.</w:t>
      </w:r>
      <w:r>
        <w:rPr>
          <w:rFonts w:ascii="Times New Roman" w:hAnsi="Times New Roman"/>
          <w:b w:val="0"/>
          <w:i w:val="0"/>
          <w:sz w:val="24"/>
        </w:rPr>
        <w:t>, selaku Dosen Pembimbing Skripsi, atas ketelitian, waktu, arahan strategis, dan bimbingan berkesinambungan yang diberikan kepada penulis hingga penelitian ini mencapai standar mutu akademik yang diharapkan.</w:t>
      </w:r>
    </w:p>
    <w:p>
      <w:pPr>
        <w:spacing w:before="0" w:after="120" w:line="360" w:lineRule="auto"/>
        <w:jc w:val="both"/>
      </w:pPr>
      <w:r>
        <w:rPr>
          <w:rFonts w:ascii="Times New Roman" w:hAnsi="Times New Roman"/>
          <w:b w:val="0"/>
          <w:i w:val="0"/>
          <w:sz w:val="24"/>
        </w:rPr>
        <w:t>5. Seluruh Dosen Program Studi Informatika FTI UII yang telah mendidik dan membagikan khazanah ilmu pengetahuan selama masa perkuliahan.</w:t>
      </w:r>
    </w:p>
    <w:p>
      <w:pPr>
        <w:spacing w:before="0" w:after="120" w:line="360" w:lineRule="auto"/>
        <w:jc w:val="both"/>
      </w:pPr>
      <w:r>
        <w:rPr>
          <w:rFonts w:ascii="Times New Roman" w:hAnsi="Times New Roman"/>
          <w:b w:val="0"/>
          <w:i w:val="0"/>
          <w:sz w:val="24"/>
        </w:rPr>
        <w:t>6. Kedua orang tua dan keluarga tercinta atas limpahan doa yang tidak pernah putus, dukungan moral yang kokoh, dan pengorbanan yang tak terhingga.</w:t>
      </w:r>
    </w:p>
    <w:p>
      <w:pPr>
        <w:spacing w:before="0" w:after="120" w:line="360" w:lineRule="auto"/>
        <w:jc w:val="both"/>
      </w:pPr>
      <w:r>
        <w:rPr>
          <w:rFonts w:ascii="Times New Roman" w:hAnsi="Times New Roman"/>
          <w:b w:val="0"/>
          <w:i w:val="0"/>
          <w:sz w:val="24"/>
        </w:rPr>
        <w:t>7. Rekan-rekan seperjuangan mahasiswa Informatika FTI UII Angkatan 2023 atas dinamika kebersamaan, motivasi, dan persaudaraan yang terjalin erat.</w:t>
      </w:r>
    </w:p>
    <w:p>
      <w:pPr>
        <w:spacing w:before="0" w:after="120" w:line="360" w:lineRule="auto"/>
        <w:jc w:val="both"/>
      </w:pPr>
      <w:r>
        <w:rPr>
          <w:rFonts w:ascii="Times New Roman" w:hAnsi="Times New Roman"/>
          <w:b w:val="0"/>
          <w:i w:val="0"/>
          <w:sz w:val="24"/>
        </w:rPr>
        <w:t>8. Seluruh pihak yang telah membantu penyelesaian penelitian ini yang tidak dapat penulis sebutkan satu per satu.</w:t>
      </w:r>
    </w:p>
    <w:p>
      <w:pPr>
        <w:spacing w:before="0" w:after="120" w:line="360" w:lineRule="auto"/>
        <w:jc w:val="both"/>
      </w:pPr>
      <w:r>
        <w:rPr>
          <w:rFonts w:ascii="Times New Roman" w:hAnsi="Times New Roman"/>
          <w:b w:val="0"/>
          <w:i w:val="0"/>
          <w:sz w:val="24"/>
        </w:rPr>
        <w:t>Penulis menyadari bahwa skripsi ini masih memiliki keterbatasan. Masukan, kritik, dan saran konstruktif dari pembaca sangat diharapkan demi perbaikan di masa mendatang. Akhir kata, semoga naskah skripsi ini bermanfaat bagi kemajuan ilmu pengetahuan, sivitas akademika Universitas Islam Indonesia, dan masyarakat luas.</w:t>
        <w:br/>
        <w:br/>
        <w:t>Wassalamu’alaikum Warahmatullahi Wabarakatuh.</w:t>
      </w:r>
    </w:p>
    <w:p>
      <w:pPr>
        <w:spacing w:before="480" w:after="0" w:line="276" w:lineRule="auto"/>
        <w:jc w:val="right"/>
      </w:pPr>
      <w:r>
        <w:rPr>
          <w:rFonts w:ascii="Times New Roman" w:hAnsi="Times New Roman"/>
          <w:sz w:val="22"/>
        </w:rPr>
        <w:t>Yogyakarta, September 2026</w:t>
        <w:br/>
        <w:t>Penulis,</w:t>
        <w:br/>
        <w:br/>
        <w:br/>
        <w:t>**Muhammad Nabil Hanif**</w:t>
        <w:br/>
        <w:t>NIM: 23523270</w:t>
      </w:r>
    </w:p>
    <w:p>
      <w:r>
        <w:br w:type="page"/>
      </w:r>
    </w:p>
    <w:p>
      <w:pPr>
        <w:spacing w:before="360" w:after="240" w:line="276" w:lineRule="auto"/>
        <w:jc w:val="center"/>
      </w:pPr>
      <w:r>
        <w:rPr>
          <w:rFonts w:ascii="Times New Roman" w:hAnsi="Times New Roman"/>
          <w:b/>
          <w:color w:val="000000"/>
          <w:sz w:val="28"/>
        </w:rPr>
        <w:t>SARI</w:t>
      </w:r>
    </w:p>
    <w:p>
      <w:pPr>
        <w:spacing w:before="0" w:after="120" w:line="276" w:lineRule="auto"/>
        <w:jc w:val="both"/>
      </w:pPr>
      <w:r>
        <w:rPr>
          <w:rFonts w:ascii="Times New Roman" w:hAnsi="Times New Roman"/>
          <w:b w:val="0"/>
          <w:i w:val="0"/>
          <w:sz w:val="24"/>
        </w:rPr>
        <w:t>Konsultasi regulasi akademik di perguruan tinggi menuntut akurasi faktual mutlak, toleransi halusinasi nol, serta perlindungan ketat terhadap data pribadi mahasiswa. Implementasi Retrieval-Augmented Generation (RAG) tahap tunggal konvensional yang mengandalkan kemiripan vektor tunggal berdimensi tinggi sering kali mengalami pergeseran semantik (semantic drift), tertukarnya klausul hukum, serta menghasilkan izin regulasi fiktif (halusinasi). Selain itu, ketergantungan pada kerangka kerja Python yang berat menimbulkan overhead komputasi tinggi dan kerentanan kebocoran data akademik jika transkrip mahasiswa disimpan ke basis data vektor publik.</w:t>
      </w:r>
    </w:p>
    <w:p>
      <w:pPr>
        <w:spacing w:before="0" w:after="120" w:line="276" w:lineRule="auto"/>
        <w:jc w:val="both"/>
      </w:pPr>
      <w:r>
        <w:rPr>
          <w:rFonts w:ascii="Times New Roman" w:hAnsi="Times New Roman"/>
          <w:b w:val="0"/>
          <w:i w:val="0"/>
          <w:sz w:val="24"/>
        </w:rPr>
        <w:t>Penelitian ini merancang dan mengimplementasikan AURA Core, sebuah sistem asisten regulasi akademik berbasis arsitektur Pure-Go Native Two-Stage RAG yang dirancang secara berdaulat untuk Fakultas Teknologi Industri, Universitas Islam Indonesia (FTI UII). Sistem mengintegrasikan penelusuran vektor awal Dense ANN Retrieval (Top-20 kandidat) menggunakan representasi multibahasa 1024-dimensi yang disaring kembali oleh Cross-Encoder Neural Reranker (Top-8 klausul terpilih), dipadukan dengan penalaran LLM bersuhu rendah (tau = 0.2) serta kewajiban sitasi nomor pasal resmi. Privasi data mahasiswa dilindungi secara deterministik melalui in-memory parser transkrip KHS/KRS di RAM per sesi transaksi tanpa persistensi ke repositori vektor publik.</w:t>
      </w:r>
    </w:p>
    <w:p>
      <w:pPr>
        <w:spacing w:before="0" w:after="120" w:line="276" w:lineRule="auto"/>
        <w:jc w:val="both"/>
      </w:pPr>
      <w:r>
        <w:rPr>
          <w:rFonts w:ascii="Times New Roman" w:hAnsi="Times New Roman"/>
          <w:b w:val="0"/>
          <w:i w:val="0"/>
          <w:sz w:val="24"/>
        </w:rPr>
        <w:t>Evaluasi empiris dilakukan menggunakan dataset tolok ukur institusional UII-Bench-50 (50 skenario dalam 5 klaster regulasi) dan 15 studi kasus siklus hidup mahasiswa melalui pengujian otomatis LLM-as-Judge RAG Triad. Hasil pengujian menunjukkan AURA Core mencapai rata-rata Context Relevance sebesar 87,40%, Groundedness (Anti-Halusinasi) sebesar 91,80%, Answer Relevance sebesar 98,60%, dan RAG Triad Score sebesar 90,55% dengan latensi median end-to-end 4,24 detik. Studi ablasi membuktikan bahwa penambahan tahap Neural Reranking menghasilkan lonjakan faktualitas Groundedness sebesar +10,58% (dari 81,22% menjadi 91,80%) dengan penambahan latensi hanya 330 ms, membuktikan keunggulan arsitektur Two-Stage RAG untuk tata kelola akademik institusi.</w:t>
      </w:r>
    </w:p>
    <w:p>
      <w:pPr>
        <w:spacing w:before="160" w:after="240" w:line="276" w:lineRule="auto"/>
      </w:pPr>
      <w:r>
        <w:rPr>
          <w:b/>
        </w:rPr>
        <w:t xml:space="preserve">Kata Kunci: </w:t>
      </w:r>
      <w:r>
        <w:rPr>
          <w:i/>
        </w:rPr>
        <w:t>Retrieval-Augmented Generation, Regulasi Akademik, Neural Reranking, Anti-Halusinasi, Pure Go, UII-Bench-50, FTI UII.</w:t>
      </w:r>
    </w:p>
    <w:p>
      <w:r>
        <w:br w:type="page"/>
      </w:r>
    </w:p>
    <w:p>
      <w:pPr>
        <w:spacing w:before="360" w:after="240" w:line="276" w:lineRule="auto"/>
        <w:jc w:val="center"/>
      </w:pPr>
      <w:r>
        <w:rPr>
          <w:rFonts w:ascii="Times New Roman" w:hAnsi="Times New Roman"/>
          <w:b/>
          <w:color w:val="000000"/>
          <w:sz w:val="28"/>
        </w:rPr>
        <w:t>ABSTRACT</w:t>
      </w:r>
    </w:p>
    <w:p>
      <w:pPr>
        <w:spacing w:line="276" w:lineRule="auto" w:after="120"/>
        <w:jc w:val="both"/>
      </w:pPr>
      <w:r>
        <w:rPr>
          <w:rFonts w:ascii="Times New Roman" w:hAnsi="Times New Roman"/>
          <w:i/>
          <w:sz w:val="22"/>
        </w:rPr>
        <w:t>Advising university students on institutional academic regulations requires absolute factual fidelity, zero hallucination tolerance, and strict data privacy. Conventional single-stage Retrieval-Augmented Generation (RAG) implementations typically rely on single-stage vector similarity searches wrapped in heavy runtime frameworks, which frequently introduce semantic drift, clause confusion, and hallucinated regulatory allowances. Furthermore, personalized student advising requires parsing sensitive transcripts, posing severe data leakage risks if ingested into communal vector indices.</w:t>
      </w:r>
    </w:p>
    <w:p>
      <w:pPr>
        <w:spacing w:line="276" w:lineRule="auto" w:after="120"/>
        <w:jc w:val="both"/>
      </w:pPr>
      <w:r>
        <w:rPr>
          <w:rFonts w:ascii="Times New Roman" w:hAnsi="Times New Roman"/>
          <w:i/>
          <w:sz w:val="22"/>
        </w:rPr>
        <w:t>This study designs and implements AURA Core, a sovereign, high-performance Pure-Go native Two-Stage RAG architecture tailored specifically for the Faculty of Industrial Technology at Universitas Islam Indonesia (FTI UII). The system cascades a first-stage Dense Approximate Nearest Neighbor (ANN) vector retrieval (top-20 candidates using 1024-dimensional embeddings) with a second-stage Cross-Encoder Neural Reranker (top-8 candidates) and low-temperature reasoning (tau = 0.2) with mandatory article-level citation constraints. Student academic transcripts (KHS/KRS) are parsed strictly in-memory per session, guaranteeing zero persistence in public vector stores.</w:t>
      </w:r>
    </w:p>
    <w:p>
      <w:pPr>
        <w:spacing w:line="276" w:lineRule="auto" w:after="120"/>
        <w:jc w:val="both"/>
      </w:pPr>
      <w:r>
        <w:rPr>
          <w:rFonts w:ascii="Times New Roman" w:hAnsi="Times New Roman"/>
          <w:i/>
          <w:sz w:val="22"/>
        </w:rPr>
        <w:t>We rigorously evaluate the system using UII-Bench-50 (50 institutional scenarios across five regulatory clusters) and 15 real-world student lifecycle cases scored via automated LLM-as-Judge RAG Triad metrics. Experimental results demonstrate that AURA Core achieves an overall Context Relevance of 87.40%, Groundedness of 91.80%, Answer Relevance of 98.60%, and a composite Triad Score of 90.55% with a median end-to-end latency of 4.24 seconds. A controlled ablation study proves that Stage-2 Neural Reranking is vital, conferring a +10.58% leap in Groundedness over the single-stage baseline (81.22% vs. 91.80%) at an incremental latency overhead of only 330 ms.</w:t>
      </w:r>
    </w:p>
    <w:p>
      <w:pPr>
        <w:spacing w:before="160" w:after="240" w:line="276" w:lineRule="auto"/>
      </w:pPr>
      <w:r>
        <w:rPr>
          <w:b/>
        </w:rPr>
        <w:t xml:space="preserve">Keywords: </w:t>
      </w:r>
      <w:r>
        <w:rPr>
          <w:i/>
        </w:rPr>
        <w:t>Retrieval-Augmented Generation, Institutional Knowledge Base, Neural Reranking, Anti-Hallucination, Academic Governance, Pure Go.</w:t>
      </w:r>
    </w:p>
    <w:p>
      <w:r>
        <w:br w:type="page"/>
      </w:r>
    </w:p>
    <w:p>
      <w:pPr>
        <w:spacing w:before="360" w:after="240" w:line="276" w:lineRule="auto"/>
        <w:jc w:val="center"/>
      </w:pPr>
      <w:r>
        <w:rPr>
          <w:rFonts w:ascii="Times New Roman" w:hAnsi="Times New Roman"/>
          <w:b/>
          <w:color w:val="000000"/>
          <w:sz w:val="28"/>
        </w:rPr>
        <w:t>GLOSARIUM</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3968"/>
        <w:gridCol w:w="3968"/>
      </w:tblGrid>
      <w:tr>
        <w:tc>
          <w:tcPr>
            <w:tcW w:type="dxa" w:w="3968"/>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Istilah</w:t>
            </w:r>
          </w:p>
        </w:tc>
        <w:tc>
          <w:tcPr>
            <w:tcW w:type="dxa" w:w="3968"/>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Keterangan Definisi</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ANN (Approximate Nearest Neighbor)</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Algoritma pencarian vektor tetangga terdekat berbasis kemiripan kosinus berdimensi tinggi untuk penelusuran cepat pada ruang semantik besar.</w:t>
            </w:r>
          </w:p>
        </w:tc>
      </w:tr>
      <w:tr>
        <w:tc>
          <w:tcPr>
            <w:tcW w:type="dxa" w:w="3968"/>
            <w:tcMar>
              <w:top w:w="80" w:type="dxa"/>
              <w:bottom w:w="80" w:type="dxa"/>
              <w:left w:w="100" w:type="dxa"/>
              <w:right w:w="100" w:type="dxa"/>
            </w:tcMar>
            <w:shd w:fill="FBFBFC"/>
          </w:tcPr>
          <w:p>
            <w:pPr>
              <w:spacing w:before="0" w:after="0" w:line="276" w:lineRule="auto"/>
              <w:jc w:val="center"/>
            </w:pPr>
            <w:r>
              <w:rPr>
                <w:rFonts w:ascii="Times New Roman" w:hAnsi="Times New Roman"/>
                <w:sz w:val="19"/>
              </w:rPr>
              <w:t>Bi-Encoder</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Arsitektur model transformator yang memetakan kueri dan dokumen ke dalam vektor terpisah secara independen.</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Context Relevance</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Rasio kesesuaian dan kebergunaan klausul regulasi yang diambil oleh retrieval terhadap kebutuhan pertanyaan pengguna.</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Cross-Encoder</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Arsitektur neural network yang memproses pasangan kueri dan kandidat dokumen secara bersamaan guna menghasilkan skor relevansi semantik tingkat tinggi.</w:t>
            </w:r>
          </w:p>
        </w:tc>
      </w:tr>
      <w:tr>
        <w:tc>
          <w:tcPr>
            <w:tcW w:type="dxa" w:w="3968"/>
            <w:tcMar>
              <w:top w:w="80" w:type="dxa"/>
              <w:bottom w:w="80" w:type="dxa"/>
              <w:left w:w="100" w:type="dxa"/>
              <w:right w:w="100" w:type="dxa"/>
            </w:tcMar>
            <w:shd w:fill="FFFFFF"/>
          </w:tcPr>
          <w:p>
            <w:pPr>
              <w:spacing w:before="0" w:after="0" w:line="276" w:lineRule="auto"/>
              <w:jc w:val="center"/>
            </w:pPr>
            <w:r>
              <w:rPr>
                <w:rFonts w:ascii="Times New Roman" w:hAnsi="Times New Roman"/>
                <w:sz w:val="19"/>
              </w:rPr>
              <w:t>Groundedness</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Metrik anti-halusinasi yang mengukur sejauh mana setiap klaim dalam respons sistem didukung secara faktual oleh klausul regulasi rujukan.</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In-Memory Parsing</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Ekstraksi dan evaluasi data transkrip akademik mahasiswa secara langsung di memori kerja (RAM) tanpa persistensi ke basis data permanen.</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IPS (Indeks Prestasi Semester)</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Nilai rata-rata capaian belajar mahasiswa pada satu semester yang menentukan kuota pengambilan SKS semester berikutnya.</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KHS (Kartu Hasil Studi)</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Dokumen transkrip resmi per semester yang memuat daftar nilai capaian mata kuliah mahasiswa.</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KRS (Kartu Rencana Studi)</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Formulir rencana pengambilan mata kuliah yang diajukan mahasiswa pada awal semester perkuliahan.</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LLM (Large Language Model)</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Model pembelajaran mesin berbasis deep learning berskala parameter miliaran yang dilatih untuk memahami dan menghasilkan bahasa alami.</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Lost-in-the-Middle</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Fenomena degradasi atensi LLM ketika informasi penting berada pada bagian tengah jendela konteks yang panjang.</w:t>
            </w:r>
          </w:p>
        </w:tc>
      </w:tr>
      <w:tr>
        <w:tc>
          <w:tcPr>
            <w:tcW w:type="dxa" w:w="3968"/>
            <w:tcMar>
              <w:top w:w="80" w:type="dxa"/>
              <w:bottom w:w="80" w:type="dxa"/>
              <w:left w:w="100" w:type="dxa"/>
              <w:right w:w="100" w:type="dxa"/>
            </w:tcMar>
            <w:shd w:fill="FBFBFC"/>
          </w:tcPr>
          <w:p>
            <w:pPr>
              <w:spacing w:before="0" w:after="0" w:line="276" w:lineRule="auto"/>
              <w:jc w:val="center"/>
            </w:pPr>
            <w:r>
              <w:rPr>
                <w:rFonts w:ascii="Times New Roman" w:hAnsi="Times New Roman"/>
                <w:sz w:val="19"/>
              </w:rPr>
              <w:t>Pure Go</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Implementasi sistem perangkat lunak yang dibangun murni menggunakan bahasa Go tanpa runtime Python eksternal maupun wrapper CGO.</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RAG (Retrieval-Augmented Generation)</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Metode pengayaan konteks penalaran LLM menggunakan dokumen rujukan yang relevan dari korpus pengetahuan eksternal.</w:t>
            </w:r>
          </w:p>
        </w:tc>
      </w:tr>
      <w:tr>
        <w:tc>
          <w:tcPr>
            <w:tcW w:type="dxa" w:w="3968"/>
            <w:tcMar>
              <w:top w:w="80" w:type="dxa"/>
              <w:bottom w:w="80" w:type="dxa"/>
              <w:left w:w="100" w:type="dxa"/>
              <w:right w:w="100" w:type="dxa"/>
            </w:tcMar>
            <w:shd w:fill="FBFBFC"/>
          </w:tcPr>
          <w:p>
            <w:pPr>
              <w:spacing w:before="0" w:after="0" w:line="276" w:lineRule="auto"/>
              <w:jc w:val="center"/>
            </w:pPr>
            <w:r>
              <w:rPr>
                <w:rFonts w:ascii="Times New Roman" w:hAnsi="Times New Roman"/>
                <w:sz w:val="19"/>
              </w:rPr>
              <w:t>RAG Triad</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Kerangka kerja tiga serangkai metrik evaluasi RAG yang mencakup Context Relevance, Groundedness, dan Answer Relevance.</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Neural Reranking</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Komputasi pemeringkatan ulang tahap kedua menggunakan model neural untuk menyaring kandidat dokumen paling relevan sebelum diserahkan ke LLM.</w:t>
            </w:r>
          </w:p>
        </w:tc>
      </w:tr>
      <w:tr>
        <w:tc>
          <w:tcPr>
            <w:tcW w:type="dxa" w:w="3968"/>
            <w:tcMar>
              <w:top w:w="80" w:type="dxa"/>
              <w:bottom w:w="80" w:type="dxa"/>
              <w:left w:w="100" w:type="dxa"/>
              <w:right w:w="100" w:type="dxa"/>
            </w:tcMar>
            <w:shd w:fill="FBFBFC"/>
          </w:tcPr>
          <w:p>
            <w:pPr>
              <w:spacing w:before="0" w:after="0" w:line="276" w:lineRule="auto"/>
              <w:jc w:val="center"/>
            </w:pPr>
            <w:r>
              <w:rPr>
                <w:rFonts w:ascii="Times New Roman" w:hAnsi="Times New Roman"/>
                <w:sz w:val="19"/>
              </w:rPr>
              <w:t>Semantic Drift</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Pergeseran makna semantik ketika pencarian kemiripan vektor mengambil pasal yang serupa secara kata namun salah secara konteks hukum.</w:t>
            </w:r>
          </w:p>
        </w:tc>
      </w:tr>
      <w:tr>
        <w:tc>
          <w:tcPr>
            <w:tcW w:type="dxa" w:w="3968"/>
            <w:tcMar>
              <w:top w:w="80" w:type="dxa"/>
              <w:bottom w:w="80" w:type="dxa"/>
              <w:left w:w="100" w:type="dxa"/>
              <w:right w:w="100" w:type="dxa"/>
            </w:tcMar>
            <w:shd w:fill="FFFFFF"/>
          </w:tcPr>
          <w:p>
            <w:pPr>
              <w:spacing w:before="0" w:after="0" w:line="276" w:lineRule="auto"/>
              <w:jc w:val="center"/>
            </w:pPr>
            <w:r>
              <w:rPr>
                <w:rFonts w:ascii="Times New Roman" w:hAnsi="Times New Roman"/>
                <w:sz w:val="19"/>
              </w:rPr>
              <w:t>SK Pembimbing</w:t>
            </w:r>
          </w:p>
        </w:tc>
        <w:tc>
          <w:tcPr>
            <w:tcW w:type="dxa" w:w="3968"/>
            <w:tcMar>
              <w:top w:w="80" w:type="dxa"/>
              <w:bottom w:w="80" w:type="dxa"/>
              <w:left w:w="100" w:type="dxa"/>
              <w:right w:w="100" w:type="dxa"/>
            </w:tcMar>
            <w:shd w:fill="FFFFFF"/>
          </w:tcPr>
          <w:p>
            <w:pPr>
              <w:spacing w:before="0" w:after="0" w:line="276" w:lineRule="auto"/>
              <w:jc w:val="center"/>
            </w:pPr>
            <w:r>
              <w:rPr>
                <w:rFonts w:ascii="Times New Roman" w:hAnsi="Times New Roman"/>
                <w:sz w:val="19"/>
              </w:rPr>
              <w:t>Surat Keputusan pimpinan fakultas mengenai penugasan dosen pembimbing tugas akhir/skripsi mahasiswa.</w:t>
            </w:r>
          </w:p>
        </w:tc>
      </w:tr>
      <w:tr>
        <w:tc>
          <w:tcPr>
            <w:tcW w:type="dxa" w:w="3968"/>
            <w:tcMar>
              <w:top w:w="80" w:type="dxa"/>
              <w:bottom w:w="80" w:type="dxa"/>
              <w:left w:w="100" w:type="dxa"/>
              <w:right w:w="100" w:type="dxa"/>
            </w:tcMar>
            <w:shd w:fill="FBFBFC"/>
          </w:tcPr>
          <w:p>
            <w:pPr>
              <w:spacing w:before="0" w:after="0" w:line="276" w:lineRule="auto"/>
              <w:jc w:val="center"/>
            </w:pPr>
            <w:r>
              <w:rPr>
                <w:rFonts w:ascii="Times New Roman" w:hAnsi="Times New Roman"/>
                <w:sz w:val="19"/>
              </w:rPr>
              <w:t>Turnitin</w:t>
            </w:r>
          </w:p>
        </w:tc>
        <w:tc>
          <w:tcPr>
            <w:tcW w:type="dxa" w:w="3968"/>
            <w:tcMar>
              <w:top w:w="80" w:type="dxa"/>
              <w:bottom w:w="80" w:type="dxa"/>
              <w:left w:w="100" w:type="dxa"/>
              <w:right w:w="100" w:type="dxa"/>
            </w:tcMar>
            <w:shd w:fill="FBFBFC"/>
          </w:tcPr>
          <w:p>
            <w:pPr>
              <w:spacing w:before="0" w:after="0" w:line="276" w:lineRule="auto"/>
              <w:jc w:val="center"/>
            </w:pPr>
            <w:r>
              <w:rPr>
                <w:rFonts w:ascii="Times New Roman" w:hAnsi="Times New Roman"/>
                <w:sz w:val="19"/>
              </w:rPr>
              <w:t>Sistem komputasi institusional untuk memeriksa tingkat kemiripan tekstual guna mencegah plagiarisme pada naskah ilmiah.</w:t>
            </w:r>
          </w:p>
        </w:tc>
      </w:tr>
    </w:tbl>
    <w:p>
      <w:pPr>
        <w:spacing w:after="120"/>
      </w:pPr>
    </w:p>
    <w:p>
      <w:r>
        <w:br w:type="page"/>
      </w:r>
    </w:p>
    <w:p>
      <w:pPr>
        <w:spacing w:before="360" w:after="240" w:line="276" w:lineRule="auto"/>
        <w:jc w:val="center"/>
      </w:pPr>
      <w:r>
        <w:rPr>
          <w:rFonts w:ascii="Times New Roman" w:hAnsi="Times New Roman"/>
          <w:b/>
          <w:color w:val="000000"/>
          <w:sz w:val="28"/>
        </w:rPr>
        <w:t>DAFTAR ISI</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3968"/>
        <w:gridCol w:w="3968"/>
      </w:tblGrid>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HALAMAN JUDUL</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i</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HALAMAN PENGESAHAN DOSEN PEMBIMBING</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ii</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HALAMAN PENGESAHAN DOSEN PENGUJI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iii</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HALAMAN PERNYATAAN KEASLIAN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iv</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HALAMAN PERSEMBAHAN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v</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HALAMAN MOTO</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vi</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KATA PENGANTAR</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vii</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SARI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ix</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ABSTRACT</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x</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GLOSARIUM</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xi</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DAFTAR ISI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xii</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DAFTAR TABEL</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xiv</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DAFTAR GAMBAR</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xv</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BAB I PENDAHULUAN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1</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1.1 Latar Belakang Masalah</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1.2 Rumusan Masalah</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4</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1.3 Batasan Masalah</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4</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1.4 Tujuan Penelitian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5</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1.5 Manfaat Penelitian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5</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1.6 Sistematika Penulisan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6</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BAB II TINJAUAN PUSTAKA DAN LANDASAN TEORI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7</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2.1 Tinjauan Pustaka (State of the Art)</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7</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2.2 Landasan Teori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9</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2.2.1 Large Language Models (LLM) dan Fenomena Halusinasi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9</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2.2.2 Konsep Dasar Retrieval-Augmented Generation (RAG)</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10</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2.2.3 Representasi Vektor Semantik dan Pencarian ANN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11</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2.2.4 Cross-Encoder Neural Reranking</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12</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2.2.5 Fenomena Lost-in-the-Middle</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13</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2.2.6 Kerangka Evaluasi RAG Triad Berbasis LLM-as-Judge</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14</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2.2.7 Karakteristik Bahasa Pemrograman Go</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15</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BAB III METODOLOGI PENELITIAN DAN PERANCANGAN SISTEM</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16</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3.1 Alur Metodologi Penelitian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16</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3.2 Akuisisi dan Prapemrosesan Korpus Regulasi FTI UII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17</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3.3 Perancangan Arsitektur Sistem AURA Core (Pure-Go Native)</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18</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3.3.1 Tahap 1: Dense Vector Retrieval (Bi-Encoder ANN)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19</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3.3.2 Tahap 2: Cross-Encoder Neural Reranking</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20</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3.3.3 Mekanisme Privasi Mahasiswa (In-Memory Privacy Parser)</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21</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3.3.4 Tahap 3: Constrained Grounded Reasoning</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22</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3.4 Desain Pengujian dan Metrik Evaluasi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23</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3.4.1 Dataset Tolok Ukur UII-Bench-50</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23</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3.4.2 Implementasi Automated LLM-as-Judge Runner</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24</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3.4.3 Desain Eksperimen Studi Ablasi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25</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3.4.4 Desain 15 Studi Kasus Siklus Hidup Mahasiswa</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26</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BAB IV HASIL DAN PEMBAHASAN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27</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4.1 Lingkungan Implementasi dan Pengujian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27</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4.2 Hasil Evaluasi Kuantitatif UII-Bench-50</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28</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4.3 Pembahasan Studi Ablasi: Single-Stage vs Two-Stage RAG</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32</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4.4 Analisis Profil Latensi dan Efisiensi Komputasi Pipeline Pure-Go</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34</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4.5 Hasil Pengujian Kualitatif: 15 Studi Kasus Mahasiswa</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35</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4.6 Pembahasan Mendalam Kasus Kritis dan Ketahanan Halusinasi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38</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BAB V KESIMPULAN DAN SARAN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41</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5.1 Kesimpulan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41</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 xml:space="preserve">  5.2 Saran</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42</w:t>
            </w:r>
          </w:p>
        </w:tc>
      </w:tr>
      <w:tr>
        <w:tc>
          <w:tcPr>
            <w:tcW w:type="dxa" w:w="7087"/>
            <w:tcMar>
              <w:top w:w="30" w:type="dxa"/>
              <w:bottom w:w="30" w:type="dxa"/>
              <w:left w:w="40" w:type="dxa"/>
              <w:right w:w="40" w:type="dxa"/>
            </w:tcMar>
          </w:tcPr>
          <w:p>
            <w:pPr>
              <w:spacing w:before="0" w:after="0" w:line="276" w:lineRule="auto"/>
            </w:pPr>
            <w:r>
              <w:rPr>
                <w:rFonts w:ascii="Times New Roman" w:hAnsi="Times New Roman"/>
                <w:b/>
                <w:sz w:val="22"/>
              </w:rPr>
              <w:t>DAFTAR PUSTAKA</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b/>
                <w:sz w:val="22"/>
              </w:rPr>
              <w:t>43</w:t>
            </w:r>
          </w:p>
        </w:tc>
      </w:tr>
    </w:tbl>
    <w:p>
      <w:r>
        <w:br w:type="page"/>
      </w:r>
    </w:p>
    <w:p>
      <w:pPr>
        <w:spacing w:before="360" w:after="240" w:line="276" w:lineRule="auto"/>
        <w:jc w:val="center"/>
      </w:pPr>
      <w:r>
        <w:rPr>
          <w:rFonts w:ascii="Times New Roman" w:hAnsi="Times New Roman"/>
          <w:b/>
          <w:color w:val="000000"/>
          <w:sz w:val="28"/>
        </w:rPr>
        <w:t>DAFTAR TABEL</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3968"/>
        <w:gridCol w:w="3968"/>
      </w:tblGrid>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1.1 Pemetaan Masalah Konsultasi Regulasi Akademik vs. Solusi AURA Core</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2.1 Perbandingan State-of-the-Art Pendekatan RAG pada Regulasi Akademik</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8</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3.1 Karakteristik dan Distribusi Korpus Regulasi Akademik FTI UII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17</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3.2 Distribusi 50 Skenario Uji UII-Bench-50 Berdasarkan Klaster Regulasi</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24</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3.3 Karakteristik 15 Profil Mahasiswa pada Pengujian Studi Kasus Riil</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26</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4.1 Hasil Evaluasi Kuantitatif UII-Bench-50 pada Arsitektur AURA Core</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28</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4.2 Hasil Evaluasi Studi Kasus Riil Mahasiswa (CS01 - CS15)</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36</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4.3 Perbandingan Kinerja Studi Ablasi (Single-Stage vs. Two-Stage RAG)</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33</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Tabel 4.4 Analisis Perbandingan Profil Latensi dan Overhead Pipeline Pure-Go</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34</w:t>
            </w:r>
          </w:p>
        </w:tc>
      </w:tr>
    </w:tbl>
    <w:p>
      <w:r>
        <w:br w:type="page"/>
      </w:r>
    </w:p>
    <w:p>
      <w:pPr>
        <w:spacing w:before="360" w:after="240" w:line="276" w:lineRule="auto"/>
        <w:jc w:val="center"/>
      </w:pPr>
      <w:r>
        <w:rPr>
          <w:rFonts w:ascii="Times New Roman" w:hAnsi="Times New Roman"/>
          <w:b/>
          <w:color w:val="000000"/>
          <w:sz w:val="28"/>
        </w:rPr>
        <w:t>DAFTAR GAMBAR</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3968"/>
        <w:gridCol w:w="3968"/>
      </w:tblGrid>
      <w:tr>
        <w:tc>
          <w:tcPr>
            <w:tcW w:type="dxa" w:w="7087"/>
            <w:tcMar>
              <w:top w:w="30" w:type="dxa"/>
              <w:bottom w:w="30" w:type="dxa"/>
              <w:left w:w="40" w:type="dxa"/>
              <w:right w:w="40" w:type="dxa"/>
            </w:tcMar>
          </w:tcPr>
          <w:p>
            <w:pPr>
              <w:spacing w:before="0" w:after="0" w:line="276" w:lineRule="auto"/>
            </w:pPr>
            <w:r>
              <w:rPr>
                <w:rFonts w:ascii="Times New Roman" w:hAnsi="Times New Roman"/>
                <w:sz w:val="22"/>
              </w:rPr>
              <w:t>Gambar 3.1 Alur Metodologi Penelitian Pengembangan Sistem AURA Core</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16</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Gambar 3.2 Arsitektur Kaskade Two-Stage RAG Berbasis Pure-Go Native</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19</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Gambar 3.3 Diagram Alir Pengujian Otomatis Menggunakan LLM-as-Judge Runner</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24</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Gambar 4.1 Grafik Perbandingan Triad Score Antar-Klaster Regulasi Akademik</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29</w:t>
            </w:r>
          </w:p>
        </w:tc>
      </w:tr>
      <w:tr>
        <w:tc>
          <w:tcPr>
            <w:tcW w:type="dxa" w:w="7087"/>
            <w:tcMar>
              <w:top w:w="30" w:type="dxa"/>
              <w:bottom w:w="30" w:type="dxa"/>
              <w:left w:w="40" w:type="dxa"/>
              <w:right w:w="40" w:type="dxa"/>
            </w:tcMar>
          </w:tcPr>
          <w:p>
            <w:pPr>
              <w:spacing w:before="0" w:after="0" w:line="276" w:lineRule="auto"/>
            </w:pPr>
            <w:r>
              <w:rPr>
                <w:rFonts w:ascii="Times New Roman" w:hAnsi="Times New Roman"/>
                <w:sz w:val="22"/>
              </w:rPr>
              <w:t>Gambar 4.2 Profil Distribusi Latensi Komputasi Pipeline AURA Core Pure-Go</w:t>
            </w:r>
          </w:p>
        </w:tc>
        <w:tc>
          <w:tcPr>
            <w:tcW w:type="dxa" w:w="850"/>
            <w:tcMar>
              <w:top w:w="30" w:type="dxa"/>
              <w:bottom w:w="30" w:type="dxa"/>
              <w:left w:w="40" w:type="dxa"/>
              <w:right w:w="40" w:type="dxa"/>
            </w:tcMar>
          </w:tcPr>
          <w:p>
            <w:pPr>
              <w:spacing w:before="0" w:after="0" w:line="276" w:lineRule="auto"/>
              <w:jc w:val="right"/>
            </w:pPr>
            <w:r>
              <w:rPr>
                <w:rFonts w:ascii="Times New Roman" w:hAnsi="Times New Roman"/>
                <w:sz w:val="22"/>
              </w:rPr>
              <w:t>35</w:t>
            </w:r>
          </w:p>
        </w:tc>
      </w:tr>
    </w:tbl>
    <w:p>
      <w:r>
        <w:br w:type="page"/>
      </w:r>
    </w:p>
    <w:p>
      <w:pPr>
        <w:spacing w:before="360" w:after="240" w:line="276" w:lineRule="auto"/>
        <w:jc w:val="center"/>
      </w:pPr>
      <w:r>
        <w:rPr>
          <w:rFonts w:ascii="Times New Roman" w:hAnsi="Times New Roman"/>
          <w:b/>
          <w:color w:val="000000"/>
          <w:sz w:val="28"/>
        </w:rPr>
        <w:t>BAB I</w:t>
      </w:r>
    </w:p>
    <w:p>
      <w:pPr>
        <w:spacing w:before="360" w:after="240" w:line="276" w:lineRule="auto"/>
        <w:jc w:val="center"/>
      </w:pPr>
      <w:r>
        <w:rPr>
          <w:rFonts w:ascii="Times New Roman" w:hAnsi="Times New Roman"/>
          <w:b/>
          <w:color w:val="000000"/>
          <w:sz w:val="28"/>
        </w:rPr>
        <w:t>PENDAHULUAN</w:t>
      </w:r>
    </w:p>
    <w:p>
      <w:pPr>
        <w:spacing w:before="280" w:after="80" w:line="276" w:lineRule="auto"/>
        <w:jc w:val="left"/>
      </w:pPr>
      <w:r>
        <w:rPr>
          <w:rFonts w:ascii="Times New Roman" w:hAnsi="Times New Roman"/>
          <w:b/>
          <w:color w:val="000000"/>
          <w:sz w:val="24"/>
        </w:rPr>
        <w:t>1.1 Latar Belakang Masalah</w:t>
      </w:r>
    </w:p>
    <w:p>
      <w:pPr>
        <w:spacing w:before="0" w:after="120" w:line="360" w:lineRule="auto"/>
        <w:jc w:val="both"/>
      </w:pPr>
      <w:r>
        <w:rPr>
          <w:rFonts w:ascii="Times New Roman" w:hAnsi="Times New Roman"/>
          <w:b w:val="0"/>
          <w:i w:val="0"/>
          <w:sz w:val="24"/>
        </w:rPr>
        <w:t>Pendidikan tinggi menuntut tata kelola akademik yang tertib, transparan, dan akuntabel. Di tingkat fakultas dan universitas, regulasi akademik berfungsi sebagai instrumen normatif utama yang mengatur hak, kewajiban, dan tahapan studi mahasiswa. Regulasi ini mencakup berbagai spektrum prosedural yang sangat penting, meliputi batas pengambilan beban Satuan Kredit Semester (SKS) berdasarkan Indeks Prestasi Semester (IPS), prasyarat kelayakan pendaftaran seminar proposal tugas akhir, batas masa berlaku Surat Keputusan (SK) dosen pembimbing, ambang batas toleransi orisinalitas karya ilmiah (</w:t>
      </w:r>
      <w:r>
        <w:rPr>
          <w:rFonts w:ascii="Times New Roman" w:hAnsi="Times New Roman"/>
          <w:i/>
          <w:sz w:val="24"/>
        </w:rPr>
        <w:t>Turnitin similarity index</w:t>
      </w:r>
      <w:r>
        <w:rPr>
          <w:rFonts w:ascii="Times New Roman" w:hAnsi="Times New Roman"/>
          <w:b w:val="0"/>
          <w:i w:val="0"/>
          <w:sz w:val="24"/>
        </w:rPr>
        <w:t>), hingga evaluasi keberlanjutan studi pada semester 4 dan semester 8 guna mencegah putus studi (</w:t>
      </w:r>
      <w:r>
        <w:rPr>
          <w:rFonts w:ascii="Times New Roman" w:hAnsi="Times New Roman"/>
          <w:i/>
          <w:sz w:val="24"/>
        </w:rPr>
        <w:t>drop out</w:t>
      </w:r>
      <w:r>
        <w:rPr>
          <w:rFonts w:ascii="Times New Roman" w:hAnsi="Times New Roman"/>
          <w:b w:val="0"/>
          <w:i w:val="0"/>
          <w:sz w:val="24"/>
        </w:rPr>
        <w:t>), serta persyaratan yudisium kelulusan sarjana (Universitas Islam Indonesia, 2024; Fakultas Teknologi Industri UII, 2024).</w:t>
      </w:r>
    </w:p>
    <w:p>
      <w:pPr>
        <w:spacing w:before="0" w:after="120" w:line="360" w:lineRule="auto"/>
        <w:jc w:val="both"/>
      </w:pPr>
      <w:r>
        <w:rPr>
          <w:rFonts w:ascii="Times New Roman" w:hAnsi="Times New Roman"/>
          <w:b w:val="0"/>
          <w:i w:val="0"/>
          <w:sz w:val="24"/>
        </w:rPr>
        <w:t>Meskipun buku pedoman akademik telah dipublikasikan secara resmi dalam bentuk dokumen cetak maupun berkas PDF digital, pemahaman mahasiswa terhadap klausul-klausul regulasi tersebut kerap kali parsial dan terfragmentasi. Mahasiswa sering kali mengalami kesulitan dalam menafsirkan pasal-pasal yang bersifat kumulatif—yakni ketentuan yang mewajibkan seluruh prasyarat terpenuhi tanpa pengecualian—seperti larangan keberadaan nilai E pada riwayat transkrip untuk pendaftaran seminar proposal, atau perbedaan mendasar antara IPS semester sebelumnya dengan IPK kumulatif dalam menentukan jatah SKS semester aktif. Akibatnya, terjadi beban konsultasi yang berulang (</w:t>
      </w:r>
      <w:r>
        <w:rPr>
          <w:rFonts w:ascii="Times New Roman" w:hAnsi="Times New Roman"/>
          <w:i/>
          <w:sz w:val="24"/>
        </w:rPr>
        <w:t>repetitive administrative overhead</w:t>
      </w:r>
      <w:r>
        <w:rPr>
          <w:rFonts w:ascii="Times New Roman" w:hAnsi="Times New Roman"/>
          <w:b w:val="0"/>
          <w:i w:val="0"/>
          <w:sz w:val="24"/>
        </w:rPr>
        <w:t>) pada dosen pembimbing akademik dan staf divisi administrasi akademik. Lebih jauh lagi, salah tafsir terhadap aturan yang mengikat berpotensi menimbulkan konsekuensi fatal bagi mahasiswa, seperti pembatalan rencana studi secara sepihak, kedaluwarsanya masa bimbingan skripsi, hingga keterlambatan kelulusan yang merugikan secara moril dan materil.</w:t>
      </w:r>
    </w:p>
    <w:p>
      <w:pPr>
        <w:spacing w:before="0" w:after="120" w:line="360" w:lineRule="auto"/>
        <w:jc w:val="both"/>
      </w:pPr>
      <w:r>
        <w:rPr>
          <w:rFonts w:ascii="Times New Roman" w:hAnsi="Times New Roman"/>
          <w:b w:val="0"/>
          <w:i w:val="0"/>
          <w:sz w:val="24"/>
        </w:rPr>
        <w:t xml:space="preserve">Perkembangan pesat teknologi kecerdasan buatan, khususnya </w:t>
      </w:r>
      <w:r>
        <w:rPr>
          <w:rFonts w:ascii="Times New Roman" w:hAnsi="Times New Roman"/>
          <w:i/>
          <w:sz w:val="24"/>
        </w:rPr>
        <w:t>Large Language Models</w:t>
      </w:r>
      <w:r>
        <w:rPr>
          <w:rFonts w:ascii="Times New Roman" w:hAnsi="Times New Roman"/>
          <w:b w:val="0"/>
          <w:i w:val="0"/>
          <w:sz w:val="24"/>
        </w:rPr>
        <w:t xml:space="preserve"> (LLM) seperti GPT-4 dan DeepSeek, telah membuka peluang signifikan bagi pengembangan asisten percakapan cerdas (</w:t>
      </w:r>
      <w:r>
        <w:rPr>
          <w:rFonts w:ascii="Times New Roman" w:hAnsi="Times New Roman"/>
          <w:i/>
          <w:sz w:val="24"/>
        </w:rPr>
        <w:t>conversational AI</w:t>
      </w:r>
      <w:r>
        <w:rPr>
          <w:rFonts w:ascii="Times New Roman" w:hAnsi="Times New Roman"/>
          <w:b w:val="0"/>
          <w:i w:val="0"/>
          <w:sz w:val="24"/>
        </w:rPr>
        <w:t>) yang mampu berdialog dalam bahasa alami. Namun demikian, penggunaan LLM secara langsung (</w:t>
      </w:r>
      <w:r>
        <w:rPr>
          <w:rFonts w:ascii="Times New Roman" w:hAnsi="Times New Roman"/>
          <w:i/>
          <w:sz w:val="24"/>
        </w:rPr>
        <w:t>vanilla inference</w:t>
      </w:r>
      <w:r>
        <w:rPr>
          <w:rFonts w:ascii="Times New Roman" w:hAnsi="Times New Roman"/>
          <w:b w:val="0"/>
          <w:i w:val="0"/>
          <w:sz w:val="24"/>
        </w:rPr>
        <w:t>) pada domain institusional akademik yang sarat hukum memiliki kerentanan kritis, yaitu fenomena halusinasi (</w:t>
      </w:r>
      <w:r>
        <w:rPr>
          <w:rFonts w:ascii="Times New Roman" w:hAnsi="Times New Roman"/>
          <w:i/>
          <w:sz w:val="24"/>
        </w:rPr>
        <w:t>hallucination</w:t>
      </w:r>
      <w:r>
        <w:rPr>
          <w:rFonts w:ascii="Times New Roman" w:hAnsi="Times New Roman"/>
          <w:b w:val="0"/>
          <w:i w:val="0"/>
          <w:sz w:val="24"/>
        </w:rPr>
        <w:t>) (Ji dkk., 2023; Huang dkk., 2023). LLM pada dasarnya bekerja berdasarkan probabilitas kemunculan token berikutnya (</w:t>
      </w:r>
      <w:r>
        <w:rPr>
          <w:rFonts w:ascii="Times New Roman" w:hAnsi="Times New Roman"/>
          <w:i/>
          <w:sz w:val="24"/>
        </w:rPr>
        <w:t>stochastic next-token prediction</w:t>
      </w:r>
      <w:r>
        <w:rPr>
          <w:rFonts w:ascii="Times New Roman" w:hAnsi="Times New Roman"/>
          <w:b w:val="0"/>
          <w:i w:val="0"/>
          <w:sz w:val="24"/>
        </w:rPr>
        <w:t>), bukan penalaran faktual deterministik. Ketika ditanya mengenai aturan spesifik kampus yang tidak tercakup secara mendalam dalam data pra-pelatihannya, LLM cenderung mengarang aturan fiktif yang terdengar sangat meyakinkan (</w:t>
      </w:r>
      <w:r>
        <w:rPr>
          <w:rFonts w:ascii="Times New Roman" w:hAnsi="Times New Roman"/>
          <w:i/>
          <w:sz w:val="24"/>
        </w:rPr>
        <w:t>fluent yet factually ungrounded</w:t>
      </w:r>
      <w:r>
        <w:rPr>
          <w:rFonts w:ascii="Times New Roman" w:hAnsi="Times New Roman"/>
          <w:b w:val="0"/>
          <w:i w:val="0"/>
          <w:sz w:val="24"/>
        </w:rPr>
        <w:t>), seperti mengizinkan beban studi melampaui batas legal atau mengarang prosedur dispensasi yang tidak pernah ada dalam peraturan rektor.</w:t>
      </w:r>
    </w:p>
    <w:p>
      <w:pPr>
        <w:spacing w:before="0" w:after="120" w:line="360" w:lineRule="auto"/>
        <w:jc w:val="both"/>
      </w:pPr>
      <w:r>
        <w:rPr>
          <w:rFonts w:ascii="Times New Roman" w:hAnsi="Times New Roman"/>
          <w:b w:val="0"/>
          <w:i w:val="0"/>
          <w:sz w:val="24"/>
        </w:rPr>
        <w:t xml:space="preserve">Untuk mengatasi kelemahan memori parametrik LLM, paradigma </w:t>
      </w:r>
      <w:r>
        <w:rPr>
          <w:rFonts w:ascii="Times New Roman" w:hAnsi="Times New Roman"/>
          <w:i/>
          <w:sz w:val="24"/>
        </w:rPr>
        <w:t>Retrieval-Augmented Generation</w:t>
      </w:r>
      <w:r>
        <w:rPr>
          <w:rFonts w:ascii="Times New Roman" w:hAnsi="Times New Roman"/>
          <w:b w:val="0"/>
          <w:i w:val="0"/>
          <w:sz w:val="24"/>
        </w:rPr>
        <w:t xml:space="preserve"> (RAG) diperkenalkan sebagai standar baru dalam penjaminan faktualitas teks (Lewis dkk., 2020; Karpukhin dkk., 2020). Melalui pendekatan RAG, sistem terlebih dahulu menelusuri potongan dokumen resmi dari basis data pengetahuan eksternal (</w:t>
      </w:r>
      <w:r>
        <w:rPr>
          <w:rFonts w:ascii="Times New Roman" w:hAnsi="Times New Roman"/>
          <w:i/>
          <w:sz w:val="24"/>
        </w:rPr>
        <w:t>non-parametric memory</w:t>
      </w:r>
      <w:r>
        <w:rPr>
          <w:rFonts w:ascii="Times New Roman" w:hAnsi="Times New Roman"/>
          <w:b w:val="0"/>
          <w:i w:val="0"/>
          <w:sz w:val="24"/>
        </w:rPr>
        <w:t>) yang relevan dengan pertanyaan pengguna, lalu menyuntikkannya ke dalam konteks perintah (</w:t>
      </w:r>
      <w:r>
        <w:rPr>
          <w:rFonts w:ascii="Times New Roman" w:hAnsi="Times New Roman"/>
          <w:i/>
          <w:sz w:val="24"/>
        </w:rPr>
        <w:t>prompt context</w:t>
      </w:r>
      <w:r>
        <w:rPr>
          <w:rFonts w:ascii="Times New Roman" w:hAnsi="Times New Roman"/>
          <w:b w:val="0"/>
          <w:i w:val="0"/>
          <w:sz w:val="24"/>
        </w:rPr>
        <w:t>) sebelum LLM menyusun jawaban. Kendati demikian, implementasi RAG konvensional tahap tunggal (</w:t>
      </w:r>
      <w:r>
        <w:rPr>
          <w:rFonts w:ascii="Times New Roman" w:hAnsi="Times New Roman"/>
          <w:i/>
          <w:sz w:val="24"/>
        </w:rPr>
        <w:t>Single-Stage RAG</w:t>
      </w:r>
      <w:r>
        <w:rPr>
          <w:rFonts w:ascii="Times New Roman" w:hAnsi="Times New Roman"/>
          <w:b w:val="0"/>
          <w:i w:val="0"/>
          <w:sz w:val="24"/>
        </w:rPr>
        <w:t>) yang umum diterapkan masih memiliki empat kelemahan mendasar:</w:t>
      </w:r>
    </w:p>
    <w:p>
      <w:pPr>
        <w:spacing w:before="0" w:after="120" w:line="360" w:lineRule="auto"/>
        <w:jc w:val="both"/>
      </w:pPr>
      <w:r>
        <w:rPr>
          <w:rFonts w:ascii="Times New Roman" w:hAnsi="Times New Roman"/>
          <w:b w:val="0"/>
          <w:i w:val="0"/>
          <w:sz w:val="24"/>
        </w:rPr>
        <w:t>1. *</w:t>
      </w:r>
      <w:r>
        <w:rPr>
          <w:rFonts w:ascii="Times New Roman" w:hAnsi="Times New Roman"/>
          <w:i/>
          <w:sz w:val="24"/>
        </w:rPr>
        <w:t>Pergeseran Semantik pada Pencarian Vektor (</w:t>
      </w:r>
      <w:r>
        <w:rPr>
          <w:rFonts w:ascii="Times New Roman" w:hAnsi="Times New Roman"/>
          <w:b w:val="0"/>
          <w:i w:val="0"/>
          <w:sz w:val="24"/>
        </w:rPr>
        <w:t>Semantic Drift in Dense ANN</w:t>
      </w:r>
      <w:r>
        <w:rPr>
          <w:rFonts w:ascii="Times New Roman" w:hAnsi="Times New Roman"/>
          <w:i/>
          <w:sz w:val="24"/>
        </w:rPr>
        <w:t>)</w:t>
      </w:r>
      <w:r>
        <w:rPr>
          <w:rFonts w:ascii="Times New Roman" w:hAnsi="Times New Roman"/>
          <w:i/>
          <w:sz w:val="24"/>
        </w:rPr>
        <w:t xml:space="preserve">: Pencarian kemiripan berbasis </w:t>
      </w:r>
      <w:r>
        <w:rPr>
          <w:rFonts w:ascii="Times New Roman" w:hAnsi="Times New Roman"/>
          <w:b w:val="0"/>
          <w:i w:val="0"/>
          <w:sz w:val="24"/>
        </w:rPr>
        <w:t>Approximate Nearest Neighbor</w:t>
      </w:r>
      <w:r>
        <w:rPr>
          <w:rFonts w:ascii="Times New Roman" w:hAnsi="Times New Roman"/>
          <w:i/>
          <w:sz w:val="24"/>
        </w:rPr>
        <w:t xml:space="preserve"> (ANN) menggunakan </w:t>
      </w:r>
      <w:r>
        <w:rPr>
          <w:rFonts w:ascii="Times New Roman" w:hAnsi="Times New Roman"/>
          <w:b w:val="0"/>
          <w:i w:val="0"/>
          <w:sz w:val="24"/>
        </w:rPr>
        <w:t>bi-encoder</w:t>
      </w:r>
      <w:r>
        <w:rPr>
          <w:rFonts w:ascii="Times New Roman" w:hAnsi="Times New Roman"/>
          <w:i/>
          <w:sz w:val="24"/>
        </w:rPr>
        <w:t xml:space="preserve"> bekerja dengan memproyeksikan teks ke dalam ruang vektor berdimensi tinggi. Pada teks regulasi hukum yang memiliki leksikal sangat mirip antar-pasal (seperti pengulangan kata "mahasiswa", "semester", "batas", dan "persyaratan"), pencarian vektor tunggal sering kali menarik pasal yang secara leksikal serupa namun secara konteks hukum tidak dapat diterapkan (</w:t>
      </w:r>
      <w:r>
        <w:rPr>
          <w:rFonts w:ascii="Times New Roman" w:hAnsi="Times New Roman"/>
          <w:b w:val="0"/>
          <w:i w:val="0"/>
          <w:sz w:val="24"/>
        </w:rPr>
        <w:t>inapplicable clause*).</w:t>
      </w:r>
    </w:p>
    <w:p>
      <w:pPr>
        <w:spacing w:before="0" w:after="120" w:line="360" w:lineRule="auto"/>
        <w:jc w:val="both"/>
      </w:pPr>
      <w:r>
        <w:rPr>
          <w:rFonts w:ascii="Times New Roman" w:hAnsi="Times New Roman"/>
          <w:b w:val="0"/>
          <w:i w:val="0"/>
          <w:sz w:val="24"/>
        </w:rPr>
        <w:t>2. *</w:t>
      </w:r>
      <w:r>
        <w:rPr>
          <w:rFonts w:ascii="Times New Roman" w:hAnsi="Times New Roman"/>
          <w:i/>
          <w:sz w:val="24"/>
        </w:rPr>
        <w:t xml:space="preserve">Efek </w:t>
      </w:r>
      <w:r>
        <w:rPr>
          <w:rFonts w:ascii="Times New Roman" w:hAnsi="Times New Roman"/>
          <w:b w:val="0"/>
          <w:i w:val="0"/>
          <w:sz w:val="24"/>
        </w:rPr>
        <w:t>Lost-in-the-Middle</w:t>
      </w:r>
      <w:r>
        <w:rPr>
          <w:rFonts w:ascii="Times New Roman" w:hAnsi="Times New Roman"/>
          <w:i/>
          <w:sz w:val="24"/>
        </w:rPr>
        <w:t xml:space="preserve"> Akibat Redundansi Konteks</w:t>
      </w:r>
      <w:r>
        <w:rPr>
          <w:rFonts w:ascii="Times New Roman" w:hAnsi="Times New Roman"/>
          <w:i/>
          <w:sz w:val="24"/>
        </w:rPr>
        <w:t>: Apabila sejumlah besar potongan pasal (misalnya 20 kandidat dokumen) disodorkan langsung ke LLM tanpa penyaringan presisi, model sering kali mengalami disorientasi perhatian (</w:t>
      </w:r>
      <w:r>
        <w:rPr>
          <w:rFonts w:ascii="Times New Roman" w:hAnsi="Times New Roman"/>
          <w:b w:val="0"/>
          <w:i w:val="0"/>
          <w:sz w:val="24"/>
        </w:rPr>
        <w:t>attention dilution*) dan melewatkan klausul inti yang berada di posisi tengah jendela konteks (Liu dkk., 2023).</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Risiko Privasi Data Akademik Mahasiswa</w:t>
      </w:r>
      <w:r>
        <w:rPr>
          <w:rFonts w:ascii="Times New Roman" w:hAnsi="Times New Roman"/>
          <w:b w:val="0"/>
          <w:i w:val="0"/>
          <w:sz w:val="24"/>
        </w:rPr>
        <w:t>: Konsultasi akademik yang bersifat personal mengharuskan sistem untuk menganalisis dokumen privat seperti Kartu Hasil Studi (KHS) atau Kartu Rencana Studi (KRS). Pemuatan data privat mahasiswa ke dalam basis data vektor publik bersama (</w:t>
      </w:r>
      <w:r>
        <w:rPr>
          <w:rFonts w:ascii="Times New Roman" w:hAnsi="Times New Roman"/>
          <w:i/>
          <w:sz w:val="24"/>
        </w:rPr>
        <w:t>communal vector database</w:t>
      </w:r>
      <w:r>
        <w:rPr>
          <w:rFonts w:ascii="Times New Roman" w:hAnsi="Times New Roman"/>
          <w:b w:val="0"/>
          <w:i w:val="0"/>
          <w:sz w:val="24"/>
        </w:rPr>
        <w:t>) menimbulkan ancaman kebocoran privasi lintas mahasiswa yang melanggar prinsip kepatuhan data pribadi.</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Overhead Runtime dan Ketergantungan Kerangka Kerja Python</w:t>
      </w:r>
      <w:r>
        <w:rPr>
          <w:rFonts w:ascii="Times New Roman" w:hAnsi="Times New Roman"/>
          <w:b w:val="0"/>
          <w:i w:val="0"/>
          <w:sz w:val="24"/>
        </w:rPr>
        <w:t>: Mayoritas purwarupa RAG akademik saat ini dibangun menggunakan kerangka kerja Python tingkat tinggi seperti LangChain atau LlamaIndex. Kerangka kerja ini sering kali memiliki jejak memori (</w:t>
      </w:r>
      <w:r>
        <w:rPr>
          <w:rFonts w:ascii="Times New Roman" w:hAnsi="Times New Roman"/>
          <w:i/>
          <w:sz w:val="24"/>
        </w:rPr>
        <w:t>memory footprint</w:t>
      </w:r>
      <w:r>
        <w:rPr>
          <w:rFonts w:ascii="Times New Roman" w:hAnsi="Times New Roman"/>
          <w:b w:val="0"/>
          <w:i w:val="0"/>
          <w:sz w:val="24"/>
        </w:rPr>
        <w:t>) yang besar, ketergantungan paket yang rentan rusak (</w:t>
      </w:r>
      <w:r>
        <w:rPr>
          <w:rFonts w:ascii="Times New Roman" w:hAnsi="Times New Roman"/>
          <w:i/>
          <w:sz w:val="24"/>
        </w:rPr>
        <w:t>brittle dependencies</w:t>
      </w:r>
      <w:r>
        <w:rPr>
          <w:rFonts w:ascii="Times New Roman" w:hAnsi="Times New Roman"/>
          <w:b w:val="0"/>
          <w:i w:val="0"/>
          <w:sz w:val="24"/>
        </w:rPr>
        <w:t>), serta latensi eksekusi yang tinggi ketika melayani permintaan konkuren di lingkungan komputasi peladen institusi yang terbatas.</w:t>
      </w:r>
    </w:p>
    <w:p>
      <w:pPr>
        <w:spacing w:before="0" w:after="120" w:line="360" w:lineRule="auto"/>
        <w:jc w:val="both"/>
      </w:pPr>
      <w:r>
        <w:rPr>
          <w:rFonts w:ascii="Times New Roman" w:hAnsi="Times New Roman"/>
          <w:b w:val="0"/>
          <w:i w:val="0"/>
          <w:sz w:val="24"/>
        </w:rPr>
        <w:t xml:space="preserve">Guna menjawab tantangan tersebut, penelitian ini merancang dan mengimplementasikan </w:t>
      </w:r>
      <w:r>
        <w:rPr>
          <w:rFonts w:ascii="Times New Roman" w:hAnsi="Times New Roman"/>
          <w:b/>
          <w:sz w:val="24"/>
        </w:rPr>
        <w:t>AURA Core</w:t>
      </w:r>
      <w:r>
        <w:rPr>
          <w:rFonts w:ascii="Times New Roman" w:hAnsi="Times New Roman"/>
          <w:b w:val="0"/>
          <w:i w:val="0"/>
          <w:sz w:val="24"/>
        </w:rPr>
        <w:t xml:space="preserve"> (</w:t>
      </w:r>
      <w:r>
        <w:rPr>
          <w:rFonts w:ascii="Times New Roman" w:hAnsi="Times New Roman"/>
          <w:i/>
          <w:sz w:val="24"/>
        </w:rPr>
        <w:t>Academic Universal Regulatory Assistant</w:t>
      </w:r>
      <w:r>
        <w:rPr>
          <w:rFonts w:ascii="Times New Roman" w:hAnsi="Times New Roman"/>
          <w:b w:val="0"/>
          <w:i w:val="0"/>
          <w:sz w:val="24"/>
        </w:rPr>
        <w:t xml:space="preserve">), sebuah sistem asisten regulasi akademik berbasis arsitektur </w:t>
      </w:r>
      <w:r>
        <w:rPr>
          <w:rFonts w:ascii="Times New Roman" w:hAnsi="Times New Roman"/>
          <w:i/>
          <w:sz w:val="24"/>
        </w:rPr>
        <w:t>Pure-Go Native Two-Stage Retrieval-Augmented Generation</w:t>
      </w:r>
      <w:r>
        <w:rPr>
          <w:rFonts w:ascii="Times New Roman" w:hAnsi="Times New Roman"/>
          <w:b w:val="0"/>
          <w:i w:val="0"/>
          <w:sz w:val="24"/>
        </w:rPr>
        <w:t xml:space="preserve"> yang dirancang khusus untuk lingkungan Fakultas Teknologi Industri, Universitas Islam Indonesia (FTI UII). Sistem ini mengintegrasikan tahap penelusuran awal (</w:t>
      </w:r>
      <w:r>
        <w:rPr>
          <w:rFonts w:ascii="Times New Roman" w:hAnsi="Times New Roman"/>
          <w:i/>
          <w:sz w:val="24"/>
        </w:rPr>
        <w:t>Stage-1 Dense ANN Vector Retrieval</w:t>
      </w:r>
      <w:r>
        <w:rPr>
          <w:rFonts w:ascii="Times New Roman" w:hAnsi="Times New Roman"/>
          <w:b w:val="0"/>
          <w:i w:val="0"/>
          <w:sz w:val="24"/>
        </w:rPr>
        <w:t>) menggunakan representasi vektor multibahasa 1024-dimensi untuk menjaring kandidat pasal secara luas (Top-20), yang kemudian dipadatkan secara presisi melalui tahap kedua (</w:t>
      </w:r>
      <w:r>
        <w:rPr>
          <w:rFonts w:ascii="Times New Roman" w:hAnsi="Times New Roman"/>
          <w:i/>
          <w:sz w:val="24"/>
        </w:rPr>
        <w:t>Stage-2 Cross-Encoder Neural Reranking</w:t>
      </w:r>
      <w:r>
        <w:rPr>
          <w:rFonts w:ascii="Times New Roman" w:hAnsi="Times New Roman"/>
          <w:b w:val="0"/>
          <w:i w:val="0"/>
          <w:sz w:val="24"/>
        </w:rPr>
        <w:t xml:space="preserve">) menjadi Top-8 klausul paling otoritatif dengan memanfaatkan komputasi </w:t>
      </w:r>
      <w:r>
        <w:rPr>
          <w:rFonts w:ascii="Times New Roman" w:hAnsi="Times New Roman"/>
          <w:i/>
          <w:sz w:val="24"/>
        </w:rPr>
        <w:t>full cross-attention</w:t>
      </w:r>
      <w:r>
        <w:rPr>
          <w:rFonts w:ascii="Times New Roman" w:hAnsi="Times New Roman"/>
          <w:b w:val="0"/>
          <w:i w:val="0"/>
          <w:sz w:val="24"/>
        </w:rPr>
        <w:t>. Selain itu, pemrosesan dokumen akademik privat mahasiswa (KHS/KRS) diisolasi secara ketat di dalam memori (</w:t>
      </w:r>
      <w:r>
        <w:rPr>
          <w:rFonts w:ascii="Times New Roman" w:hAnsi="Times New Roman"/>
          <w:i/>
          <w:sz w:val="24"/>
        </w:rPr>
        <w:t>in-memory parsing</w:t>
      </w:r>
      <w:r>
        <w:rPr>
          <w:rFonts w:ascii="Times New Roman" w:hAnsi="Times New Roman"/>
          <w:b w:val="0"/>
          <w:i w:val="0"/>
          <w:sz w:val="24"/>
        </w:rPr>
        <w:t>) per sesi transaksi tanpa pernah dipersistensikan ke basis data vektor publik.</w:t>
      </w:r>
    </w:p>
    <w:p>
      <w:pPr>
        <w:spacing w:before="0" w:after="120" w:line="360" w:lineRule="auto"/>
        <w:jc w:val="both"/>
      </w:pPr>
      <w:r>
        <w:rPr>
          <w:rFonts w:ascii="Times New Roman" w:hAnsi="Times New Roman"/>
          <w:b w:val="0"/>
          <w:i w:val="0"/>
          <w:sz w:val="24"/>
        </w:rPr>
        <w:t xml:space="preserve">Kinerja faktualitas dan ketahanan sistem terhadap halusinasi diuji secara komprehensif menggunakan tolok ukur terstandarisasi </w:t>
      </w:r>
      <w:r>
        <w:rPr>
          <w:rFonts w:ascii="Times New Roman" w:hAnsi="Times New Roman"/>
          <w:b/>
          <w:sz w:val="24"/>
        </w:rPr>
        <w:t>UII-Bench-50</w:t>
      </w:r>
      <w:r>
        <w:rPr>
          <w:rFonts w:ascii="Times New Roman" w:hAnsi="Times New Roman"/>
          <w:b w:val="0"/>
          <w:i w:val="0"/>
          <w:sz w:val="24"/>
        </w:rPr>
        <w:t xml:space="preserve"> yang mencakup 50 skenario regulasi di 5 klaster institusional, dievaluasi melalui kerangka kerja otomatis </w:t>
      </w:r>
      <w:r>
        <w:rPr>
          <w:rFonts w:ascii="Times New Roman" w:hAnsi="Times New Roman"/>
          <w:i/>
          <w:sz w:val="24"/>
        </w:rPr>
        <w:t>LLM-as-Judge RAG Triad</w:t>
      </w:r>
      <w:r>
        <w:rPr>
          <w:rFonts w:ascii="Times New Roman" w:hAnsi="Times New Roman"/>
          <w:b w:val="0"/>
          <w:i w:val="0"/>
          <w:sz w:val="24"/>
        </w:rPr>
        <w:t xml:space="preserve"> (</w:t>
      </w:r>
      <w:r>
        <w:rPr>
          <w:rFonts w:ascii="Times New Roman" w:hAnsi="Times New Roman"/>
          <w:i/>
          <w:sz w:val="24"/>
        </w:rPr>
        <w:t>Context Relevance</w:t>
      </w:r>
      <w:r>
        <w:rPr>
          <w:rFonts w:ascii="Times New Roman" w:hAnsi="Times New Roman"/>
          <w:b w:val="0"/>
          <w:i w:val="0"/>
          <w:sz w:val="24"/>
        </w:rPr>
        <w:t xml:space="preserve">, </w:t>
      </w:r>
      <w:r>
        <w:rPr>
          <w:rFonts w:ascii="Times New Roman" w:hAnsi="Times New Roman"/>
          <w:i/>
          <w:sz w:val="24"/>
        </w:rPr>
        <w:t>Groundedness</w:t>
      </w:r>
      <w:r>
        <w:rPr>
          <w:rFonts w:ascii="Times New Roman" w:hAnsi="Times New Roman"/>
          <w:b w:val="0"/>
          <w:i w:val="0"/>
          <w:sz w:val="24"/>
        </w:rPr>
        <w:t xml:space="preserve">, </w:t>
      </w:r>
      <w:r>
        <w:rPr>
          <w:rFonts w:ascii="Times New Roman" w:hAnsi="Times New Roman"/>
          <w:i/>
          <w:sz w:val="24"/>
        </w:rPr>
        <w:t>Answer Relevance</w:t>
      </w:r>
      <w:r>
        <w:rPr>
          <w:rFonts w:ascii="Times New Roman" w:hAnsi="Times New Roman"/>
          <w:b w:val="0"/>
          <w:i w:val="0"/>
          <w:sz w:val="24"/>
        </w:rPr>
        <w:t>), serta divalidasi melalui studi ablasi empiris dan pengujian 15 studi kasus siklus hidup mahasiswa.</w:t>
      </w:r>
    </w:p>
    <w:p>
      <w:pPr>
        <w:spacing w:before="280" w:after="80" w:line="276" w:lineRule="auto"/>
        <w:jc w:val="left"/>
      </w:pPr>
      <w:r>
        <w:rPr>
          <w:rFonts w:ascii="Times New Roman" w:hAnsi="Times New Roman"/>
          <w:b/>
          <w:color w:val="000000"/>
          <w:sz w:val="24"/>
        </w:rPr>
        <w:t>1.2 Rumusan Masalah</w:t>
      </w:r>
    </w:p>
    <w:p>
      <w:pPr>
        <w:spacing w:before="0" w:after="120" w:line="360" w:lineRule="auto"/>
        <w:jc w:val="both"/>
      </w:pPr>
      <w:r>
        <w:rPr>
          <w:rFonts w:ascii="Times New Roman" w:hAnsi="Times New Roman"/>
          <w:b w:val="0"/>
          <w:i w:val="0"/>
          <w:sz w:val="24"/>
        </w:rPr>
        <w:t>Berdasarkan latar belakang yang telah dipaparkan, rumusan masalah dalam penelitian ini adalah sebagai berikut:</w:t>
      </w:r>
    </w:p>
    <w:p>
      <w:pPr>
        <w:spacing w:before="0" w:after="120" w:line="360" w:lineRule="auto"/>
        <w:jc w:val="both"/>
      </w:pPr>
      <w:r>
        <w:rPr>
          <w:rFonts w:ascii="Times New Roman" w:hAnsi="Times New Roman"/>
          <w:b w:val="0"/>
          <w:i w:val="0"/>
          <w:sz w:val="24"/>
        </w:rPr>
        <w:t xml:space="preserve">1. Bagaimana merancang dan membangun arsitektur </w:t>
      </w:r>
      <w:r>
        <w:rPr>
          <w:rFonts w:ascii="Times New Roman" w:hAnsi="Times New Roman"/>
          <w:i/>
          <w:sz w:val="24"/>
        </w:rPr>
        <w:t>Two-Stage RAG</w:t>
      </w:r>
      <w:r>
        <w:rPr>
          <w:rFonts w:ascii="Times New Roman" w:hAnsi="Times New Roman"/>
          <w:b w:val="0"/>
          <w:i w:val="0"/>
          <w:sz w:val="24"/>
        </w:rPr>
        <w:t xml:space="preserve"> secara </w:t>
      </w:r>
      <w:r>
        <w:rPr>
          <w:rFonts w:ascii="Times New Roman" w:hAnsi="Times New Roman"/>
          <w:i/>
          <w:sz w:val="24"/>
        </w:rPr>
        <w:t>native</w:t>
      </w:r>
      <w:r>
        <w:rPr>
          <w:rFonts w:ascii="Times New Roman" w:hAnsi="Times New Roman"/>
          <w:b w:val="0"/>
          <w:i w:val="0"/>
          <w:sz w:val="24"/>
        </w:rPr>
        <w:t xml:space="preserve"> menggunakan bahasa pemrograman Go (</w:t>
      </w:r>
      <w:r>
        <w:rPr>
          <w:rFonts w:ascii="Times New Roman" w:hAnsi="Times New Roman"/>
          <w:i/>
          <w:sz w:val="24"/>
        </w:rPr>
        <w:t>Pure-Go</w:t>
      </w:r>
      <w:r>
        <w:rPr>
          <w:rFonts w:ascii="Times New Roman" w:hAnsi="Times New Roman"/>
          <w:b w:val="0"/>
          <w:i w:val="0"/>
          <w:sz w:val="24"/>
        </w:rPr>
        <w:t>) tanpa ketergantungan kerangka kerja eksternal guna menghasilkan orkestrasi penelusuran regulasi yang efisien dan konkuren?</w:t>
      </w:r>
    </w:p>
    <w:p>
      <w:pPr>
        <w:spacing w:before="0" w:after="120" w:line="360" w:lineRule="auto"/>
        <w:jc w:val="both"/>
      </w:pPr>
      <w:r>
        <w:rPr>
          <w:rFonts w:ascii="Times New Roman" w:hAnsi="Times New Roman"/>
          <w:b w:val="0"/>
          <w:i w:val="0"/>
          <w:sz w:val="24"/>
        </w:rPr>
        <w:t>2. Bagaimana mekanisme isolasi data akademik mahasiswa (KHS/KRS) dirancang agar dapat dianalisis secara presisi dalam proses penalaran RAG tanpa melanggar prinsip privasi dan tanpa persistensi pada basis data vektor publik?</w:t>
      </w:r>
    </w:p>
    <w:p>
      <w:pPr>
        <w:spacing w:before="0" w:after="120" w:line="360" w:lineRule="auto"/>
        <w:jc w:val="both"/>
      </w:pPr>
      <w:r>
        <w:rPr>
          <w:rFonts w:ascii="Times New Roman" w:hAnsi="Times New Roman"/>
          <w:b w:val="0"/>
          <w:i w:val="0"/>
          <w:sz w:val="24"/>
        </w:rPr>
        <w:t>3. Seberapa besar signifikansi peningkatan akurasi faktualitas (</w:t>
      </w:r>
      <w:r>
        <w:rPr>
          <w:rFonts w:ascii="Times New Roman" w:hAnsi="Times New Roman"/>
          <w:i/>
          <w:sz w:val="24"/>
        </w:rPr>
        <w:t>Groundedness</w:t>
      </w:r>
      <w:r>
        <w:rPr>
          <w:rFonts w:ascii="Times New Roman" w:hAnsi="Times New Roman"/>
          <w:b w:val="0"/>
          <w:i w:val="0"/>
          <w:sz w:val="24"/>
        </w:rPr>
        <w:t xml:space="preserve">) yang diperoleh dari penambahan tahap </w:t>
      </w:r>
      <w:r>
        <w:rPr>
          <w:rFonts w:ascii="Times New Roman" w:hAnsi="Times New Roman"/>
          <w:i/>
          <w:sz w:val="24"/>
        </w:rPr>
        <w:t>Cross-Encoder Neural Reranking</w:t>
      </w:r>
      <w:r>
        <w:rPr>
          <w:rFonts w:ascii="Times New Roman" w:hAnsi="Times New Roman"/>
          <w:b w:val="0"/>
          <w:i w:val="0"/>
          <w:sz w:val="24"/>
        </w:rPr>
        <w:t xml:space="preserve"> dibandingkan arsitektur </w:t>
      </w:r>
      <w:r>
        <w:rPr>
          <w:rFonts w:ascii="Times New Roman" w:hAnsi="Times New Roman"/>
          <w:i/>
          <w:sz w:val="24"/>
        </w:rPr>
        <w:t>Single-Stage RAG</w:t>
      </w:r>
      <w:r>
        <w:rPr>
          <w:rFonts w:ascii="Times New Roman" w:hAnsi="Times New Roman"/>
          <w:b w:val="0"/>
          <w:i w:val="0"/>
          <w:sz w:val="24"/>
        </w:rPr>
        <w:t xml:space="preserve"> melalui studi ablasi empiris?</w:t>
      </w:r>
    </w:p>
    <w:p>
      <w:pPr>
        <w:spacing w:before="0" w:after="120" w:line="360" w:lineRule="auto"/>
        <w:jc w:val="both"/>
      </w:pPr>
      <w:r>
        <w:rPr>
          <w:rFonts w:ascii="Times New Roman" w:hAnsi="Times New Roman"/>
          <w:b w:val="0"/>
          <w:i w:val="0"/>
          <w:sz w:val="24"/>
        </w:rPr>
        <w:t>4. Bagaimana performa sistem AURA Core dalam menyelesaikan 50 skenario uji regulasi akademik institusional (</w:t>
      </w:r>
      <w:r>
        <w:rPr>
          <w:rFonts w:ascii="Times New Roman" w:hAnsi="Times New Roman"/>
          <w:i/>
          <w:sz w:val="24"/>
        </w:rPr>
        <w:t>UII-Bench-50</w:t>
      </w:r>
      <w:r>
        <w:rPr>
          <w:rFonts w:ascii="Times New Roman" w:hAnsi="Times New Roman"/>
          <w:b w:val="0"/>
          <w:i w:val="0"/>
          <w:sz w:val="24"/>
        </w:rPr>
        <w:t xml:space="preserve">) dan 15 studi kasus riil mahasiswa ditinjau dari metrik </w:t>
      </w:r>
      <w:r>
        <w:rPr>
          <w:rFonts w:ascii="Times New Roman" w:hAnsi="Times New Roman"/>
          <w:i/>
          <w:sz w:val="24"/>
        </w:rPr>
        <w:t>RAG Triad</w:t>
      </w:r>
      <w:r>
        <w:rPr>
          <w:rFonts w:ascii="Times New Roman" w:hAnsi="Times New Roman"/>
          <w:b w:val="0"/>
          <w:i w:val="0"/>
          <w:sz w:val="24"/>
        </w:rPr>
        <w:t xml:space="preserve"> (</w:t>
      </w:r>
      <w:r>
        <w:rPr>
          <w:rFonts w:ascii="Times New Roman" w:hAnsi="Times New Roman"/>
          <w:i/>
          <w:sz w:val="24"/>
        </w:rPr>
        <w:t>Context Relevance</w:t>
      </w:r>
      <w:r>
        <w:rPr>
          <w:rFonts w:ascii="Times New Roman" w:hAnsi="Times New Roman"/>
          <w:b w:val="0"/>
          <w:i w:val="0"/>
          <w:sz w:val="24"/>
        </w:rPr>
        <w:t xml:space="preserve">, </w:t>
      </w:r>
      <w:r>
        <w:rPr>
          <w:rFonts w:ascii="Times New Roman" w:hAnsi="Times New Roman"/>
          <w:i/>
          <w:sz w:val="24"/>
        </w:rPr>
        <w:t>Groundedness</w:t>
      </w:r>
      <w:r>
        <w:rPr>
          <w:rFonts w:ascii="Times New Roman" w:hAnsi="Times New Roman"/>
          <w:b w:val="0"/>
          <w:i w:val="0"/>
          <w:sz w:val="24"/>
        </w:rPr>
        <w:t xml:space="preserve">, </w:t>
      </w:r>
      <w:r>
        <w:rPr>
          <w:rFonts w:ascii="Times New Roman" w:hAnsi="Times New Roman"/>
          <w:i/>
          <w:sz w:val="24"/>
        </w:rPr>
        <w:t>Answer Relevance</w:t>
      </w:r>
      <w:r>
        <w:rPr>
          <w:rFonts w:ascii="Times New Roman" w:hAnsi="Times New Roman"/>
          <w:b w:val="0"/>
          <w:i w:val="0"/>
          <w:sz w:val="24"/>
        </w:rPr>
        <w:t xml:space="preserve">) serta latensi komputasi </w:t>
      </w:r>
      <w:r>
        <w:rPr>
          <w:rFonts w:ascii="Times New Roman" w:hAnsi="Times New Roman"/>
          <w:i/>
          <w:sz w:val="24"/>
        </w:rPr>
        <w:t>end-to-end</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1.3 Batasan Masalah</w:t>
      </w:r>
    </w:p>
    <w:p>
      <w:pPr>
        <w:spacing w:before="0" w:after="120" w:line="360" w:lineRule="auto"/>
        <w:jc w:val="both"/>
      </w:pPr>
      <w:r>
        <w:rPr>
          <w:rFonts w:ascii="Times New Roman" w:hAnsi="Times New Roman"/>
          <w:b w:val="0"/>
          <w:i w:val="0"/>
          <w:sz w:val="24"/>
        </w:rPr>
        <w:t>Ruang lingkup dan batasan masalah dalam penelitian ini ditetapkan sebagai berikut:</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Domain Pengetahuan Regulasi</w:t>
      </w:r>
      <w:r>
        <w:rPr>
          <w:rFonts w:ascii="Times New Roman" w:hAnsi="Times New Roman"/>
          <w:b w:val="0"/>
          <w:i w:val="0"/>
          <w:sz w:val="24"/>
        </w:rPr>
        <w:t>: Korpus dokumen otoritatif yang digunakan dibatasi pada regulasi resmi yang berlaku di lingkungan Fakultas Teknologi Industri Universitas Islam Indonesia, yang meliputi:</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Buku Pedoman Akademik Universitas Islam Indonesia</w:t>
      </w:r>
      <w:r>
        <w:rPr>
          <w:rFonts w:ascii="Times New Roman" w:hAnsi="Times New Roman"/>
          <w:b w:val="0"/>
          <w:i w:val="0"/>
          <w:sz w:val="24"/>
        </w:rPr>
        <w:t xml:space="preserve"> (Edisi 2024, 38 Pasal).</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Buku Pedoman Pelaksanaan Tugas Akhir dan Skripsi Fakultas Teknologi Industri UII</w:t>
      </w:r>
      <w:r>
        <w:rPr>
          <w:rFonts w:ascii="Times New Roman" w:hAnsi="Times New Roman"/>
          <w:b w:val="0"/>
          <w:i w:val="0"/>
          <w:sz w:val="24"/>
        </w:rPr>
        <w:t xml:space="preserve"> (Edisi 2024, 24 Pasal).</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Ketentuan resmi terkait Beasiswa DPK dan DPPAI UII serta batas toleransi kemiripan karya ilmiah (</w:t>
      </w:r>
      <w:r>
        <w:rPr>
          <w:rFonts w:ascii="Times New Roman" w:hAnsi="Times New Roman"/>
          <w:i/>
          <w:sz w:val="24"/>
        </w:rPr>
        <w:t>Turnitin similarity index</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Arsitektur Model dan Komponen Teknis</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Model representasi vektor (</w:t>
      </w:r>
      <w:r>
        <w:rPr>
          <w:rFonts w:ascii="Times New Roman" w:hAnsi="Times New Roman"/>
          <w:i/>
          <w:sz w:val="24"/>
        </w:rPr>
        <w:t>embedding</w:t>
      </w:r>
      <w:r>
        <w:rPr>
          <w:rFonts w:ascii="Times New Roman" w:hAnsi="Times New Roman"/>
          <w:b w:val="0"/>
          <w:i w:val="0"/>
          <w:sz w:val="24"/>
        </w:rPr>
        <w:t>) menggunakan Cohere `embed-multilingual-v3.0` (1024 dimensi).</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Basis data indeks vektor menggunakan Pinecone Serverless Vector Index dengan metrik kemiripan </w:t>
      </w:r>
      <w:r>
        <w:rPr>
          <w:rFonts w:ascii="Times New Roman" w:hAnsi="Times New Roman"/>
          <w:i/>
          <w:sz w:val="24"/>
        </w:rPr>
        <w:t>Cosine Distance</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Model penyortiran ulang (</w:t>
      </w:r>
      <w:r>
        <w:rPr>
          <w:rFonts w:ascii="Times New Roman" w:hAnsi="Times New Roman"/>
          <w:i/>
          <w:sz w:val="24"/>
        </w:rPr>
        <w:t>reranker</w:t>
      </w:r>
      <w:r>
        <w:rPr>
          <w:rFonts w:ascii="Times New Roman" w:hAnsi="Times New Roman"/>
          <w:b w:val="0"/>
          <w:i w:val="0"/>
          <w:sz w:val="24"/>
        </w:rPr>
        <w:t xml:space="preserve">) menggunakan Cohere `rerank-v3.5` berbasis arsitektur </w:t>
      </w:r>
      <w:r>
        <w:rPr>
          <w:rFonts w:ascii="Times New Roman" w:hAnsi="Times New Roman"/>
          <w:i/>
          <w:sz w:val="24"/>
        </w:rPr>
        <w:t>Cross-Encoder</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Model pembangkit teks (</w:t>
      </w:r>
      <w:r>
        <w:rPr>
          <w:rFonts w:ascii="Times New Roman" w:hAnsi="Times New Roman"/>
          <w:i/>
          <w:sz w:val="24"/>
        </w:rPr>
        <w:t>generation engine</w:t>
      </w:r>
      <w:r>
        <w:rPr>
          <w:rFonts w:ascii="Times New Roman" w:hAnsi="Times New Roman"/>
          <w:b w:val="0"/>
          <w:i w:val="0"/>
          <w:sz w:val="24"/>
        </w:rPr>
        <w:t>) menggunakan DeepSeek LLM (`deepseek-chat`) dengan parameter suhu (</w:t>
      </w:r>
      <w:r>
        <w:rPr>
          <w:rFonts w:ascii="Times New Roman" w:hAnsi="Times New Roman"/>
          <w:i/>
          <w:sz w:val="24"/>
        </w:rPr>
        <w:t>temperature</w:t>
      </w:r>
      <w:r>
        <w:rPr>
          <w:rFonts w:ascii="Times New Roman" w:hAnsi="Times New Roman"/>
          <w:b w:val="0"/>
          <w:i w:val="0"/>
          <w:sz w:val="24"/>
        </w:rPr>
        <w:t>) rendah $\tau = 0.2$ guna membatasi keluaran acak.</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Lingkungan Pengembangan dan Penerapan</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Seluruh modul orkestrator, </w:t>
      </w:r>
      <w:r>
        <w:rPr>
          <w:rFonts w:ascii="Times New Roman" w:hAnsi="Times New Roman"/>
          <w:i/>
          <w:sz w:val="24"/>
        </w:rPr>
        <w:t>gateway</w:t>
      </w:r>
      <w:r>
        <w:rPr>
          <w:rFonts w:ascii="Times New Roman" w:hAnsi="Times New Roman"/>
          <w:b w:val="0"/>
          <w:i w:val="0"/>
          <w:sz w:val="24"/>
        </w:rPr>
        <w:t xml:space="preserve"> HTTP/WebSocket, logika </w:t>
      </w:r>
      <w:r>
        <w:rPr>
          <w:rFonts w:ascii="Times New Roman" w:hAnsi="Times New Roman"/>
          <w:i/>
          <w:sz w:val="24"/>
        </w:rPr>
        <w:t>parsing</w:t>
      </w:r>
      <w:r>
        <w:rPr>
          <w:rFonts w:ascii="Times New Roman" w:hAnsi="Times New Roman"/>
          <w:b w:val="0"/>
          <w:i w:val="0"/>
          <w:sz w:val="24"/>
        </w:rPr>
        <w:t xml:space="preserve">, pemanggilan API hilir, dan kerangka evaluasi dibangun secara </w:t>
      </w:r>
      <w:r>
        <w:rPr>
          <w:rFonts w:ascii="Times New Roman" w:hAnsi="Times New Roman"/>
          <w:i/>
          <w:sz w:val="24"/>
        </w:rPr>
        <w:t>native</w:t>
      </w:r>
      <w:r>
        <w:rPr>
          <w:rFonts w:ascii="Times New Roman" w:hAnsi="Times New Roman"/>
          <w:b w:val="0"/>
          <w:i w:val="0"/>
          <w:sz w:val="24"/>
        </w:rPr>
        <w:t xml:space="preserve"> menggunakan pustaka standar Go 1.24+ (</w:t>
      </w:r>
      <w:r>
        <w:rPr>
          <w:rFonts w:ascii="Times New Roman" w:hAnsi="Times New Roman"/>
          <w:i/>
          <w:sz w:val="24"/>
        </w:rPr>
        <w:t>Go Standard Library</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Sistem diuji dan dioperasikan pada peladen virtual </w:t>
      </w:r>
      <w:r>
        <w:rPr>
          <w:rFonts w:ascii="Times New Roman" w:hAnsi="Times New Roman"/>
          <w:i/>
          <w:sz w:val="24"/>
        </w:rPr>
        <w:t>Ubuntu 24.04 LTS</w:t>
      </w:r>
      <w:r>
        <w:rPr>
          <w:rFonts w:ascii="Times New Roman" w:hAnsi="Times New Roman"/>
          <w:b w:val="0"/>
          <w:i w:val="0"/>
          <w:sz w:val="24"/>
        </w:rPr>
        <w:t xml:space="preserve"> berdaya tampung komputasi awan produksi institusional (`aura.imuii.id`).</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Metodologi Pengujian</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Evaluasi kuantitatif dilakukan terhadap 50 skenario uji representatif (</w:t>
      </w:r>
      <w:r>
        <w:rPr>
          <w:rFonts w:ascii="Times New Roman" w:hAnsi="Times New Roman"/>
          <w:i/>
          <w:sz w:val="24"/>
        </w:rPr>
        <w:t>UII-Bench-50</w:t>
      </w:r>
      <w:r>
        <w:rPr>
          <w:rFonts w:ascii="Times New Roman" w:hAnsi="Times New Roman"/>
          <w:b w:val="0"/>
          <w:i w:val="0"/>
          <w:sz w:val="24"/>
        </w:rPr>
        <w:t>) yang terdistribusi ke dalam 5 klaster regulasi akademik institusi.</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Penilaian metrik </w:t>
      </w:r>
      <w:r>
        <w:rPr>
          <w:rFonts w:ascii="Times New Roman" w:hAnsi="Times New Roman"/>
          <w:i/>
          <w:sz w:val="24"/>
        </w:rPr>
        <w:t>Context Relevance</w:t>
      </w:r>
      <w:r>
        <w:rPr>
          <w:rFonts w:ascii="Times New Roman" w:hAnsi="Times New Roman"/>
          <w:b w:val="0"/>
          <w:i w:val="0"/>
          <w:sz w:val="24"/>
        </w:rPr>
        <w:t xml:space="preserve">, </w:t>
      </w:r>
      <w:r>
        <w:rPr>
          <w:rFonts w:ascii="Times New Roman" w:hAnsi="Times New Roman"/>
          <w:i/>
          <w:sz w:val="24"/>
        </w:rPr>
        <w:t>Groundedness</w:t>
      </w:r>
      <w:r>
        <w:rPr>
          <w:rFonts w:ascii="Times New Roman" w:hAnsi="Times New Roman"/>
          <w:b w:val="0"/>
          <w:i w:val="0"/>
          <w:sz w:val="24"/>
        </w:rPr>
        <w:t xml:space="preserve">, dan </w:t>
      </w:r>
      <w:r>
        <w:rPr>
          <w:rFonts w:ascii="Times New Roman" w:hAnsi="Times New Roman"/>
          <w:i/>
          <w:sz w:val="24"/>
        </w:rPr>
        <w:t>Answer Relevance</w:t>
      </w:r>
      <w:r>
        <w:rPr>
          <w:rFonts w:ascii="Times New Roman" w:hAnsi="Times New Roman"/>
          <w:b w:val="0"/>
          <w:i w:val="0"/>
          <w:sz w:val="24"/>
        </w:rPr>
        <w:t xml:space="preserve"> dilakukan secara deterministik menggunakan pendekatan </w:t>
      </w:r>
      <w:r>
        <w:rPr>
          <w:rFonts w:ascii="Times New Roman" w:hAnsi="Times New Roman"/>
          <w:i/>
          <w:sz w:val="24"/>
        </w:rPr>
        <w:t>LLM-as-Judge</w:t>
      </w:r>
      <w:r>
        <w:rPr>
          <w:rFonts w:ascii="Times New Roman" w:hAnsi="Times New Roman"/>
          <w:b w:val="0"/>
          <w:i w:val="0"/>
          <w:sz w:val="24"/>
        </w:rPr>
        <w:t xml:space="preserve"> dengan parameter suhu $\tau = 0.0$.</w:t>
      </w:r>
    </w:p>
    <w:p>
      <w:pPr>
        <w:spacing w:before="280" w:after="80" w:line="276" w:lineRule="auto"/>
        <w:jc w:val="left"/>
      </w:pPr>
      <w:r>
        <w:rPr>
          <w:rFonts w:ascii="Times New Roman" w:hAnsi="Times New Roman"/>
          <w:b/>
          <w:color w:val="000000"/>
          <w:sz w:val="24"/>
        </w:rPr>
        <w:t>1.4 Tujuan Penelitian</w:t>
      </w:r>
    </w:p>
    <w:p>
      <w:pPr>
        <w:spacing w:before="0" w:after="120" w:line="360" w:lineRule="auto"/>
        <w:jc w:val="both"/>
      </w:pPr>
      <w:r>
        <w:rPr>
          <w:rFonts w:ascii="Times New Roman" w:hAnsi="Times New Roman"/>
          <w:b w:val="0"/>
          <w:i w:val="0"/>
          <w:sz w:val="24"/>
        </w:rPr>
        <w:t>Tujuan yang ingin dicapai melalui penelitian ini adalah:</w:t>
      </w:r>
    </w:p>
    <w:p>
      <w:pPr>
        <w:spacing w:before="0" w:after="120" w:line="360" w:lineRule="auto"/>
        <w:jc w:val="both"/>
      </w:pPr>
      <w:r>
        <w:rPr>
          <w:rFonts w:ascii="Times New Roman" w:hAnsi="Times New Roman"/>
          <w:b w:val="0"/>
          <w:i w:val="0"/>
          <w:sz w:val="24"/>
        </w:rPr>
        <w:t xml:space="preserve">1. Mengembangkan arsitektur sistem </w:t>
      </w:r>
      <w:r>
        <w:rPr>
          <w:rFonts w:ascii="Times New Roman" w:hAnsi="Times New Roman"/>
          <w:i/>
          <w:sz w:val="24"/>
        </w:rPr>
        <w:t>Two-Stage RAG</w:t>
      </w:r>
      <w:r>
        <w:rPr>
          <w:rFonts w:ascii="Times New Roman" w:hAnsi="Times New Roman"/>
          <w:b w:val="0"/>
          <w:i w:val="0"/>
          <w:sz w:val="24"/>
        </w:rPr>
        <w:t xml:space="preserve"> berkinerja tinggi yang diimplementasikan secara murni menggunakan bahasa pemrograman Go (</w:t>
      </w:r>
      <w:r>
        <w:rPr>
          <w:rFonts w:ascii="Times New Roman" w:hAnsi="Times New Roman"/>
          <w:i/>
          <w:sz w:val="24"/>
        </w:rPr>
        <w:t>Pure-Go Native Orchestrator</w:t>
      </w:r>
      <w:r>
        <w:rPr>
          <w:rFonts w:ascii="Times New Roman" w:hAnsi="Times New Roman"/>
          <w:b w:val="0"/>
          <w:i w:val="0"/>
          <w:sz w:val="24"/>
        </w:rPr>
        <w:t>) untuk domain regulasi akademik kampus.</w:t>
      </w:r>
    </w:p>
    <w:p>
      <w:pPr>
        <w:spacing w:before="0" w:after="120" w:line="360" w:lineRule="auto"/>
        <w:jc w:val="both"/>
      </w:pPr>
      <w:r>
        <w:rPr>
          <w:rFonts w:ascii="Times New Roman" w:hAnsi="Times New Roman"/>
          <w:b w:val="0"/>
          <w:i w:val="0"/>
          <w:sz w:val="24"/>
        </w:rPr>
        <w:t>2. Mengimplementasikan arsitektur pemrosesan dokumen KHS/KRS mahasiswa yang aman (</w:t>
      </w:r>
      <w:r>
        <w:rPr>
          <w:rFonts w:ascii="Times New Roman" w:hAnsi="Times New Roman"/>
          <w:i/>
          <w:sz w:val="24"/>
        </w:rPr>
        <w:t>privacy-preserving in-memory context injection</w:t>
      </w:r>
      <w:r>
        <w:rPr>
          <w:rFonts w:ascii="Times New Roman" w:hAnsi="Times New Roman"/>
          <w:b w:val="0"/>
          <w:i w:val="0"/>
          <w:sz w:val="24"/>
        </w:rPr>
        <w:t>) guna mencegah kebocoran data akademik privat ke repositori vektor publik.</w:t>
      </w:r>
    </w:p>
    <w:p>
      <w:pPr>
        <w:spacing w:before="0" w:after="120" w:line="360" w:lineRule="auto"/>
        <w:jc w:val="both"/>
      </w:pPr>
      <w:r>
        <w:rPr>
          <w:rFonts w:ascii="Times New Roman" w:hAnsi="Times New Roman"/>
          <w:b w:val="0"/>
          <w:i w:val="0"/>
          <w:sz w:val="24"/>
        </w:rPr>
        <w:t>3. Membuktikan secara empiris melalui studi ablasi (</w:t>
      </w:r>
      <w:r>
        <w:rPr>
          <w:rFonts w:ascii="Times New Roman" w:hAnsi="Times New Roman"/>
          <w:i/>
          <w:sz w:val="24"/>
        </w:rPr>
        <w:t>ablation study</w:t>
      </w:r>
      <w:r>
        <w:rPr>
          <w:rFonts w:ascii="Times New Roman" w:hAnsi="Times New Roman"/>
          <w:b w:val="0"/>
          <w:i w:val="0"/>
          <w:sz w:val="24"/>
        </w:rPr>
        <w:t xml:space="preserve">) kontribusi penambahan tahap </w:t>
      </w:r>
      <w:r>
        <w:rPr>
          <w:rFonts w:ascii="Times New Roman" w:hAnsi="Times New Roman"/>
          <w:i/>
          <w:sz w:val="24"/>
        </w:rPr>
        <w:t>Cross-Encoder Neural Reranking</w:t>
      </w:r>
      <w:r>
        <w:rPr>
          <w:rFonts w:ascii="Times New Roman" w:hAnsi="Times New Roman"/>
          <w:b w:val="0"/>
          <w:i w:val="0"/>
          <w:sz w:val="24"/>
        </w:rPr>
        <w:t xml:space="preserve"> dalam mengeliminasi halusinasi dan meningkatkan nilai </w:t>
      </w:r>
      <w:r>
        <w:rPr>
          <w:rFonts w:ascii="Times New Roman" w:hAnsi="Times New Roman"/>
          <w:i/>
          <w:sz w:val="24"/>
        </w:rPr>
        <w:t>Groundedness</w:t>
      </w:r>
      <w:r>
        <w:rPr>
          <w:rFonts w:ascii="Times New Roman" w:hAnsi="Times New Roman"/>
          <w:b w:val="0"/>
          <w:i w:val="0"/>
          <w:sz w:val="24"/>
        </w:rPr>
        <w:t xml:space="preserve"> sistem.</w:t>
      </w:r>
    </w:p>
    <w:p>
      <w:pPr>
        <w:spacing w:before="0" w:after="120" w:line="360" w:lineRule="auto"/>
        <w:jc w:val="both"/>
      </w:pPr>
      <w:r>
        <w:rPr>
          <w:rFonts w:ascii="Times New Roman" w:hAnsi="Times New Roman"/>
          <w:b w:val="0"/>
          <w:i w:val="0"/>
          <w:sz w:val="24"/>
        </w:rPr>
        <w:t xml:space="preserve">4. Mengukur dan mengevaluasi efektivitas sistem AURA Core berdasarkan metrik standar </w:t>
      </w:r>
      <w:r>
        <w:rPr>
          <w:rFonts w:ascii="Times New Roman" w:hAnsi="Times New Roman"/>
          <w:i/>
          <w:sz w:val="24"/>
        </w:rPr>
        <w:t>RAG Triad</w:t>
      </w:r>
      <w:r>
        <w:rPr>
          <w:rFonts w:ascii="Times New Roman" w:hAnsi="Times New Roman"/>
          <w:b w:val="0"/>
          <w:i w:val="0"/>
          <w:sz w:val="24"/>
        </w:rPr>
        <w:t xml:space="preserve"> (</w:t>
      </w:r>
      <w:r>
        <w:rPr>
          <w:rFonts w:ascii="Times New Roman" w:hAnsi="Times New Roman"/>
          <w:i/>
          <w:sz w:val="24"/>
        </w:rPr>
        <w:t>Context Relevance</w:t>
      </w:r>
      <w:r>
        <w:rPr>
          <w:rFonts w:ascii="Times New Roman" w:hAnsi="Times New Roman"/>
          <w:b w:val="0"/>
          <w:i w:val="0"/>
          <w:sz w:val="24"/>
        </w:rPr>
        <w:t xml:space="preserve">, </w:t>
      </w:r>
      <w:r>
        <w:rPr>
          <w:rFonts w:ascii="Times New Roman" w:hAnsi="Times New Roman"/>
          <w:i/>
          <w:sz w:val="24"/>
        </w:rPr>
        <w:t>Groundedness</w:t>
      </w:r>
      <w:r>
        <w:rPr>
          <w:rFonts w:ascii="Times New Roman" w:hAnsi="Times New Roman"/>
          <w:b w:val="0"/>
          <w:i w:val="0"/>
          <w:sz w:val="24"/>
        </w:rPr>
        <w:t xml:space="preserve">, </w:t>
      </w:r>
      <w:r>
        <w:rPr>
          <w:rFonts w:ascii="Times New Roman" w:hAnsi="Times New Roman"/>
          <w:i/>
          <w:sz w:val="24"/>
        </w:rPr>
        <w:t>Answer Relevance</w:t>
      </w:r>
      <w:r>
        <w:rPr>
          <w:rFonts w:ascii="Times New Roman" w:hAnsi="Times New Roman"/>
          <w:b w:val="0"/>
          <w:i w:val="0"/>
          <w:sz w:val="24"/>
        </w:rPr>
        <w:t xml:space="preserve">, dan </w:t>
      </w:r>
      <w:r>
        <w:rPr>
          <w:rFonts w:ascii="Times New Roman" w:hAnsi="Times New Roman"/>
          <w:i/>
          <w:sz w:val="24"/>
        </w:rPr>
        <w:t>RAG Triad Score</w:t>
      </w:r>
      <w:r>
        <w:rPr>
          <w:rFonts w:ascii="Times New Roman" w:hAnsi="Times New Roman"/>
          <w:b w:val="0"/>
          <w:i w:val="0"/>
          <w:sz w:val="24"/>
        </w:rPr>
        <w:t xml:space="preserve">) pada dataset </w:t>
      </w:r>
      <w:r>
        <w:rPr>
          <w:rFonts w:ascii="Times New Roman" w:hAnsi="Times New Roman"/>
          <w:i/>
          <w:sz w:val="24"/>
        </w:rPr>
        <w:t>UII-Bench-50</w:t>
      </w:r>
      <w:r>
        <w:rPr>
          <w:rFonts w:ascii="Times New Roman" w:hAnsi="Times New Roman"/>
          <w:b w:val="0"/>
          <w:i w:val="0"/>
          <w:sz w:val="24"/>
        </w:rPr>
        <w:t xml:space="preserve"> serta profil latensi komputasi </w:t>
      </w:r>
      <w:r>
        <w:rPr>
          <w:rFonts w:ascii="Times New Roman" w:hAnsi="Times New Roman"/>
          <w:i/>
          <w:sz w:val="24"/>
        </w:rPr>
        <w:t>end-to-end</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1.5 Manfaat Penelitian</w:t>
      </w:r>
    </w:p>
    <w:p>
      <w:pPr>
        <w:spacing w:before="0" w:after="120" w:line="360" w:lineRule="auto"/>
        <w:jc w:val="both"/>
      </w:pPr>
      <w:r>
        <w:rPr>
          <w:rFonts w:ascii="Times New Roman" w:hAnsi="Times New Roman"/>
          <w:b w:val="0"/>
          <w:i w:val="0"/>
          <w:sz w:val="24"/>
        </w:rPr>
        <w:t>Penelitian ini diharapkan memberikan kontribusi dan manfaat teoretis maupun praktis sebagai berikut:</w:t>
      </w:r>
    </w:p>
    <w:p>
      <w:pPr>
        <w:spacing w:before="200" w:after="40" w:line="276" w:lineRule="auto"/>
        <w:jc w:val="left"/>
      </w:pPr>
      <w:r>
        <w:rPr>
          <w:rFonts w:ascii="Times New Roman" w:hAnsi="Times New Roman"/>
          <w:b/>
          <w:i/>
          <w:color w:val="000000"/>
          <w:sz w:val="24"/>
        </w:rPr>
        <w:t>1.5.1 Manfaat Teoretis</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Pengayaan Literatur AI Institusional</w:t>
      </w:r>
      <w:r>
        <w:rPr>
          <w:rFonts w:ascii="Times New Roman" w:hAnsi="Times New Roman"/>
          <w:b w:val="0"/>
          <w:i w:val="0"/>
          <w:sz w:val="24"/>
        </w:rPr>
        <w:t xml:space="preserve">: Memberikan sumbangsih empiris terhadap penerapan arsitektur </w:t>
      </w:r>
      <w:r>
        <w:rPr>
          <w:rFonts w:ascii="Times New Roman" w:hAnsi="Times New Roman"/>
          <w:i/>
          <w:sz w:val="24"/>
        </w:rPr>
        <w:t>Two-Stage RAG</w:t>
      </w:r>
      <w:r>
        <w:rPr>
          <w:rFonts w:ascii="Times New Roman" w:hAnsi="Times New Roman"/>
          <w:b w:val="0"/>
          <w:i w:val="0"/>
          <w:sz w:val="24"/>
        </w:rPr>
        <w:t xml:space="preserve"> pada teks hukum dan regulasi akademik yang memiliki tingkat ambiguitas leksikal tinggi.</w:t>
      </w:r>
    </w:p>
    <w:p>
      <w:pPr>
        <w:spacing w:before="0" w:after="120" w:line="360" w:lineRule="auto"/>
        <w:jc w:val="both"/>
      </w:pPr>
      <w:r>
        <w:rPr>
          <w:rFonts w:ascii="Times New Roman" w:hAnsi="Times New Roman"/>
          <w:b w:val="0"/>
          <w:i w:val="0"/>
          <w:sz w:val="24"/>
        </w:rPr>
        <w:t>2. *</w:t>
      </w:r>
      <w:r>
        <w:rPr>
          <w:rFonts w:ascii="Times New Roman" w:hAnsi="Times New Roman"/>
          <w:i/>
          <w:sz w:val="24"/>
        </w:rPr>
        <w:t xml:space="preserve">Validasi Kerangka Evaluasi </w:t>
      </w:r>
      <w:r>
        <w:rPr>
          <w:rFonts w:ascii="Times New Roman" w:hAnsi="Times New Roman"/>
          <w:b w:val="0"/>
          <w:i w:val="0"/>
          <w:sz w:val="24"/>
        </w:rPr>
        <w:t>LLM-as-Judge**</w:t>
      </w:r>
      <w:r>
        <w:rPr>
          <w:rFonts w:ascii="Times New Roman" w:hAnsi="Times New Roman"/>
          <w:i/>
          <w:sz w:val="24"/>
        </w:rPr>
        <w:t xml:space="preserve">: Menjadi rujukan metodologis dalam pemanfaatan metrik </w:t>
      </w:r>
      <w:r>
        <w:rPr>
          <w:rFonts w:ascii="Times New Roman" w:hAnsi="Times New Roman"/>
          <w:b w:val="0"/>
          <w:i w:val="0"/>
          <w:sz w:val="24"/>
        </w:rPr>
        <w:t>RAG Triad</w:t>
      </w:r>
      <w:r>
        <w:rPr>
          <w:rFonts w:ascii="Times New Roman" w:hAnsi="Times New Roman"/>
          <w:i/>
          <w:sz w:val="24"/>
        </w:rPr>
        <w:t xml:space="preserve"> untuk pengujian sistem kepatuhan (</w:t>
      </w:r>
      <w:r>
        <w:rPr>
          <w:rFonts w:ascii="Times New Roman" w:hAnsi="Times New Roman"/>
          <w:b w:val="0"/>
          <w:i w:val="0"/>
          <w:sz w:val="24"/>
        </w:rPr>
        <w:t>compliance verification*) berbasis kecerdasan buatan.</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Pola Desain Sistem AI Konkuren</w:t>
      </w:r>
      <w:r>
        <w:rPr>
          <w:rFonts w:ascii="Times New Roman" w:hAnsi="Times New Roman"/>
          <w:b w:val="0"/>
          <w:i w:val="0"/>
          <w:sz w:val="24"/>
        </w:rPr>
        <w:t>: Mendokumentasikan pola desain rekayasa perangkat lunak sistem RAG nir-kerangka-kerja (</w:t>
      </w:r>
      <w:r>
        <w:rPr>
          <w:rFonts w:ascii="Times New Roman" w:hAnsi="Times New Roman"/>
          <w:i/>
          <w:sz w:val="24"/>
        </w:rPr>
        <w:t>frameworkless native implementation</w:t>
      </w:r>
      <w:r>
        <w:rPr>
          <w:rFonts w:ascii="Times New Roman" w:hAnsi="Times New Roman"/>
          <w:b w:val="0"/>
          <w:i w:val="0"/>
          <w:sz w:val="24"/>
        </w:rPr>
        <w:t>) menggunakan paradigma konkurensi Go untuk menekan latensi dan jejak memori.</w:t>
      </w:r>
    </w:p>
    <w:p>
      <w:pPr>
        <w:spacing w:before="200" w:after="40" w:line="276" w:lineRule="auto"/>
        <w:jc w:val="left"/>
      </w:pPr>
      <w:r>
        <w:rPr>
          <w:rFonts w:ascii="Times New Roman" w:hAnsi="Times New Roman"/>
          <w:b/>
          <w:i/>
          <w:color w:val="000000"/>
          <w:sz w:val="24"/>
        </w:rPr>
        <w:t>1.5.2 Manfaat Praktis</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Bagi Mahasiswa FTI UII</w:t>
      </w:r>
      <w:r>
        <w:rPr>
          <w:rFonts w:ascii="Times New Roman" w:hAnsi="Times New Roman"/>
          <w:b w:val="0"/>
          <w:i w:val="0"/>
          <w:sz w:val="24"/>
        </w:rPr>
        <w:t>: Memberikan akses konsultasi regulasi akademik yang interaktif, responsif, dan akurat selama 24 jam sehari dengan rujukan pasal resmi, sehingga memitigasi risiko kesalahan administratif selama masa perkuliahan.</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Bagi Pengelola Akademik dan Dosen Pembimbing</w:t>
      </w:r>
      <w:r>
        <w:rPr>
          <w:rFonts w:ascii="Times New Roman" w:hAnsi="Times New Roman"/>
          <w:b w:val="0"/>
          <w:i w:val="0"/>
          <w:sz w:val="24"/>
        </w:rPr>
        <w:t>: Mengurangi beban kerja repetitif staf administrasi akademik dan dosen dalam melayani pertanyaan administratif dasar, memungkinkan fokus kerja dialihkan pada bimbingan substansi akademik yang lebih esensial.</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Bagi Fakultas Teknologi Industri UII</w:t>
      </w:r>
      <w:r>
        <w:rPr>
          <w:rFonts w:ascii="Times New Roman" w:hAnsi="Times New Roman"/>
          <w:b w:val="0"/>
          <w:i w:val="0"/>
          <w:sz w:val="24"/>
        </w:rPr>
        <w:t>: Mewujudkan tata kelola layanan informasi akademik berbasis teknologi terkini yang aman terhadap data privat mahasiswa serta berdaulat (</w:t>
      </w:r>
      <w:r>
        <w:rPr>
          <w:rFonts w:ascii="Times New Roman" w:hAnsi="Times New Roman"/>
          <w:i/>
          <w:sz w:val="24"/>
        </w:rPr>
        <w:t>sovereign infrastructure</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1.6 Sistematika Penulisan</w:t>
      </w:r>
    </w:p>
    <w:p>
      <w:pPr>
        <w:spacing w:before="0" w:after="120" w:line="360" w:lineRule="auto"/>
        <w:jc w:val="both"/>
      </w:pPr>
      <w:r>
        <w:rPr>
          <w:rFonts w:ascii="Times New Roman" w:hAnsi="Times New Roman"/>
          <w:b w:val="0"/>
          <w:i w:val="0"/>
          <w:sz w:val="24"/>
        </w:rPr>
        <w:t>Naskah skripsi ini disusun secara sistematis ke dalam lima bab dengan uraian sebagai berikut:</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I PENDAHULUAN</w:t>
      </w:r>
    </w:p>
    <w:p>
      <w:pPr>
        <w:spacing w:before="0" w:after="120" w:line="360" w:lineRule="auto"/>
        <w:jc w:val="both"/>
      </w:pPr>
      <w:r>
        <w:rPr>
          <w:rFonts w:ascii="Times New Roman" w:hAnsi="Times New Roman"/>
          <w:b w:val="0"/>
          <w:i w:val="0"/>
          <w:sz w:val="24"/>
        </w:rPr>
        <w:t>Menguraikan latar belakang permasalahan regulasi akademik di perguruan tinggi, urgensi mitigasi halusinasi pada LLM, identifikasi rumusan masalah, batasan penelitian, tujuan yang hendak dicapai, manfaat teoretis dan praktis, serta sistematika penulisan laporan.</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II TINJAUAN PUSTAKA DAN LANDASAN TEORI</w:t>
      </w:r>
    </w:p>
    <w:p>
      <w:pPr>
        <w:spacing w:before="0" w:after="120" w:line="360" w:lineRule="auto"/>
        <w:jc w:val="both"/>
      </w:pPr>
      <w:r>
        <w:rPr>
          <w:rFonts w:ascii="Times New Roman" w:hAnsi="Times New Roman"/>
          <w:b w:val="0"/>
          <w:i w:val="0"/>
          <w:sz w:val="24"/>
        </w:rPr>
        <w:t xml:space="preserve">Menyajikan kajian pustaka mengenai penelitian terdahulu yang relevan di bidang RAG dan sistem penjawab pertanyaan otomatis, diikuti landasan teori komprehensif mengenai </w:t>
      </w:r>
      <w:r>
        <w:rPr>
          <w:rFonts w:ascii="Times New Roman" w:hAnsi="Times New Roman"/>
          <w:i/>
          <w:sz w:val="24"/>
        </w:rPr>
        <w:t>Large Language Models</w:t>
      </w:r>
      <w:r>
        <w:rPr>
          <w:rFonts w:ascii="Times New Roman" w:hAnsi="Times New Roman"/>
          <w:b w:val="0"/>
          <w:i w:val="0"/>
          <w:sz w:val="24"/>
        </w:rPr>
        <w:t xml:space="preserve">, konsep </w:t>
      </w:r>
      <w:r>
        <w:rPr>
          <w:rFonts w:ascii="Times New Roman" w:hAnsi="Times New Roman"/>
          <w:i/>
          <w:sz w:val="24"/>
        </w:rPr>
        <w:t>Dense Vector Retrieval</w:t>
      </w:r>
      <w:r>
        <w:rPr>
          <w:rFonts w:ascii="Times New Roman" w:hAnsi="Times New Roman"/>
          <w:b w:val="0"/>
          <w:i w:val="0"/>
          <w:sz w:val="24"/>
        </w:rPr>
        <w:t xml:space="preserve">, arsitektur </w:t>
      </w:r>
      <w:r>
        <w:rPr>
          <w:rFonts w:ascii="Times New Roman" w:hAnsi="Times New Roman"/>
          <w:i/>
          <w:sz w:val="24"/>
        </w:rPr>
        <w:t>Cross-Encoder Neural Reranking</w:t>
      </w:r>
      <w:r>
        <w:rPr>
          <w:rFonts w:ascii="Times New Roman" w:hAnsi="Times New Roman"/>
          <w:b w:val="0"/>
          <w:i w:val="0"/>
          <w:sz w:val="24"/>
        </w:rPr>
        <w:t xml:space="preserve">, fenomena </w:t>
      </w:r>
      <w:r>
        <w:rPr>
          <w:rFonts w:ascii="Times New Roman" w:hAnsi="Times New Roman"/>
          <w:i/>
          <w:sz w:val="24"/>
        </w:rPr>
        <w:t>Lost-in-the-Middle</w:t>
      </w:r>
      <w:r>
        <w:rPr>
          <w:rFonts w:ascii="Times New Roman" w:hAnsi="Times New Roman"/>
          <w:b w:val="0"/>
          <w:i w:val="0"/>
          <w:sz w:val="24"/>
        </w:rPr>
        <w:t xml:space="preserve">, kerangka evaluasi </w:t>
      </w:r>
      <w:r>
        <w:rPr>
          <w:rFonts w:ascii="Times New Roman" w:hAnsi="Times New Roman"/>
          <w:i/>
          <w:sz w:val="24"/>
        </w:rPr>
        <w:t>RAG Triad</w:t>
      </w:r>
      <w:r>
        <w:rPr>
          <w:rFonts w:ascii="Times New Roman" w:hAnsi="Times New Roman"/>
          <w:b w:val="0"/>
          <w:i w:val="0"/>
          <w:sz w:val="24"/>
        </w:rPr>
        <w:t>, serta keunggulan bahasa Go dalam komputasi sistem cerdas.</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III METODOLOGI PENELITIAN DAN PERANCANGAN SISTEM</w:t>
      </w:r>
    </w:p>
    <w:p>
      <w:pPr>
        <w:spacing w:before="0" w:after="120" w:line="360" w:lineRule="auto"/>
        <w:jc w:val="both"/>
      </w:pPr>
      <w:r>
        <w:rPr>
          <w:rFonts w:ascii="Times New Roman" w:hAnsi="Times New Roman"/>
          <w:b w:val="0"/>
          <w:i w:val="0"/>
          <w:sz w:val="24"/>
        </w:rPr>
        <w:t>Menjelaskan tahapan metodologi penelitian, akuisisi dan segmentasi korpus regulasi akademik FTI UII, perancangan arsitektur terperinci sistem AURA Core (</w:t>
      </w:r>
      <w:r>
        <w:rPr>
          <w:rFonts w:ascii="Times New Roman" w:hAnsi="Times New Roman"/>
          <w:i/>
          <w:sz w:val="24"/>
        </w:rPr>
        <w:t>Stage-1 Retrieval, Stage-2 Reranking, In-Memory Privacy Parser, Stage-3 Grounded Reasoning</w:t>
      </w:r>
      <w:r>
        <w:rPr>
          <w:rFonts w:ascii="Times New Roman" w:hAnsi="Times New Roman"/>
          <w:b w:val="0"/>
          <w:i w:val="0"/>
          <w:sz w:val="24"/>
        </w:rPr>
        <w:t xml:space="preserve">), serta perancangan dataset pengujian </w:t>
      </w:r>
      <w:r>
        <w:rPr>
          <w:rFonts w:ascii="Times New Roman" w:hAnsi="Times New Roman"/>
          <w:i/>
          <w:sz w:val="24"/>
        </w:rPr>
        <w:t>UII-Bench-50</w:t>
      </w:r>
      <w:r>
        <w:rPr>
          <w:rFonts w:ascii="Times New Roman" w:hAnsi="Times New Roman"/>
          <w:b w:val="0"/>
          <w:i w:val="0"/>
          <w:sz w:val="24"/>
        </w:rPr>
        <w:t xml:space="preserve"> dan mekanisme otomatisasi </w:t>
      </w:r>
      <w:r>
        <w:rPr>
          <w:rFonts w:ascii="Times New Roman" w:hAnsi="Times New Roman"/>
          <w:i/>
          <w:sz w:val="24"/>
        </w:rPr>
        <w:t>LLM-as-Judge</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IV HASIL DAN PEMBAHASAN</w:t>
      </w:r>
    </w:p>
    <w:p>
      <w:pPr>
        <w:spacing w:before="0" w:after="120" w:line="360" w:lineRule="auto"/>
        <w:jc w:val="both"/>
      </w:pPr>
      <w:r>
        <w:rPr>
          <w:rFonts w:ascii="Times New Roman" w:hAnsi="Times New Roman"/>
          <w:b w:val="0"/>
          <w:i w:val="0"/>
          <w:sz w:val="24"/>
        </w:rPr>
        <w:t xml:space="preserve">Memaparkan implementasi sistem pada lingkungan komputasi nyata, penyajian data hasil evaluasi kuantitatif 50 skenario </w:t>
      </w:r>
      <w:r>
        <w:rPr>
          <w:rFonts w:ascii="Times New Roman" w:hAnsi="Times New Roman"/>
          <w:i/>
          <w:sz w:val="24"/>
        </w:rPr>
        <w:t>UII-Bench-50</w:t>
      </w:r>
      <w:r>
        <w:rPr>
          <w:rFonts w:ascii="Times New Roman" w:hAnsi="Times New Roman"/>
          <w:b w:val="0"/>
          <w:i w:val="0"/>
          <w:sz w:val="24"/>
        </w:rPr>
        <w:t xml:space="preserve"> pada 5 klaster regulasi, pembahasan studi ablasi perbandingan </w:t>
      </w:r>
      <w:r>
        <w:rPr>
          <w:rFonts w:ascii="Times New Roman" w:hAnsi="Times New Roman"/>
          <w:i/>
          <w:sz w:val="24"/>
        </w:rPr>
        <w:t>Single-Stage</w:t>
      </w:r>
      <w:r>
        <w:rPr>
          <w:rFonts w:ascii="Times New Roman" w:hAnsi="Times New Roman"/>
          <w:b w:val="0"/>
          <w:i w:val="0"/>
          <w:sz w:val="24"/>
        </w:rPr>
        <w:t xml:space="preserve"> vs </w:t>
      </w:r>
      <w:r>
        <w:rPr>
          <w:rFonts w:ascii="Times New Roman" w:hAnsi="Times New Roman"/>
          <w:i/>
          <w:sz w:val="24"/>
        </w:rPr>
        <w:t>Two-Stage RAG</w:t>
      </w:r>
      <w:r>
        <w:rPr>
          <w:rFonts w:ascii="Times New Roman" w:hAnsi="Times New Roman"/>
          <w:b w:val="0"/>
          <w:i w:val="0"/>
          <w:sz w:val="24"/>
        </w:rPr>
        <w:t xml:space="preserve">, analisis profil latensi eksekusi </w:t>
      </w:r>
      <w:r>
        <w:rPr>
          <w:rFonts w:ascii="Times New Roman" w:hAnsi="Times New Roman"/>
          <w:i/>
          <w:sz w:val="24"/>
        </w:rPr>
        <w:t>end-to-end</w:t>
      </w:r>
      <w:r>
        <w:rPr>
          <w:rFonts w:ascii="Times New Roman" w:hAnsi="Times New Roman"/>
          <w:b w:val="0"/>
          <w:i w:val="0"/>
          <w:sz w:val="24"/>
        </w:rPr>
        <w:t>, pembahasan 15 studi kasus riil mahasiswa, serta analisis mendalam terhadap kasus-kasus batas (</w:t>
      </w:r>
      <w:r>
        <w:rPr>
          <w:rFonts w:ascii="Times New Roman" w:hAnsi="Times New Roman"/>
          <w:i/>
          <w:sz w:val="24"/>
        </w:rPr>
        <w:t>adversarial and edge cases</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BAB V KESIMPULAN DAN SARAN</w:t>
      </w:r>
    </w:p>
    <w:p>
      <w:pPr>
        <w:spacing w:before="0" w:after="120" w:line="360" w:lineRule="auto"/>
        <w:jc w:val="both"/>
      </w:pPr>
      <w:r>
        <w:rPr>
          <w:rFonts w:ascii="Times New Roman" w:hAnsi="Times New Roman"/>
          <w:b w:val="0"/>
          <w:i w:val="0"/>
          <w:sz w:val="24"/>
        </w:rPr>
        <w:t>Menyimpulkan hasil-hasil temuan penelitian yang menjawab seluruh rumusan masalah dan tujuan penelitian, serta menyajikan saran dan rekomendasi pengembangan teknis untuk penelitian lanjutan di masa mendatang.</w:t>
      </w:r>
    </w:p>
    <w:p>
      <w:r>
        <w:br w:type="page"/>
      </w:r>
    </w:p>
    <w:p>
      <w:pPr>
        <w:spacing w:before="360" w:after="240" w:line="276" w:lineRule="auto"/>
        <w:jc w:val="center"/>
      </w:pPr>
      <w:r>
        <w:rPr>
          <w:rFonts w:ascii="Times New Roman" w:hAnsi="Times New Roman"/>
          <w:b/>
          <w:color w:val="000000"/>
          <w:sz w:val="28"/>
        </w:rPr>
        <w:t>BAB II</w:t>
      </w:r>
    </w:p>
    <w:p>
      <w:pPr>
        <w:spacing w:before="360" w:after="240" w:line="276" w:lineRule="auto"/>
        <w:jc w:val="center"/>
      </w:pPr>
      <w:r>
        <w:rPr>
          <w:rFonts w:ascii="Times New Roman" w:hAnsi="Times New Roman"/>
          <w:b/>
          <w:color w:val="000000"/>
          <w:sz w:val="28"/>
        </w:rPr>
        <w:t>TINJAUAN PUSTAKA DAN LANDASAN TEORI</w:t>
      </w:r>
    </w:p>
    <w:p>
      <w:pPr>
        <w:spacing w:before="280" w:after="80" w:line="276" w:lineRule="auto"/>
        <w:jc w:val="left"/>
      </w:pPr>
      <w:r>
        <w:rPr>
          <w:rFonts w:ascii="Times New Roman" w:hAnsi="Times New Roman"/>
          <w:b/>
          <w:color w:val="000000"/>
          <w:sz w:val="24"/>
        </w:rPr>
        <w:t>2.1 Tinjauan Pustaka (*State of the Art*)</w:t>
      </w:r>
    </w:p>
    <w:p>
      <w:pPr>
        <w:spacing w:before="0" w:after="120" w:line="360" w:lineRule="auto"/>
        <w:jc w:val="both"/>
      </w:pPr>
      <w:r>
        <w:rPr>
          <w:rFonts w:ascii="Times New Roman" w:hAnsi="Times New Roman"/>
          <w:b w:val="0"/>
          <w:i w:val="0"/>
          <w:sz w:val="24"/>
        </w:rPr>
        <w:t>Penerapan kecerdasan buatan dalam penanganan dokumen institusional, khususnya sistem penjawab pertanyaan berbasis regulasi (</w:t>
      </w:r>
      <w:r>
        <w:rPr>
          <w:rFonts w:ascii="Times New Roman" w:hAnsi="Times New Roman"/>
          <w:i/>
          <w:sz w:val="24"/>
        </w:rPr>
        <w:t>regulatory question answering</w:t>
      </w:r>
      <w:r>
        <w:rPr>
          <w:rFonts w:ascii="Times New Roman" w:hAnsi="Times New Roman"/>
          <w:b w:val="0"/>
          <w:i w:val="0"/>
          <w:sz w:val="24"/>
        </w:rPr>
        <w:t xml:space="preserve">), telah mengalami perkembangan pesat seiring ditemukannya paradigma </w:t>
      </w:r>
      <w:r>
        <w:rPr>
          <w:rFonts w:ascii="Times New Roman" w:hAnsi="Times New Roman"/>
          <w:i/>
          <w:sz w:val="24"/>
        </w:rPr>
        <w:t>Retrieval-Augmented Generation</w:t>
      </w:r>
      <w:r>
        <w:rPr>
          <w:rFonts w:ascii="Times New Roman" w:hAnsi="Times New Roman"/>
          <w:b w:val="0"/>
          <w:i w:val="0"/>
          <w:sz w:val="24"/>
        </w:rPr>
        <w:t xml:space="preserve"> (RAG). Subbab ini mengkaji penelitian-penelitian terdahulu yang menjadi fondasi dan pembanding bagi penelitian ini.</w:t>
      </w:r>
    </w:p>
    <w:p>
      <w:pPr>
        <w:spacing w:before="0" w:after="120" w:line="360" w:lineRule="auto"/>
        <w:jc w:val="both"/>
      </w:pPr>
      <w:r>
        <w:rPr>
          <w:rFonts w:ascii="Times New Roman" w:hAnsi="Times New Roman"/>
          <w:b w:val="0"/>
          <w:i w:val="0"/>
          <w:sz w:val="24"/>
        </w:rPr>
        <w:t>Lewis dkk. (2020) meletakkan fondasi arsitektur RAG hibrida yang menggabungkan model bahasa pra-terlatih (</w:t>
      </w:r>
      <w:r>
        <w:rPr>
          <w:rFonts w:ascii="Times New Roman" w:hAnsi="Times New Roman"/>
          <w:i/>
          <w:sz w:val="24"/>
        </w:rPr>
        <w:t>parametric memory</w:t>
      </w:r>
      <w:r>
        <w:rPr>
          <w:rFonts w:ascii="Times New Roman" w:hAnsi="Times New Roman"/>
          <w:b w:val="0"/>
          <w:i w:val="0"/>
          <w:sz w:val="24"/>
        </w:rPr>
        <w:t>) dengan penelusur teks padat (</w:t>
      </w:r>
      <w:r>
        <w:rPr>
          <w:rFonts w:ascii="Times New Roman" w:hAnsi="Times New Roman"/>
          <w:i/>
          <w:sz w:val="24"/>
        </w:rPr>
        <w:t>dense retrieval</w:t>
      </w:r>
      <w:r>
        <w:rPr>
          <w:rFonts w:ascii="Times New Roman" w:hAnsi="Times New Roman"/>
          <w:b w:val="0"/>
          <w:i w:val="0"/>
          <w:sz w:val="24"/>
        </w:rPr>
        <w:t xml:space="preserve">) berbasis </w:t>
      </w:r>
      <w:r>
        <w:rPr>
          <w:rFonts w:ascii="Times New Roman" w:hAnsi="Times New Roman"/>
          <w:i/>
          <w:sz w:val="24"/>
        </w:rPr>
        <w:t>Dense Passage Retrieval</w:t>
      </w:r>
      <w:r>
        <w:rPr>
          <w:rFonts w:ascii="Times New Roman" w:hAnsi="Times New Roman"/>
          <w:b w:val="0"/>
          <w:i w:val="0"/>
          <w:sz w:val="24"/>
        </w:rPr>
        <w:t xml:space="preserve"> (DPR) (Karpukhin dkk., 2020). Pendekatan ini terbukti melampaui model generatif parametrik murni dalam tugas-tugas NLP intensif pengetahuan (</w:t>
      </w:r>
      <w:r>
        <w:rPr>
          <w:rFonts w:ascii="Times New Roman" w:hAnsi="Times New Roman"/>
          <w:i/>
          <w:sz w:val="24"/>
        </w:rPr>
        <w:t>knowledge-intensive NLP tasks</w:t>
      </w:r>
      <w:r>
        <w:rPr>
          <w:rFonts w:ascii="Times New Roman" w:hAnsi="Times New Roman"/>
          <w:b w:val="0"/>
          <w:i w:val="0"/>
          <w:sz w:val="24"/>
        </w:rPr>
        <w:t>), karena model dapat mengakses fakta terkini tanpa perlu melakukan pelatihan ulang (</w:t>
      </w:r>
      <w:r>
        <w:rPr>
          <w:rFonts w:ascii="Times New Roman" w:hAnsi="Times New Roman"/>
          <w:i/>
          <w:sz w:val="24"/>
        </w:rPr>
        <w:t>fine-tuning</w:t>
      </w:r>
      <w:r>
        <w:rPr>
          <w:rFonts w:ascii="Times New Roman" w:hAnsi="Times New Roman"/>
          <w:b w:val="0"/>
          <w:i w:val="0"/>
          <w:sz w:val="24"/>
        </w:rPr>
        <w:t>) pada miliaran parameter bobotnya. Namun demikian, penelitian Lewis dkk. menggunakan pendekatan pencarian satu tahap (</w:t>
      </w:r>
      <w:r>
        <w:rPr>
          <w:rFonts w:ascii="Times New Roman" w:hAnsi="Times New Roman"/>
          <w:i/>
          <w:sz w:val="24"/>
        </w:rPr>
        <w:t>single-stage</w:t>
      </w:r>
      <w:r>
        <w:rPr>
          <w:rFonts w:ascii="Times New Roman" w:hAnsi="Times New Roman"/>
          <w:b w:val="0"/>
          <w:i w:val="0"/>
          <w:sz w:val="24"/>
        </w:rPr>
        <w:t>) yang rentan terhadap ketidaktepatan dokumen saat dihadapkan pada korpus hukum yang memiliki kesamaan semantik tinggi antar-dokumen.</w:t>
      </w:r>
    </w:p>
    <w:p>
      <w:pPr>
        <w:spacing w:before="0" w:after="120" w:line="360" w:lineRule="auto"/>
        <w:jc w:val="both"/>
      </w:pPr>
      <w:r>
        <w:rPr>
          <w:rFonts w:ascii="Times New Roman" w:hAnsi="Times New Roman"/>
          <w:b w:val="0"/>
          <w:i w:val="0"/>
          <w:sz w:val="24"/>
        </w:rPr>
        <w:t>Keterbatasan penelusur padat berbasis representasi vektor tunggal (</w:t>
      </w:r>
      <w:r>
        <w:rPr>
          <w:rFonts w:ascii="Times New Roman" w:hAnsi="Times New Roman"/>
          <w:i/>
          <w:sz w:val="24"/>
        </w:rPr>
        <w:t>bi-encoder</w:t>
      </w:r>
      <w:r>
        <w:rPr>
          <w:rFonts w:ascii="Times New Roman" w:hAnsi="Times New Roman"/>
          <w:b w:val="0"/>
          <w:i w:val="0"/>
          <w:sz w:val="24"/>
        </w:rPr>
        <w:t xml:space="preserve">) diuraikan secara mendalam oleh Reimers dan Gurevych (2019) melalui </w:t>
      </w:r>
      <w:r>
        <w:rPr>
          <w:rFonts w:ascii="Times New Roman" w:hAnsi="Times New Roman"/>
          <w:i/>
          <w:sz w:val="24"/>
        </w:rPr>
        <w:t>Sentence-BERT</w:t>
      </w:r>
      <w:r>
        <w:rPr>
          <w:rFonts w:ascii="Times New Roman" w:hAnsi="Times New Roman"/>
          <w:b w:val="0"/>
          <w:i w:val="0"/>
          <w:sz w:val="24"/>
        </w:rPr>
        <w:t xml:space="preserve">. Meskipun </w:t>
      </w:r>
      <w:r>
        <w:rPr>
          <w:rFonts w:ascii="Times New Roman" w:hAnsi="Times New Roman"/>
          <w:i/>
          <w:sz w:val="24"/>
        </w:rPr>
        <w:t>bi-encoder</w:t>
      </w:r>
      <w:r>
        <w:rPr>
          <w:rFonts w:ascii="Times New Roman" w:hAnsi="Times New Roman"/>
          <w:b w:val="0"/>
          <w:i w:val="0"/>
          <w:sz w:val="24"/>
        </w:rPr>
        <w:t xml:space="preserve"> sangat efisien dalam memetakan kalimat ke dalam ruang vektor berdimensi tetap untuk pencarian kemiripan kosinus (</w:t>
      </w:r>
      <w:r>
        <w:rPr>
          <w:rFonts w:ascii="Times New Roman" w:hAnsi="Times New Roman"/>
          <w:i/>
          <w:sz w:val="24"/>
        </w:rPr>
        <w:t>cosine similarity</w:t>
      </w:r>
      <w:r>
        <w:rPr>
          <w:rFonts w:ascii="Times New Roman" w:hAnsi="Times New Roman"/>
          <w:b w:val="0"/>
          <w:i w:val="0"/>
          <w:sz w:val="24"/>
        </w:rPr>
        <w:t>) secara cepat, arsitektur ini memisahkan representasi kueri dan dokumen sehingga kehilangan interaksi token tingkat kata (</w:t>
      </w:r>
      <w:r>
        <w:rPr>
          <w:rFonts w:ascii="Times New Roman" w:hAnsi="Times New Roman"/>
          <w:i/>
          <w:sz w:val="24"/>
        </w:rPr>
        <w:t>cross-token interactions</w:t>
      </w:r>
      <w:r>
        <w:rPr>
          <w:rFonts w:ascii="Times New Roman" w:hAnsi="Times New Roman"/>
          <w:b w:val="0"/>
          <w:i w:val="0"/>
          <w:sz w:val="24"/>
        </w:rPr>
        <w:t xml:space="preserve">). Untuk mengatasi hal ini, Nogueira dan Cho (2019) memperkenalkan </w:t>
      </w:r>
      <w:r>
        <w:rPr>
          <w:rFonts w:ascii="Times New Roman" w:hAnsi="Times New Roman"/>
          <w:i/>
          <w:sz w:val="24"/>
        </w:rPr>
        <w:t>Passage Re-ranking with BERT</w:t>
      </w:r>
      <w:r>
        <w:rPr>
          <w:rFonts w:ascii="Times New Roman" w:hAnsi="Times New Roman"/>
          <w:b w:val="0"/>
          <w:i w:val="0"/>
          <w:sz w:val="24"/>
        </w:rPr>
        <w:t xml:space="preserve"> berbasis </w:t>
      </w:r>
      <w:r>
        <w:rPr>
          <w:rFonts w:ascii="Times New Roman" w:hAnsi="Times New Roman"/>
          <w:i/>
          <w:sz w:val="24"/>
        </w:rPr>
        <w:t>cross-encoder</w:t>
      </w:r>
      <w:r>
        <w:rPr>
          <w:rFonts w:ascii="Times New Roman" w:hAnsi="Times New Roman"/>
          <w:b w:val="0"/>
          <w:i w:val="0"/>
          <w:sz w:val="24"/>
        </w:rPr>
        <w:t xml:space="preserve">. Dengan menyuapkan pasangan kueri dan kandidat dokumen secara simultan ke dalam lapisan </w:t>
      </w:r>
      <w:r>
        <w:rPr>
          <w:rFonts w:ascii="Times New Roman" w:hAnsi="Times New Roman"/>
          <w:i/>
          <w:sz w:val="24"/>
        </w:rPr>
        <w:t>self-attention</w:t>
      </w:r>
      <w:r>
        <w:rPr>
          <w:rFonts w:ascii="Times New Roman" w:hAnsi="Times New Roman"/>
          <w:b w:val="0"/>
          <w:i w:val="0"/>
          <w:sz w:val="24"/>
        </w:rPr>
        <w:t xml:space="preserve"> transformer, </w:t>
      </w:r>
      <w:r>
        <w:rPr>
          <w:rFonts w:ascii="Times New Roman" w:hAnsi="Times New Roman"/>
          <w:i/>
          <w:sz w:val="24"/>
        </w:rPr>
        <w:t>cross-encoder</w:t>
      </w:r>
      <w:r>
        <w:rPr>
          <w:rFonts w:ascii="Times New Roman" w:hAnsi="Times New Roman"/>
          <w:b w:val="0"/>
          <w:i w:val="0"/>
          <w:sz w:val="24"/>
        </w:rPr>
        <w:t xml:space="preserve"> mampu menangkap keterkaitan semantik yang jauh lebih kaya dan presisi. Meskipun membutuhkan biaya komputasi yang tinggi, Nogueira dan Cho menunjukkan bahwa menerapkan </w:t>
      </w:r>
      <w:r>
        <w:rPr>
          <w:rFonts w:ascii="Times New Roman" w:hAnsi="Times New Roman"/>
          <w:i/>
          <w:sz w:val="24"/>
        </w:rPr>
        <w:t>cross-encoder</w:t>
      </w:r>
      <w:r>
        <w:rPr>
          <w:rFonts w:ascii="Times New Roman" w:hAnsi="Times New Roman"/>
          <w:b w:val="0"/>
          <w:i w:val="0"/>
          <w:sz w:val="24"/>
        </w:rPr>
        <w:t xml:space="preserve"> hanya pada subset kandidat teratas hasil saringan awal menghasilkan efisiensi Pareto yang optimal.</w:t>
      </w:r>
    </w:p>
    <w:p>
      <w:pPr>
        <w:spacing w:before="0" w:after="120" w:line="360" w:lineRule="auto"/>
        <w:jc w:val="both"/>
      </w:pPr>
      <w:r>
        <w:rPr>
          <w:rFonts w:ascii="Times New Roman" w:hAnsi="Times New Roman"/>
          <w:b w:val="0"/>
          <w:i w:val="0"/>
          <w:sz w:val="24"/>
        </w:rPr>
        <w:t xml:space="preserve">Dalam tinjauan komprehensif, Gao dkk. (2023) mengklasifikasikan evolusi RAG menjadi tiga paradigma: </w:t>
      </w:r>
      <w:r>
        <w:rPr>
          <w:rFonts w:ascii="Times New Roman" w:hAnsi="Times New Roman"/>
          <w:i/>
          <w:sz w:val="24"/>
        </w:rPr>
        <w:t>Naive RAG</w:t>
      </w:r>
      <w:r>
        <w:rPr>
          <w:rFonts w:ascii="Times New Roman" w:hAnsi="Times New Roman"/>
          <w:b w:val="0"/>
          <w:i w:val="0"/>
          <w:sz w:val="24"/>
        </w:rPr>
        <w:t xml:space="preserve">, </w:t>
      </w:r>
      <w:r>
        <w:rPr>
          <w:rFonts w:ascii="Times New Roman" w:hAnsi="Times New Roman"/>
          <w:i/>
          <w:sz w:val="24"/>
        </w:rPr>
        <w:t>Advanced RAG</w:t>
      </w:r>
      <w:r>
        <w:rPr>
          <w:rFonts w:ascii="Times New Roman" w:hAnsi="Times New Roman"/>
          <w:b w:val="0"/>
          <w:i w:val="0"/>
          <w:sz w:val="24"/>
        </w:rPr>
        <w:t xml:space="preserve">, dan </w:t>
      </w:r>
      <w:r>
        <w:rPr>
          <w:rFonts w:ascii="Times New Roman" w:hAnsi="Times New Roman"/>
          <w:i/>
          <w:sz w:val="24"/>
        </w:rPr>
        <w:t>Modular RAG</w:t>
      </w:r>
      <w:r>
        <w:rPr>
          <w:rFonts w:ascii="Times New Roman" w:hAnsi="Times New Roman"/>
          <w:b w:val="0"/>
          <w:i w:val="0"/>
          <w:sz w:val="24"/>
        </w:rPr>
        <w:t xml:space="preserve">. Paradigma </w:t>
      </w:r>
      <w:r>
        <w:rPr>
          <w:rFonts w:ascii="Times New Roman" w:hAnsi="Times New Roman"/>
          <w:i/>
          <w:sz w:val="24"/>
        </w:rPr>
        <w:t>Naive RAG</w:t>
      </w:r>
      <w:r>
        <w:rPr>
          <w:rFonts w:ascii="Times New Roman" w:hAnsi="Times New Roman"/>
          <w:b w:val="0"/>
          <w:i w:val="0"/>
          <w:sz w:val="24"/>
        </w:rPr>
        <w:t xml:space="preserve"> yang hanya mengandalkan penelusuran vektor sederhana dinilai tidak memadai untuk sistem produksi kritis karena tingginya tingkat </w:t>
      </w:r>
      <w:r>
        <w:rPr>
          <w:rFonts w:ascii="Times New Roman" w:hAnsi="Times New Roman"/>
          <w:i/>
          <w:sz w:val="24"/>
        </w:rPr>
        <w:t>retrieval noise</w:t>
      </w:r>
      <w:r>
        <w:rPr>
          <w:rFonts w:ascii="Times New Roman" w:hAnsi="Times New Roman"/>
          <w:b w:val="0"/>
          <w:i w:val="0"/>
          <w:sz w:val="24"/>
        </w:rPr>
        <w:t xml:space="preserve"> dan risiko halusinasi. Sebaliknya, </w:t>
      </w:r>
      <w:r>
        <w:rPr>
          <w:rFonts w:ascii="Times New Roman" w:hAnsi="Times New Roman"/>
          <w:i/>
          <w:sz w:val="24"/>
        </w:rPr>
        <w:t>Advanced RAG</w:t>
      </w:r>
      <w:r>
        <w:rPr>
          <w:rFonts w:ascii="Times New Roman" w:hAnsi="Times New Roman"/>
          <w:b w:val="0"/>
          <w:i w:val="0"/>
          <w:sz w:val="24"/>
        </w:rPr>
        <w:t xml:space="preserve"> memperkenalkan strategi pra-penelusuran (</w:t>
      </w:r>
      <w:r>
        <w:rPr>
          <w:rFonts w:ascii="Times New Roman" w:hAnsi="Times New Roman"/>
          <w:i/>
          <w:sz w:val="24"/>
        </w:rPr>
        <w:t>pre-retrieval</w:t>
      </w:r>
      <w:r>
        <w:rPr>
          <w:rFonts w:ascii="Times New Roman" w:hAnsi="Times New Roman"/>
          <w:b w:val="0"/>
          <w:i w:val="0"/>
          <w:sz w:val="24"/>
        </w:rPr>
        <w:t xml:space="preserve">) seperti </w:t>
      </w:r>
      <w:r>
        <w:rPr>
          <w:rFonts w:ascii="Times New Roman" w:hAnsi="Times New Roman"/>
          <w:i/>
          <w:sz w:val="24"/>
        </w:rPr>
        <w:t>semantic chunking</w:t>
      </w:r>
      <w:r>
        <w:rPr>
          <w:rFonts w:ascii="Times New Roman" w:hAnsi="Times New Roman"/>
          <w:b w:val="0"/>
          <w:i w:val="0"/>
          <w:sz w:val="24"/>
        </w:rPr>
        <w:t xml:space="preserve"> dan pasca-penelusuran (</w:t>
      </w:r>
      <w:r>
        <w:rPr>
          <w:rFonts w:ascii="Times New Roman" w:hAnsi="Times New Roman"/>
          <w:i/>
          <w:sz w:val="24"/>
        </w:rPr>
        <w:t>post-retrieval</w:t>
      </w:r>
      <w:r>
        <w:rPr>
          <w:rFonts w:ascii="Times New Roman" w:hAnsi="Times New Roman"/>
          <w:b w:val="0"/>
          <w:i w:val="0"/>
          <w:sz w:val="24"/>
        </w:rPr>
        <w:t xml:space="preserve">) seperti </w:t>
      </w:r>
      <w:r>
        <w:rPr>
          <w:rFonts w:ascii="Times New Roman" w:hAnsi="Times New Roman"/>
          <w:i/>
          <w:sz w:val="24"/>
        </w:rPr>
        <w:t>neural reranking</w:t>
      </w:r>
      <w:r>
        <w:rPr>
          <w:rFonts w:ascii="Times New Roman" w:hAnsi="Times New Roman"/>
          <w:b w:val="0"/>
          <w:i w:val="0"/>
          <w:sz w:val="24"/>
        </w:rPr>
        <w:t xml:space="preserve">. Gao dkk. menegaskan bahwa penambahan modul </w:t>
      </w:r>
      <w:r>
        <w:rPr>
          <w:rFonts w:ascii="Times New Roman" w:hAnsi="Times New Roman"/>
          <w:i/>
          <w:sz w:val="24"/>
        </w:rPr>
        <w:t>reranker</w:t>
      </w:r>
      <w:r>
        <w:rPr>
          <w:rFonts w:ascii="Times New Roman" w:hAnsi="Times New Roman"/>
          <w:b w:val="0"/>
          <w:i w:val="0"/>
          <w:sz w:val="24"/>
        </w:rPr>
        <w:t xml:space="preserve"> merupakan komponen pembeda paling krusial dalam mencegah distorsi konteks pada LLM generatif.</w:t>
      </w:r>
    </w:p>
    <w:p>
      <w:pPr>
        <w:spacing w:before="0" w:after="120" w:line="360" w:lineRule="auto"/>
        <w:jc w:val="both"/>
      </w:pPr>
      <w:r>
        <w:rPr>
          <w:rFonts w:ascii="Times New Roman" w:hAnsi="Times New Roman"/>
          <w:b w:val="0"/>
          <w:i w:val="0"/>
          <w:sz w:val="24"/>
        </w:rPr>
        <w:t xml:space="preserve">Urgensi pemadatan konteks diperkuat oleh temuan empiris Liu dkk. (2023) dalam publikasi ilmiah mereka mengenai fenomena </w:t>
      </w:r>
      <w:r>
        <w:rPr>
          <w:rFonts w:ascii="Times New Roman" w:hAnsi="Times New Roman"/>
          <w:i/>
          <w:sz w:val="24"/>
        </w:rPr>
        <w:t>Lost in the Middle</w:t>
      </w:r>
      <w:r>
        <w:rPr>
          <w:rFonts w:ascii="Times New Roman" w:hAnsi="Times New Roman"/>
          <w:b w:val="0"/>
          <w:i w:val="0"/>
          <w:sz w:val="24"/>
        </w:rPr>
        <w:t>. Penelitian tersebut membuktikan bahwa performa LLM dalam mengekstraksi informasi faktual mengalami penurunan drastis ketika informasi kunci berada di posisi tengah dokumen konteks yang panjang. LLM cenderung memiliki bias perhatian pada awal (</w:t>
      </w:r>
      <w:r>
        <w:rPr>
          <w:rFonts w:ascii="Times New Roman" w:hAnsi="Times New Roman"/>
          <w:i/>
          <w:sz w:val="24"/>
        </w:rPr>
        <w:t>primacy effect</w:t>
      </w:r>
      <w:r>
        <w:rPr>
          <w:rFonts w:ascii="Times New Roman" w:hAnsi="Times New Roman"/>
          <w:b w:val="0"/>
          <w:i w:val="0"/>
          <w:sz w:val="24"/>
        </w:rPr>
        <w:t>) dan akhir konteks (</w:t>
      </w:r>
      <w:r>
        <w:rPr>
          <w:rFonts w:ascii="Times New Roman" w:hAnsi="Times New Roman"/>
          <w:i/>
          <w:sz w:val="24"/>
        </w:rPr>
        <w:t>recency effect</w:t>
      </w:r>
      <w:r>
        <w:rPr>
          <w:rFonts w:ascii="Times New Roman" w:hAnsi="Times New Roman"/>
          <w:b w:val="0"/>
          <w:i w:val="0"/>
          <w:sz w:val="24"/>
        </w:rPr>
        <w:t xml:space="preserve">). Temuan ini menjadi landasan ilmiah yang kuat bahwa menyajikan 20 dokumen mentah hasil pencarian vektor ke LLM justru kontraproduktif, sehingga diperlukan penyaringan ketat menjadi sedikit dokumen yang sangat relevan (misalnya Top-8) melalui </w:t>
      </w:r>
      <w:r>
        <w:rPr>
          <w:rFonts w:ascii="Times New Roman" w:hAnsi="Times New Roman"/>
          <w:i/>
          <w:sz w:val="24"/>
        </w:rPr>
        <w:t>cross-encoder</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Dari aspek evaluasi, pengukuran keandalan sistem RAG tidak dapat lagi mengandalkan metrik leksikal tradisional seperti BLEU atau ROUGE yang tidak mampu mengukur faktualitas semantik. Es dkk. (2023) melalui kerangka kerja </w:t>
      </w:r>
      <w:r>
        <w:rPr>
          <w:rFonts w:ascii="Times New Roman" w:hAnsi="Times New Roman"/>
          <w:i/>
          <w:sz w:val="24"/>
        </w:rPr>
        <w:t>RAGAS</w:t>
      </w:r>
      <w:r>
        <w:rPr>
          <w:rFonts w:ascii="Times New Roman" w:hAnsi="Times New Roman"/>
          <w:b w:val="0"/>
          <w:i w:val="0"/>
          <w:sz w:val="24"/>
        </w:rPr>
        <w:t xml:space="preserve"> dan Saad-Falcon dkk. (2023) melalui kerangka kerja </w:t>
      </w:r>
      <w:r>
        <w:rPr>
          <w:rFonts w:ascii="Times New Roman" w:hAnsi="Times New Roman"/>
          <w:i/>
          <w:sz w:val="24"/>
        </w:rPr>
        <w:t>TruLens</w:t>
      </w:r>
      <w:r>
        <w:rPr>
          <w:rFonts w:ascii="Times New Roman" w:hAnsi="Times New Roman"/>
          <w:b w:val="0"/>
          <w:i w:val="0"/>
          <w:sz w:val="24"/>
        </w:rPr>
        <w:t xml:space="preserve"> memformalisasikan konsep </w:t>
      </w:r>
      <w:r>
        <w:rPr>
          <w:rFonts w:ascii="Times New Roman" w:hAnsi="Times New Roman"/>
          <w:i/>
          <w:sz w:val="24"/>
        </w:rPr>
        <w:t>RAG Triad</w:t>
      </w:r>
      <w:r>
        <w:rPr>
          <w:rFonts w:ascii="Times New Roman" w:hAnsi="Times New Roman"/>
          <w:b w:val="0"/>
          <w:i w:val="0"/>
          <w:sz w:val="24"/>
        </w:rPr>
        <w:t xml:space="preserve"> berbasis pendekatan </w:t>
      </w:r>
      <w:r>
        <w:rPr>
          <w:rFonts w:ascii="Times New Roman" w:hAnsi="Times New Roman"/>
          <w:i/>
          <w:sz w:val="24"/>
        </w:rPr>
        <w:t>LLM-as-Judge</w:t>
      </w:r>
      <w:r>
        <w:rPr>
          <w:rFonts w:ascii="Times New Roman" w:hAnsi="Times New Roman"/>
          <w:b w:val="0"/>
          <w:i w:val="0"/>
          <w:sz w:val="24"/>
        </w:rPr>
        <w:t xml:space="preserve">. Tiga pilar utama dalam </w:t>
      </w:r>
      <w:r>
        <w:rPr>
          <w:rFonts w:ascii="Times New Roman" w:hAnsi="Times New Roman"/>
          <w:i/>
          <w:sz w:val="24"/>
        </w:rPr>
        <w:t>RAG Triad</w:t>
      </w:r>
      <w:r>
        <w:rPr>
          <w:rFonts w:ascii="Times New Roman" w:hAnsi="Times New Roman"/>
          <w:b w:val="0"/>
          <w:i w:val="0"/>
          <w:sz w:val="24"/>
        </w:rPr>
        <w:t xml:space="preserve">—yaitu </w:t>
      </w:r>
      <w:r>
        <w:rPr>
          <w:rFonts w:ascii="Times New Roman" w:hAnsi="Times New Roman"/>
          <w:i/>
          <w:sz w:val="24"/>
        </w:rPr>
        <w:t>Context Relevance</w:t>
      </w:r>
      <w:r>
        <w:rPr>
          <w:rFonts w:ascii="Times New Roman" w:hAnsi="Times New Roman"/>
          <w:b w:val="0"/>
          <w:i w:val="0"/>
          <w:sz w:val="24"/>
        </w:rPr>
        <w:t xml:space="preserve"> (relevansi konteks terhadap pertanyaan), </w:t>
      </w:r>
      <w:r>
        <w:rPr>
          <w:rFonts w:ascii="Times New Roman" w:hAnsi="Times New Roman"/>
          <w:i/>
          <w:sz w:val="24"/>
        </w:rPr>
        <w:t>Groundedness</w:t>
      </w:r>
      <w:r>
        <w:rPr>
          <w:rFonts w:ascii="Times New Roman" w:hAnsi="Times New Roman"/>
          <w:b w:val="0"/>
          <w:i w:val="0"/>
          <w:sz w:val="24"/>
        </w:rPr>
        <w:t xml:space="preserve"> (kesetiaan klaim jawaban terhadap konteks rujukan), dan </w:t>
      </w:r>
      <w:r>
        <w:rPr>
          <w:rFonts w:ascii="Times New Roman" w:hAnsi="Times New Roman"/>
          <w:i/>
          <w:sz w:val="24"/>
        </w:rPr>
        <w:t>Answer Relevance</w:t>
      </w:r>
      <w:r>
        <w:rPr>
          <w:rFonts w:ascii="Times New Roman" w:hAnsi="Times New Roman"/>
          <w:b w:val="0"/>
          <w:i w:val="0"/>
          <w:sz w:val="24"/>
        </w:rPr>
        <w:t xml:space="preserve"> (ketepatan jawaban menyelesaikan masalah pengguna)—telah diakui secara luas dalam komunitas ilmiah sebagai standar de facto untuk mengukur keterbebasan sistem dari halusinasi (Zheng dkk., 2023).</w:t>
      </w:r>
    </w:p>
    <w:p>
      <w:pPr>
        <w:spacing w:before="0" w:after="120" w:line="360" w:lineRule="auto"/>
        <w:jc w:val="both"/>
      </w:pPr>
      <w:r>
        <w:rPr>
          <w:rFonts w:ascii="Times New Roman" w:hAnsi="Times New Roman"/>
          <w:b w:val="0"/>
          <w:i w:val="0"/>
          <w:sz w:val="24"/>
        </w:rPr>
        <w:t xml:space="preserve">Terkait aspek rekayasa perangkat lunak dan performa peladen, mayoritas penelitian sistem RAG sebelumnya mengandalkan kerangka kerja Python (seperti LangChain atau LlamaIndex). Namun, penelitian Cox dkk. (2020) dan Pike (2012) menunjukkan bahwa untuk layanan sistem mikro berkonkurensi tinggi dengan latensi rendah, bahasa Go menawarkan keunggulan komparatif yang signifikan. Go memiliki paradigma konkurensi berbasis </w:t>
      </w:r>
      <w:r>
        <w:rPr>
          <w:rFonts w:ascii="Times New Roman" w:hAnsi="Times New Roman"/>
          <w:i/>
          <w:sz w:val="24"/>
        </w:rPr>
        <w:t>Goroutine</w:t>
      </w:r>
      <w:r>
        <w:rPr>
          <w:rFonts w:ascii="Times New Roman" w:hAnsi="Times New Roman"/>
          <w:b w:val="0"/>
          <w:i w:val="0"/>
          <w:sz w:val="24"/>
        </w:rPr>
        <w:t xml:space="preserve"> yang sangat ringan (alokasi memori awal hanya ~2 KB per goroutine dibandingkan ~1-2 MB pada thread OS tradisional), ketiadaan overhead </w:t>
      </w:r>
      <w:r>
        <w:rPr>
          <w:rFonts w:ascii="Times New Roman" w:hAnsi="Times New Roman"/>
          <w:i/>
          <w:sz w:val="24"/>
        </w:rPr>
        <w:t>interpreter</w:t>
      </w:r>
      <w:r>
        <w:rPr>
          <w:rFonts w:ascii="Times New Roman" w:hAnsi="Times New Roman"/>
          <w:b w:val="0"/>
          <w:i w:val="0"/>
          <w:sz w:val="24"/>
        </w:rPr>
        <w:t>, serta kompilasi biner statis mandiri (</w:t>
      </w:r>
      <w:r>
        <w:rPr>
          <w:rFonts w:ascii="Times New Roman" w:hAnsi="Times New Roman"/>
          <w:i/>
          <w:sz w:val="24"/>
        </w:rPr>
        <w:t>single static binary</w:t>
      </w:r>
      <w:r>
        <w:rPr>
          <w:rFonts w:ascii="Times New Roman" w:hAnsi="Times New Roman"/>
          <w:b w:val="0"/>
          <w:i w:val="0"/>
          <w:sz w:val="24"/>
        </w:rPr>
        <w:t>) yang tahan terhadap degradasi performa di lingkungan peladen produksi terbatas.</w:t>
      </w:r>
    </w:p>
    <w:p>
      <w:pPr>
        <w:spacing w:before="0" w:after="120" w:line="360" w:lineRule="auto"/>
        <w:jc w:val="both"/>
      </w:pPr>
      <w:r>
        <w:rPr>
          <w:rFonts w:ascii="Times New Roman" w:hAnsi="Times New Roman"/>
          <w:b w:val="0"/>
          <w:i w:val="0"/>
          <w:sz w:val="24"/>
        </w:rPr>
        <w:t>Tabel 2.1 menyajikan pemetaan posisi penelitian ini (</w:t>
      </w:r>
      <w:r>
        <w:rPr>
          <w:rFonts w:ascii="Times New Roman" w:hAnsi="Times New Roman"/>
          <w:i/>
          <w:sz w:val="24"/>
        </w:rPr>
        <w:t>research positioning matrix</w:t>
      </w:r>
      <w:r>
        <w:rPr>
          <w:rFonts w:ascii="Times New Roman" w:hAnsi="Times New Roman"/>
          <w:b w:val="0"/>
          <w:i w:val="0"/>
          <w:sz w:val="24"/>
        </w:rPr>
        <w:t>) dibandingkan dengan penelitian-penelitian terdahulu yang relevan.</w:t>
      </w:r>
    </w:p>
    <w:p>
      <w:pPr>
        <w:spacing w:before="0" w:after="120" w:line="360" w:lineRule="auto"/>
        <w:jc w:val="both"/>
      </w:pPr>
      <w:r>
        <w:rPr>
          <w:rFonts w:ascii="Times New Roman" w:hAnsi="Times New Roman"/>
          <w:b/>
          <w:sz w:val="24"/>
        </w:rPr>
        <w:t>Tabel 2.1</w:t>
      </w:r>
      <w:r>
        <w:rPr>
          <w:rFonts w:ascii="Times New Roman" w:hAnsi="Times New Roman"/>
          <w:b w:val="0"/>
          <w:i w:val="0"/>
          <w:sz w:val="24"/>
        </w:rPr>
        <w:t xml:space="preserve"> Matriks Pemetaan Posisi Penelitian AURA Core terhadap Penelitian Terdahulu</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134"/>
        <w:gridCol w:w="1134"/>
        <w:gridCol w:w="1134"/>
        <w:gridCol w:w="1134"/>
        <w:gridCol w:w="1134"/>
        <w:gridCol w:w="1134"/>
        <w:gridCol w:w="1134"/>
      </w:tblGrid>
      <w:tr>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Peneliti &amp; Tahun</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Domain Aplikasi</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Arsitektur Retrieval</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Model Reranking</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Isolasi Privasi Pengguna</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Bahasa Pemrograman / Runtime</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Metrik Evaluasi</w:t>
            </w:r>
          </w:p>
        </w:tc>
      </w:tr>
      <w:tr>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Lewis dkk. (2020)</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*Open-Domain QA* (Wikipedia)</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*Single-Stage* (DPR Bi-Encoder)</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Tanpa Reranker</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Tidak Ada (Publik)</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Python (PyTorch)</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Akurasi Leksikal / Exact Match</w:t>
            </w:r>
          </w:p>
        </w:tc>
      </w:tr>
      <w:tr>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Nogueira &amp; Cho (2019)</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*Information Retrieval* (MS MARCO)</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*Two-Stage Cascade*</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BERT Cross-Encoder</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Tidak Ada (Publik)</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Python (TensorFlow)</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MRR@10, NDCG@10</w:t>
            </w:r>
          </w:p>
        </w:tc>
      </w:tr>
      <w:tr>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Liu dkk. (2023)</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Analisis Panjang Konteks LLM</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Multi-passage QA</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Tanpa Reranker</w:t>
            </w:r>
          </w:p>
        </w:tc>
        <w:tc>
          <w:tcPr>
            <w:tcW w:type="dxa" w:w="1134"/>
            <w:tcMar>
              <w:top w:w="80" w:type="dxa"/>
              <w:bottom w:w="80" w:type="dxa"/>
              <w:left w:w="100" w:type="dxa"/>
              <w:right w:w="100" w:type="dxa"/>
            </w:tcMar>
            <w:shd w:fill="FFFFFF"/>
          </w:tcPr>
          <w:p>
            <w:pPr>
              <w:spacing w:before="0" w:after="0" w:line="276" w:lineRule="auto"/>
              <w:jc w:val="center"/>
            </w:pPr>
            <w:r>
              <w:rPr>
                <w:rFonts w:ascii="Times New Roman" w:hAnsi="Times New Roman"/>
                <w:sz w:val="19"/>
              </w:rPr>
              <w:t>Tidak Ada</w:t>
            </w:r>
          </w:p>
        </w:tc>
        <w:tc>
          <w:tcPr>
            <w:tcW w:type="dxa" w:w="1134"/>
            <w:tcMar>
              <w:top w:w="80" w:type="dxa"/>
              <w:bottom w:w="80" w:type="dxa"/>
              <w:left w:w="100" w:type="dxa"/>
              <w:right w:w="100" w:type="dxa"/>
            </w:tcMar>
            <w:shd w:fill="FFFFFF"/>
          </w:tcPr>
          <w:p>
            <w:pPr>
              <w:spacing w:before="0" w:after="0" w:line="276" w:lineRule="auto"/>
              <w:jc w:val="center"/>
            </w:pPr>
            <w:r>
              <w:rPr>
                <w:rFonts w:ascii="Times New Roman" w:hAnsi="Times New Roman"/>
                <w:sz w:val="19"/>
              </w:rPr>
              <w:t>Python</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Accuracy vs Document Position</w:t>
            </w:r>
          </w:p>
        </w:tc>
      </w:tr>
      <w:tr>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Es dkk. (2023) (RAGAS)</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Evaluasi Kerangka RAG Umum</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*Single-Stage* / Modular</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Bergantung Implementasi</w:t>
            </w:r>
          </w:p>
        </w:tc>
        <w:tc>
          <w:tcPr>
            <w:tcW w:type="dxa" w:w="1134"/>
            <w:tcMar>
              <w:top w:w="80" w:type="dxa"/>
              <w:bottom w:w="80" w:type="dxa"/>
              <w:left w:w="100" w:type="dxa"/>
              <w:right w:w="100" w:type="dxa"/>
            </w:tcMar>
            <w:shd w:fill="FBFBFC"/>
          </w:tcPr>
          <w:p>
            <w:pPr>
              <w:spacing w:before="0" w:after="0" w:line="276" w:lineRule="auto"/>
              <w:jc w:val="center"/>
            </w:pPr>
            <w:r>
              <w:rPr>
                <w:rFonts w:ascii="Times New Roman" w:hAnsi="Times New Roman"/>
                <w:sz w:val="19"/>
              </w:rPr>
              <w:t>Tidak Ada</w:t>
            </w:r>
          </w:p>
        </w:tc>
        <w:tc>
          <w:tcPr>
            <w:tcW w:type="dxa" w:w="1134"/>
            <w:tcMar>
              <w:top w:w="80" w:type="dxa"/>
              <w:bottom w:w="80" w:type="dxa"/>
              <w:left w:w="100" w:type="dxa"/>
              <w:right w:w="100" w:type="dxa"/>
            </w:tcMar>
            <w:shd w:fill="FBFBFC"/>
          </w:tcPr>
          <w:p>
            <w:pPr>
              <w:spacing w:before="0" w:after="0" w:line="276" w:lineRule="auto"/>
              <w:jc w:val="center"/>
            </w:pPr>
            <w:r>
              <w:rPr>
                <w:rFonts w:ascii="Times New Roman" w:hAnsi="Times New Roman"/>
                <w:sz w:val="19"/>
              </w:rPr>
              <w:t>Python</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Faithfulness, Answer Relevance</w:t>
            </w:r>
          </w:p>
        </w:tc>
      </w:tr>
      <w:tr>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Asai dkk. (2024) (Self-RAG)</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Teks Umum &amp; Biologi</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*Adaptive Retrieval*</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LLM Self-Reflection Token</w:t>
            </w:r>
          </w:p>
        </w:tc>
        <w:tc>
          <w:tcPr>
            <w:tcW w:type="dxa" w:w="1134"/>
            <w:tcMar>
              <w:top w:w="80" w:type="dxa"/>
              <w:bottom w:w="80" w:type="dxa"/>
              <w:left w:w="100" w:type="dxa"/>
              <w:right w:w="100" w:type="dxa"/>
            </w:tcMar>
            <w:shd w:fill="FFFFFF"/>
          </w:tcPr>
          <w:p>
            <w:pPr>
              <w:spacing w:before="0" w:after="0" w:line="276" w:lineRule="auto"/>
              <w:jc w:val="center"/>
            </w:pPr>
            <w:r>
              <w:rPr>
                <w:rFonts w:ascii="Times New Roman" w:hAnsi="Times New Roman"/>
                <w:sz w:val="19"/>
              </w:rPr>
              <w:t>Tidak Ada</w:t>
            </w:r>
          </w:p>
        </w:tc>
        <w:tc>
          <w:tcPr>
            <w:tcW w:type="dxa" w:w="1134"/>
            <w:tcMar>
              <w:top w:w="80" w:type="dxa"/>
              <w:bottom w:w="80" w:type="dxa"/>
              <w:left w:w="100" w:type="dxa"/>
              <w:right w:w="100" w:type="dxa"/>
            </w:tcMar>
            <w:shd w:fill="FFFFFF"/>
          </w:tcPr>
          <w:p>
            <w:pPr>
              <w:spacing w:before="0" w:after="0" w:line="276" w:lineRule="auto"/>
              <w:jc w:val="center"/>
            </w:pPr>
            <w:r>
              <w:rPr>
                <w:rFonts w:ascii="Times New Roman" w:hAnsi="Times New Roman"/>
                <w:sz w:val="19"/>
              </w:rPr>
              <w:t>Python</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Factual Accuracy</w:t>
            </w:r>
          </w:p>
        </w:tc>
      </w:tr>
      <w:tr>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**AURA Core (Penelitian Ini, 2026)**</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**Regulasi Akademik Perguruan Tinggi (FTI UII)**</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**Two-Stage RAG (Dense ANN Top-20 + Cross-Encoder Top-8)**</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**Cohere Rerank v3.5 (Cross-Attention)**</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**Strict In-Memory Zero-Persistence (KHS/KRS di RAM Sesi)**</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**Pure-Go Native (Go 1.24+ Stdlib, Tanpa Framework Eksternal)**</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**Automated RAG Triad (CR, G, AR, RTS) via UII-Bench-50**</w:t>
            </w:r>
          </w:p>
        </w:tc>
      </w:tr>
    </w:tbl>
    <w:p>
      <w:pPr>
        <w:spacing w:after="120"/>
      </w:pPr>
    </w:p>
    <w:p>
      <w:pPr>
        <w:spacing w:before="280" w:after="80" w:line="276" w:lineRule="auto"/>
        <w:jc w:val="left"/>
      </w:pPr>
      <w:r>
        <w:rPr>
          <w:rFonts w:ascii="Times New Roman" w:hAnsi="Times New Roman"/>
          <w:b/>
          <w:color w:val="000000"/>
          <w:sz w:val="24"/>
        </w:rPr>
        <w:t>2.2 Landasan Teori</w:t>
      </w:r>
    </w:p>
    <w:p>
      <w:pPr>
        <w:spacing w:before="200" w:after="40" w:line="276" w:lineRule="auto"/>
        <w:jc w:val="left"/>
      </w:pPr>
      <w:r>
        <w:rPr>
          <w:rFonts w:ascii="Times New Roman" w:hAnsi="Times New Roman"/>
          <w:b/>
          <w:i/>
          <w:color w:val="000000"/>
          <w:sz w:val="24"/>
        </w:rPr>
        <w:t>2.2.1 *Large Language Models* (LLM) dan Fenomena Halusinasi</w:t>
      </w:r>
    </w:p>
    <w:p>
      <w:pPr>
        <w:spacing w:before="0" w:after="120" w:line="360" w:lineRule="auto"/>
        <w:jc w:val="both"/>
      </w:pPr>
      <w:r>
        <w:rPr>
          <w:rFonts w:ascii="Times New Roman" w:hAnsi="Times New Roman"/>
          <w:i/>
          <w:sz w:val="24"/>
        </w:rPr>
        <w:t>Large Language Models</w:t>
      </w:r>
      <w:r>
        <w:rPr>
          <w:rFonts w:ascii="Times New Roman" w:hAnsi="Times New Roman"/>
          <w:b w:val="0"/>
          <w:i w:val="0"/>
          <w:sz w:val="24"/>
        </w:rPr>
        <w:t xml:space="preserve"> (LLM) adalah model komputasi probabilistik yang dibangun di atas arsitektur </w:t>
      </w:r>
      <w:r>
        <w:rPr>
          <w:rFonts w:ascii="Times New Roman" w:hAnsi="Times New Roman"/>
          <w:i/>
          <w:sz w:val="24"/>
        </w:rPr>
        <w:t>Transformer Decoder-only</w:t>
      </w:r>
      <w:r>
        <w:rPr>
          <w:rFonts w:ascii="Times New Roman" w:hAnsi="Times New Roman"/>
          <w:b w:val="0"/>
          <w:i w:val="0"/>
          <w:sz w:val="24"/>
        </w:rPr>
        <w:t xml:space="preserve"> berskala besar. Model dilatih menggunakan korpus teks berukuran terabita untuk memprediksi probabilitas bersyarat kemunculan token berikutnya $w_t$ berdasarkan urutan token sebelumnya $w_1, w_2, \dots, w_{t-1}$:</w:t>
      </w:r>
    </w:p>
    <w:p>
      <w:pPr>
        <w:spacing w:before="160" w:after="160" w:line="276" w:lineRule="auto"/>
        <w:jc w:val="center"/>
      </w:pPr>
      <w:r>
        <w:rPr>
          <w:rFonts w:ascii="Times New Roman" w:hAnsi="Times New Roman"/>
          <w:i/>
          <w:sz w:val="22"/>
        </w:rPr>
        <w:t>P(W) = \prod_{t=1}^{T} P(w_t \mid w_1, w_2, \dots, w_{t-1}; \Theta)</w:t>
      </w:r>
    </w:p>
    <w:p>
      <w:pPr>
        <w:spacing w:before="0" w:after="120" w:line="360" w:lineRule="auto"/>
        <w:jc w:val="both"/>
      </w:pPr>
      <w:r>
        <w:rPr>
          <w:rFonts w:ascii="Times New Roman" w:hAnsi="Times New Roman"/>
          <w:b w:val="0"/>
          <w:i w:val="0"/>
          <w:sz w:val="24"/>
        </w:rPr>
        <w:t>di mana $\Theta$ merepresentasikan himpunan parameter bobot model yang dioptimalkan selama fase pra-pelatihan.</w:t>
      </w:r>
    </w:p>
    <w:p>
      <w:pPr>
        <w:spacing w:before="0" w:after="120" w:line="360" w:lineRule="auto"/>
        <w:jc w:val="both"/>
      </w:pPr>
      <w:r>
        <w:rPr>
          <w:rFonts w:ascii="Times New Roman" w:hAnsi="Times New Roman"/>
          <w:b w:val="0"/>
          <w:i w:val="0"/>
          <w:sz w:val="24"/>
        </w:rPr>
        <w:t>Meskipun menunjukkan kapabilitas luar biasa dalam pemrosesan bahasa alami, LLM memiliki keterbatasan teoretis inheren berupa halusinasi (Ji dkk., 2023). Halusinasi terbagi menjadi dua kategori utama:</w:t>
      </w:r>
    </w:p>
    <w:p>
      <w:pPr>
        <w:spacing w:before="0" w:after="120" w:line="360" w:lineRule="auto"/>
        <w:jc w:val="both"/>
      </w:pPr>
      <w:r>
        <w:rPr>
          <w:rFonts w:ascii="Times New Roman" w:hAnsi="Times New Roman"/>
          <w:b w:val="0"/>
          <w:i w:val="0"/>
          <w:sz w:val="24"/>
        </w:rPr>
        <w:t>1. *</w:t>
      </w:r>
      <w:r>
        <w:rPr>
          <w:rFonts w:ascii="Times New Roman" w:hAnsi="Times New Roman"/>
          <w:i/>
          <w:sz w:val="24"/>
        </w:rPr>
        <w:t>Halusinasi Intrinsik (</w:t>
      </w:r>
      <w:r>
        <w:rPr>
          <w:rFonts w:ascii="Times New Roman" w:hAnsi="Times New Roman"/>
          <w:b w:val="0"/>
          <w:i w:val="0"/>
          <w:sz w:val="24"/>
        </w:rPr>
        <w:t>Intrinsic Hallucination</w:t>
      </w:r>
      <w:r>
        <w:rPr>
          <w:rFonts w:ascii="Times New Roman" w:hAnsi="Times New Roman"/>
          <w:i/>
          <w:sz w:val="24"/>
        </w:rPr>
        <w:t>)</w:t>
      </w:r>
      <w:r>
        <w:rPr>
          <w:rFonts w:ascii="Times New Roman" w:hAnsi="Times New Roman"/>
          <w:b w:val="0"/>
          <w:i w:val="0"/>
          <w:sz w:val="24"/>
        </w:rPr>
        <w:t>*: Keluaran teks yang dihasilkan bertentangan secara langsung dengan informasi yang diberikan dalam konteks masukan.</w:t>
      </w:r>
    </w:p>
    <w:p>
      <w:pPr>
        <w:spacing w:before="0" w:after="120" w:line="360" w:lineRule="auto"/>
        <w:jc w:val="both"/>
      </w:pPr>
      <w:r>
        <w:rPr>
          <w:rFonts w:ascii="Times New Roman" w:hAnsi="Times New Roman"/>
          <w:b w:val="0"/>
          <w:i w:val="0"/>
          <w:sz w:val="24"/>
        </w:rPr>
        <w:t>2. *</w:t>
      </w:r>
      <w:r>
        <w:rPr>
          <w:rFonts w:ascii="Times New Roman" w:hAnsi="Times New Roman"/>
          <w:i/>
          <w:sz w:val="24"/>
        </w:rPr>
        <w:t>Halusinasi Ekstrinsik (</w:t>
      </w:r>
      <w:r>
        <w:rPr>
          <w:rFonts w:ascii="Times New Roman" w:hAnsi="Times New Roman"/>
          <w:b w:val="0"/>
          <w:i w:val="0"/>
          <w:sz w:val="24"/>
        </w:rPr>
        <w:t>Extrinsic Hallucination</w:t>
      </w:r>
      <w:r>
        <w:rPr>
          <w:rFonts w:ascii="Times New Roman" w:hAnsi="Times New Roman"/>
          <w:i/>
          <w:sz w:val="24"/>
        </w:rPr>
        <w:t>)</w:t>
      </w:r>
      <w:r>
        <w:rPr>
          <w:rFonts w:ascii="Times New Roman" w:hAnsi="Times New Roman"/>
          <w:b w:val="0"/>
          <w:i w:val="0"/>
          <w:sz w:val="24"/>
        </w:rPr>
        <w:t>*: Keluaran teks memuat klaim atau fakta baru yang tidak dapat diverifikasi dari konteks masukan maupun dari fakta dunia nyata, namun dirangkai dengan gaya bahasa meyakinkan.</w:t>
      </w:r>
    </w:p>
    <w:p>
      <w:pPr>
        <w:spacing w:before="0" w:after="120" w:line="360" w:lineRule="auto"/>
        <w:jc w:val="both"/>
      </w:pPr>
      <w:r>
        <w:rPr>
          <w:rFonts w:ascii="Times New Roman" w:hAnsi="Times New Roman"/>
          <w:b w:val="0"/>
          <w:i w:val="0"/>
          <w:sz w:val="24"/>
        </w:rPr>
        <w:t>Dalam konteks hukum dan regulasi akademik, halusinasi ekstrinsik sangat berbahaya karena dapat melahirkan "aturan bayangan" fiktif yang menyesatkan mahasiswa.</w:t>
      </w:r>
    </w:p>
    <w:p>
      <w:pPr>
        <w:spacing w:before="200" w:after="40" w:line="276" w:lineRule="auto"/>
        <w:jc w:val="left"/>
      </w:pPr>
      <w:r>
        <w:rPr>
          <w:rFonts w:ascii="Times New Roman" w:hAnsi="Times New Roman"/>
          <w:b/>
          <w:i/>
          <w:color w:val="000000"/>
          <w:sz w:val="24"/>
        </w:rPr>
        <w:t>2.2.2 Konsep Dasar *Retrieval-Augmented Generation* (RAG)</w:t>
      </w:r>
    </w:p>
    <w:p>
      <w:pPr>
        <w:spacing w:before="0" w:after="120" w:line="360" w:lineRule="auto"/>
        <w:jc w:val="both"/>
      </w:pPr>
      <w:r>
        <w:rPr>
          <w:rFonts w:ascii="Times New Roman" w:hAnsi="Times New Roman"/>
          <w:b w:val="0"/>
          <w:i w:val="0"/>
          <w:sz w:val="24"/>
        </w:rPr>
        <w:t>Paradigma RAG mengatasi keterbatasan memori statis LLM dengan memisahkan komponen penyimpan pengetahuan (</w:t>
      </w:r>
      <w:r>
        <w:rPr>
          <w:rFonts w:ascii="Times New Roman" w:hAnsi="Times New Roman"/>
          <w:i/>
          <w:sz w:val="24"/>
        </w:rPr>
        <w:t>retriever</w:t>
      </w:r>
      <w:r>
        <w:rPr>
          <w:rFonts w:ascii="Times New Roman" w:hAnsi="Times New Roman"/>
          <w:b w:val="0"/>
          <w:i w:val="0"/>
          <w:sz w:val="24"/>
        </w:rPr>
        <w:t>) dari komponen penalaran bahasa (</w:t>
      </w:r>
      <w:r>
        <w:rPr>
          <w:rFonts w:ascii="Times New Roman" w:hAnsi="Times New Roman"/>
          <w:i/>
          <w:sz w:val="24"/>
        </w:rPr>
        <w:t>generator</w:t>
      </w:r>
      <w:r>
        <w:rPr>
          <w:rFonts w:ascii="Times New Roman" w:hAnsi="Times New Roman"/>
          <w:b w:val="0"/>
          <w:i w:val="0"/>
          <w:sz w:val="24"/>
        </w:rPr>
        <w:t xml:space="preserve">). Proses kerja RAG secara formal dapat dinyatakan sebagai berikut: diberikan kueri pengguna $q$, tahap </w:t>
      </w:r>
      <w:r>
        <w:rPr>
          <w:rFonts w:ascii="Times New Roman" w:hAnsi="Times New Roman"/>
          <w:i/>
          <w:sz w:val="24"/>
        </w:rPr>
        <w:t>retriever</w:t>
      </w:r>
      <w:r>
        <w:rPr>
          <w:rFonts w:ascii="Times New Roman" w:hAnsi="Times New Roman"/>
          <w:b w:val="0"/>
          <w:i w:val="0"/>
          <w:sz w:val="24"/>
        </w:rPr>
        <w:t xml:space="preserve"> menelusuri himpunan potongan dokumen pendukung $\mathcal{D} = \{d_1, d_2, \dots, d_k\}$ dari korpus eksternal $\mathcal{C}$. Selanjutnya, model generatif menghasilkan respons $a$ dengan mengondisikan distribusi probabilitasnya pada kueri $q$ dan dokumen terambil $\mathcal{D}$:</w:t>
      </w:r>
    </w:p>
    <w:p>
      <w:pPr>
        <w:spacing w:before="160" w:after="160" w:line="276" w:lineRule="auto"/>
        <w:jc w:val="center"/>
      </w:pPr>
      <w:r>
        <w:rPr>
          <w:rFonts w:ascii="Times New Roman" w:hAnsi="Times New Roman"/>
          <w:i/>
          <w:sz w:val="22"/>
        </w:rPr>
        <w:t>P(a \mid q) = \sum_{d \in \mathcal{D}} P(a \mid q, d) P(d \mid q)</w:t>
      </w:r>
    </w:p>
    <w:p>
      <w:pPr>
        <w:spacing w:before="0" w:after="120" w:line="360" w:lineRule="auto"/>
        <w:jc w:val="both"/>
      </w:pPr>
      <w:r>
        <w:rPr>
          <w:rFonts w:ascii="Times New Roman" w:hAnsi="Times New Roman"/>
          <w:b w:val="0"/>
          <w:i w:val="0"/>
          <w:sz w:val="24"/>
        </w:rPr>
        <w:t>Pada implementasi praktis modern, dokumen pendukung $\mathcal{D}$ digabungkan secara langsung ke dalam jendela perintah (</w:t>
      </w:r>
      <w:r>
        <w:rPr>
          <w:rFonts w:ascii="Times New Roman" w:hAnsi="Times New Roman"/>
          <w:i/>
          <w:sz w:val="24"/>
        </w:rPr>
        <w:t>in-context prompt</w:t>
      </w:r>
      <w:r>
        <w:rPr>
          <w:rFonts w:ascii="Times New Roman" w:hAnsi="Times New Roman"/>
          <w:b w:val="0"/>
          <w:i w:val="0"/>
          <w:sz w:val="24"/>
        </w:rPr>
        <w:t>) model generatif:</w:t>
      </w:r>
    </w:p>
    <w:p>
      <w:pPr>
        <w:spacing w:before="160" w:after="160" w:line="276" w:lineRule="auto"/>
        <w:jc w:val="center"/>
      </w:pPr>
      <w:r>
        <w:rPr>
          <w:rFonts w:ascii="Times New Roman" w:hAnsi="Times New Roman"/>
          <w:i/>
          <w:sz w:val="22"/>
        </w:rPr>
        <w:t>a \sim \text{LLM}(q, \mathcal{D}; \tau)</w:t>
      </w:r>
    </w:p>
    <w:p>
      <w:pPr>
        <w:spacing w:before="0" w:after="120" w:line="360" w:lineRule="auto"/>
        <w:jc w:val="both"/>
      </w:pPr>
      <w:r>
        <w:rPr>
          <w:rFonts w:ascii="Times New Roman" w:hAnsi="Times New Roman"/>
          <w:b w:val="0"/>
          <w:i w:val="0"/>
          <w:sz w:val="24"/>
        </w:rPr>
        <w:t>di mana $\tau$ adalah parameter suhu (</w:t>
      </w:r>
      <w:r>
        <w:rPr>
          <w:rFonts w:ascii="Times New Roman" w:hAnsi="Times New Roman"/>
          <w:i/>
          <w:sz w:val="24"/>
        </w:rPr>
        <w:t>temperature</w:t>
      </w:r>
      <w:r>
        <w:rPr>
          <w:rFonts w:ascii="Times New Roman" w:hAnsi="Times New Roman"/>
          <w:b w:val="0"/>
          <w:i w:val="0"/>
          <w:sz w:val="24"/>
        </w:rPr>
        <w:t>) yang mengontrol keacakan distribusi pengambilan sampel token.</w:t>
      </w:r>
    </w:p>
    <w:p>
      <w:pPr>
        <w:spacing w:before="200" w:after="40" w:line="276" w:lineRule="auto"/>
        <w:jc w:val="left"/>
      </w:pPr>
      <w:r>
        <w:rPr>
          <w:rFonts w:ascii="Times New Roman" w:hAnsi="Times New Roman"/>
          <w:b/>
          <w:i/>
          <w:color w:val="000000"/>
          <w:sz w:val="24"/>
        </w:rPr>
        <w:t>2.2.3 Representasi Vektor Semantik (*Dense Embedding*) dan Pencarian ANN</w:t>
      </w:r>
    </w:p>
    <w:p>
      <w:pPr>
        <w:spacing w:before="0" w:after="120" w:line="360" w:lineRule="auto"/>
        <w:jc w:val="both"/>
      </w:pPr>
      <w:r>
        <w:rPr>
          <w:rFonts w:ascii="Times New Roman" w:hAnsi="Times New Roman"/>
          <w:b w:val="0"/>
          <w:i w:val="0"/>
          <w:sz w:val="24"/>
        </w:rPr>
        <w:t>Untuk menemukan dokumen yang relevan dari korpus yang besar, teks ditransformasikan menjadi representasi vektor numerik padat berkepadatan tinggi (</w:t>
      </w:r>
      <w:r>
        <w:rPr>
          <w:rFonts w:ascii="Times New Roman" w:hAnsi="Times New Roman"/>
          <w:i/>
          <w:sz w:val="24"/>
        </w:rPr>
        <w:t>dense semantic vectors</w:t>
      </w:r>
      <w:r>
        <w:rPr>
          <w:rFonts w:ascii="Times New Roman" w:hAnsi="Times New Roman"/>
          <w:b w:val="0"/>
          <w:i w:val="0"/>
          <w:sz w:val="24"/>
        </w:rPr>
        <w:t xml:space="preserve">) menggunakan model </w:t>
      </w:r>
      <w:r>
        <w:rPr>
          <w:rFonts w:ascii="Times New Roman" w:hAnsi="Times New Roman"/>
          <w:i/>
          <w:sz w:val="24"/>
        </w:rPr>
        <w:t>embedding</w:t>
      </w:r>
      <w:r>
        <w:rPr>
          <w:rFonts w:ascii="Times New Roman" w:hAnsi="Times New Roman"/>
          <w:b w:val="0"/>
          <w:i w:val="0"/>
          <w:sz w:val="24"/>
        </w:rPr>
        <w:t xml:space="preserve"> $f_{\text{embed}}: \mathcal{X} \to \mathbb{R}^d$. Kueri $q$ dipetakan menjadi vektor $\mathbf{v}_q = f_{\text{embed}}(q)$, dan setiap potongan dokumen $p_i$ dipetakan menjadi vektor $\mathbf{v}_{p_i} = f_{\text{embed}}(p_i)$.</w:t>
      </w:r>
    </w:p>
    <w:p>
      <w:pPr>
        <w:spacing w:before="0" w:after="120" w:line="360" w:lineRule="auto"/>
        <w:jc w:val="both"/>
      </w:pPr>
      <w:r>
        <w:rPr>
          <w:rFonts w:ascii="Times New Roman" w:hAnsi="Times New Roman"/>
          <w:b w:val="0"/>
          <w:i w:val="0"/>
          <w:sz w:val="24"/>
        </w:rPr>
        <w:t xml:space="preserve">Tingkat kemiripan semantik antara kueri dan dokumen dihitung menggunakan metrik </w:t>
      </w:r>
      <w:r>
        <w:rPr>
          <w:rFonts w:ascii="Times New Roman" w:hAnsi="Times New Roman"/>
          <w:i/>
          <w:sz w:val="24"/>
        </w:rPr>
        <w:t>Cosine Similarity</w:t>
      </w:r>
      <w:r>
        <w:rPr>
          <w:rFonts w:ascii="Times New Roman" w:hAnsi="Times New Roman"/>
          <w:b w:val="0"/>
          <w:i w:val="0"/>
          <w:sz w:val="24"/>
        </w:rPr>
        <w:t>:</w:t>
      </w:r>
    </w:p>
    <w:p>
      <w:pPr>
        <w:spacing w:before="160" w:after="160" w:line="276" w:lineRule="auto"/>
        <w:jc w:val="center"/>
      </w:pPr>
      <w:r>
        <w:rPr>
          <w:rFonts w:ascii="Times New Roman" w:hAnsi="Times New Roman"/>
          <w:i/>
          <w:sz w:val="22"/>
        </w:rPr>
        <w:t>\text{Sim}_{\cos}(\mathbf{v}_q, \mathbf{v}_{p_i}) = \frac{\mathbf{v}_q \cdot \mathbf{v}_{p_i}}{\|\mathbf{v}_q\|_2 \|\mathbf{v}_{p_i}\|_2} = \frac{\sum_{j=1}^{d} v_{q,j} v_{p_i,j}}{\sqrt{\sum_{j=1}^{d} (v_{q,j})^2} \sqrt{\sum_{j=1}^{d} (v_{p_i,j})^2}}</w:t>
      </w:r>
    </w:p>
    <w:p>
      <w:pPr>
        <w:spacing w:before="0" w:after="120" w:line="360" w:lineRule="auto"/>
        <w:jc w:val="both"/>
      </w:pPr>
      <w:r>
        <w:rPr>
          <w:rFonts w:ascii="Times New Roman" w:hAnsi="Times New Roman"/>
          <w:b w:val="0"/>
          <w:i w:val="0"/>
          <w:sz w:val="24"/>
        </w:rPr>
        <w:t>Nilai kemiripan berada pada rentang $[-1, 1]$, di mana nilai mendekati $1$ mengindikasikan kedekatan semantik yang sangat tinggi dalam ruang laten (</w:t>
      </w:r>
      <w:r>
        <w:rPr>
          <w:rFonts w:ascii="Times New Roman" w:hAnsi="Times New Roman"/>
          <w:i/>
          <w:sz w:val="24"/>
        </w:rPr>
        <w:t>latent semantic space</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Karena perhitungan kosinus secara </w:t>
      </w:r>
      <w:r>
        <w:rPr>
          <w:rFonts w:ascii="Times New Roman" w:hAnsi="Times New Roman"/>
          <w:i/>
          <w:sz w:val="24"/>
        </w:rPr>
        <w:t>brute-force</w:t>
      </w:r>
      <w:r>
        <w:rPr>
          <w:rFonts w:ascii="Times New Roman" w:hAnsi="Times New Roman"/>
          <w:b w:val="0"/>
          <w:i w:val="0"/>
          <w:sz w:val="24"/>
        </w:rPr>
        <w:t xml:space="preserve"> terhadap jutaan dokumen membutuhkan waktu $\mathcal{O}(N \cdot d)$, indeks </w:t>
      </w:r>
      <w:r>
        <w:rPr>
          <w:rFonts w:ascii="Times New Roman" w:hAnsi="Times New Roman"/>
          <w:i/>
          <w:sz w:val="24"/>
        </w:rPr>
        <w:t>Approximate Nearest Neighbor</w:t>
      </w:r>
      <w:r>
        <w:rPr>
          <w:rFonts w:ascii="Times New Roman" w:hAnsi="Times New Roman"/>
          <w:b w:val="0"/>
          <w:i w:val="0"/>
          <w:sz w:val="24"/>
        </w:rPr>
        <w:t xml:space="preserve"> (ANN)—seperti </w:t>
      </w:r>
      <w:r>
        <w:rPr>
          <w:rFonts w:ascii="Times New Roman" w:hAnsi="Times New Roman"/>
          <w:i/>
          <w:sz w:val="24"/>
        </w:rPr>
        <w:t>Hierarchical Navigable Small World</w:t>
      </w:r>
      <w:r>
        <w:rPr>
          <w:rFonts w:ascii="Times New Roman" w:hAnsi="Times New Roman"/>
          <w:b w:val="0"/>
          <w:i w:val="0"/>
          <w:sz w:val="24"/>
        </w:rPr>
        <w:t xml:space="preserve"> (HNSW)—digunakan untuk menyusutkan kompleksitas penelusuran menjadi $\mathcal{O}(\log N)$, memungkinkan penarikan Top-$K$ kandidat dalam hitungan milidetik.</w:t>
      </w:r>
    </w:p>
    <w:p>
      <w:pPr>
        <w:spacing w:before="0" w:after="120" w:line="360" w:lineRule="auto"/>
        <w:jc w:val="both"/>
      </w:pPr>
      <w:r>
        <w:rPr>
          <w:rFonts w:ascii="Times New Roman" w:hAnsi="Times New Roman"/>
          <w:b w:val="0"/>
          <w:i w:val="0"/>
          <w:sz w:val="24"/>
        </w:rPr>
        <w:t xml:space="preserve">Namun, model </w:t>
      </w:r>
      <w:r>
        <w:rPr>
          <w:rFonts w:ascii="Times New Roman" w:hAnsi="Times New Roman"/>
          <w:i/>
          <w:sz w:val="24"/>
        </w:rPr>
        <w:t>bi-encoder</w:t>
      </w:r>
      <w:r>
        <w:rPr>
          <w:rFonts w:ascii="Times New Roman" w:hAnsi="Times New Roman"/>
          <w:b w:val="0"/>
          <w:i w:val="0"/>
          <w:sz w:val="24"/>
        </w:rPr>
        <w:t xml:space="preserve"> menghitung representasi vektor kueri dan dokumen secara independen tanpa </w:t>
      </w:r>
      <w:r>
        <w:rPr>
          <w:rFonts w:ascii="Times New Roman" w:hAnsi="Times New Roman"/>
          <w:i/>
          <w:sz w:val="24"/>
        </w:rPr>
        <w:t>cross-attention</w:t>
      </w:r>
      <w:r>
        <w:rPr>
          <w:rFonts w:ascii="Times New Roman" w:hAnsi="Times New Roman"/>
          <w:b w:val="0"/>
          <w:i w:val="0"/>
          <w:sz w:val="24"/>
        </w:rPr>
        <w:t xml:space="preserve">, sehingga rentan terhadap fenomena </w:t>
      </w:r>
      <w:r>
        <w:rPr>
          <w:rFonts w:ascii="Times New Roman" w:hAnsi="Times New Roman"/>
          <w:i/>
          <w:sz w:val="24"/>
        </w:rPr>
        <w:t>semantic drift</w:t>
      </w:r>
      <w:r>
        <w:rPr>
          <w:rFonts w:ascii="Times New Roman" w:hAnsi="Times New Roman"/>
          <w:b w:val="0"/>
          <w:i w:val="0"/>
          <w:sz w:val="24"/>
        </w:rPr>
        <w:t xml:space="preserve"> ketika menghadapi frasa hukum dengan negasi atau syarat kumulatif yang rumit.</w:t>
      </w:r>
    </w:p>
    <w:p>
      <w:pPr>
        <w:spacing w:before="200" w:after="40" w:line="276" w:lineRule="auto"/>
        <w:jc w:val="left"/>
      </w:pPr>
      <w:r>
        <w:rPr>
          <w:rFonts w:ascii="Times New Roman" w:hAnsi="Times New Roman"/>
          <w:b/>
          <w:i/>
          <w:color w:val="000000"/>
          <w:sz w:val="24"/>
        </w:rPr>
        <w:t>2.2.4 *Cross-Encoder Neural Reranking*</w:t>
      </w:r>
    </w:p>
    <w:p>
      <w:pPr>
        <w:spacing w:before="0" w:after="120" w:line="360" w:lineRule="auto"/>
        <w:jc w:val="both"/>
      </w:pPr>
      <w:r>
        <w:rPr>
          <w:rFonts w:ascii="Times New Roman" w:hAnsi="Times New Roman"/>
          <w:i/>
          <w:sz w:val="24"/>
        </w:rPr>
        <w:t>Cross-Encoder</w:t>
      </w:r>
      <w:r>
        <w:rPr>
          <w:rFonts w:ascii="Times New Roman" w:hAnsi="Times New Roman"/>
          <w:b w:val="0"/>
          <w:i w:val="0"/>
          <w:sz w:val="24"/>
        </w:rPr>
        <w:t xml:space="preserve"> menyelesaikan kelemahan </w:t>
      </w:r>
      <w:r>
        <w:rPr>
          <w:rFonts w:ascii="Times New Roman" w:hAnsi="Times New Roman"/>
          <w:i/>
          <w:sz w:val="24"/>
        </w:rPr>
        <w:t>bi-encoder</w:t>
      </w:r>
      <w:r>
        <w:rPr>
          <w:rFonts w:ascii="Times New Roman" w:hAnsi="Times New Roman"/>
          <w:b w:val="0"/>
          <w:i w:val="0"/>
          <w:sz w:val="24"/>
        </w:rPr>
        <w:t xml:space="preserve"> dengan melewatkan kueri $q$ dan kandidat dokumen $p_i$ secara bersamaan ke dalam model transformer sebagai satu urutan masukan:</w:t>
      </w:r>
    </w:p>
    <w:p>
      <w:pPr>
        <w:spacing w:before="160" w:after="160" w:line="276" w:lineRule="auto"/>
        <w:jc w:val="center"/>
      </w:pPr>
      <w:r>
        <w:rPr>
          <w:rFonts w:ascii="Times New Roman" w:hAnsi="Times New Roman"/>
          <w:i/>
          <w:sz w:val="22"/>
        </w:rPr>
        <w:t>\mathbf{x} = \text{[CLS]} \circ q \circ \text{[SEP]} \circ p_i \circ \text{[SEP]}</w:t>
      </w:r>
    </w:p>
    <w:p>
      <w:pPr>
        <w:spacing w:before="0" w:after="120" w:line="360" w:lineRule="auto"/>
        <w:jc w:val="both"/>
      </w:pPr>
      <w:r>
        <w:rPr>
          <w:rFonts w:ascii="Times New Roman" w:hAnsi="Times New Roman"/>
          <w:b w:val="0"/>
          <w:i w:val="0"/>
          <w:sz w:val="24"/>
        </w:rPr>
        <w:t xml:space="preserve">Pada setiap lapisan </w:t>
      </w:r>
      <w:r>
        <w:rPr>
          <w:rFonts w:ascii="Times New Roman" w:hAnsi="Times New Roman"/>
          <w:i/>
          <w:sz w:val="24"/>
        </w:rPr>
        <w:t>self-attention</w:t>
      </w:r>
      <w:r>
        <w:rPr>
          <w:rFonts w:ascii="Times New Roman" w:hAnsi="Times New Roman"/>
          <w:b w:val="0"/>
          <w:i w:val="0"/>
          <w:sz w:val="24"/>
        </w:rPr>
        <w:t xml:space="preserve">, setiap token pada kueri berinteraksi secara langsung dengan setiap token pada dokumen kandidat melalui komputasi </w:t>
      </w:r>
      <w:r>
        <w:rPr>
          <w:rFonts w:ascii="Times New Roman" w:hAnsi="Times New Roman"/>
          <w:i/>
          <w:sz w:val="24"/>
        </w:rPr>
        <w:t>Scaled Dot-Product Attention</w:t>
      </w:r>
      <w:r>
        <w:rPr>
          <w:rFonts w:ascii="Times New Roman" w:hAnsi="Times New Roman"/>
          <w:b w:val="0"/>
          <w:i w:val="0"/>
          <w:sz w:val="24"/>
        </w:rPr>
        <w:t>:</w:t>
      </w:r>
    </w:p>
    <w:p>
      <w:pPr>
        <w:spacing w:before="160" w:after="160" w:line="276" w:lineRule="auto"/>
        <w:jc w:val="center"/>
      </w:pPr>
      <w:r>
        <w:rPr>
          <w:rFonts w:ascii="Times New Roman" w:hAnsi="Times New Roman"/>
          <w:i/>
          <w:sz w:val="22"/>
        </w:rPr>
        <w:t>\text{Attention}(Q, K, V) = \text{softmax}\left(\frac{QK^T}{\sqrt{d_k}}\right)V</w:t>
      </w:r>
    </w:p>
    <w:p>
      <w:pPr>
        <w:spacing w:before="0" w:after="120" w:line="360" w:lineRule="auto"/>
        <w:jc w:val="both"/>
      </w:pPr>
      <w:r>
        <w:rPr>
          <w:rFonts w:ascii="Times New Roman" w:hAnsi="Times New Roman"/>
          <w:b w:val="0"/>
          <w:i w:val="0"/>
          <w:sz w:val="24"/>
        </w:rPr>
        <w:t>Skor relevansi final $s_i \in [0, 1]$ diperoleh dengan melewatkan representasi tersembunyi dari token `[CLS]` pada lapisan terakhir ke sebuah kepala klasifikasi (</w:t>
      </w:r>
      <w:r>
        <w:rPr>
          <w:rFonts w:ascii="Times New Roman" w:hAnsi="Times New Roman"/>
          <w:i/>
          <w:sz w:val="24"/>
        </w:rPr>
        <w:t>classification head</w:t>
      </w:r>
      <w:r>
        <w:rPr>
          <w:rFonts w:ascii="Times New Roman" w:hAnsi="Times New Roman"/>
          <w:b w:val="0"/>
          <w:i w:val="0"/>
          <w:sz w:val="24"/>
        </w:rPr>
        <w:t>):</w:t>
      </w:r>
    </w:p>
    <w:p>
      <w:pPr>
        <w:spacing w:before="160" w:after="160" w:line="276" w:lineRule="auto"/>
        <w:jc w:val="center"/>
      </w:pPr>
      <w:r>
        <w:rPr>
          <w:rFonts w:ascii="Times New Roman" w:hAnsi="Times New Roman"/>
          <w:i/>
          <w:sz w:val="22"/>
        </w:rPr>
        <w:t>s_i = \sigma(\mathbf{W} \cdot \mathbf{h}_{\text{[CLS]}} + b)</w:t>
      </w:r>
    </w:p>
    <w:p>
      <w:pPr>
        <w:spacing w:before="0" w:after="120" w:line="360" w:lineRule="auto"/>
        <w:jc w:val="both"/>
      </w:pPr>
      <w:r>
        <w:rPr>
          <w:rFonts w:ascii="Times New Roman" w:hAnsi="Times New Roman"/>
          <w:b w:val="0"/>
          <w:i w:val="0"/>
          <w:sz w:val="24"/>
        </w:rPr>
        <w:t xml:space="preserve">Mekanisme ini memungkinkan model mengevaluasi dependensi sintaksis yang sangat halus, seperti membedakan antara </w:t>
      </w:r>
      <w:r>
        <w:rPr>
          <w:rFonts w:ascii="Times New Roman" w:hAnsi="Times New Roman"/>
          <w:i/>
          <w:sz w:val="24"/>
        </w:rPr>
        <w:t>"Mahasiswa dengan nilai E tidak diperbolehkan sempro"</w:t>
      </w:r>
      <w:r>
        <w:rPr>
          <w:rFonts w:ascii="Times New Roman" w:hAnsi="Times New Roman"/>
          <w:b w:val="0"/>
          <w:i w:val="0"/>
          <w:sz w:val="24"/>
        </w:rPr>
        <w:t xml:space="preserve"> dan </w:t>
      </w:r>
      <w:r>
        <w:rPr>
          <w:rFonts w:ascii="Times New Roman" w:hAnsi="Times New Roman"/>
          <w:i/>
          <w:sz w:val="24"/>
        </w:rPr>
        <w:t>"Mahasiswa boleh menempuh sempro jika nilai E telah diperbaiki"</w:t>
      </w:r>
      <w:r>
        <w:rPr>
          <w:rFonts w:ascii="Times New Roman" w:hAnsi="Times New Roman"/>
          <w:b w:val="0"/>
          <w:i w:val="0"/>
          <w:sz w:val="24"/>
        </w:rPr>
        <w:t>.</w:t>
      </w:r>
    </w:p>
    <w:p>
      <w:pPr>
        <w:spacing w:before="200" w:after="40" w:line="276" w:lineRule="auto"/>
        <w:jc w:val="left"/>
      </w:pPr>
      <w:r>
        <w:rPr>
          <w:rFonts w:ascii="Times New Roman" w:hAnsi="Times New Roman"/>
          <w:b/>
          <w:i/>
          <w:color w:val="000000"/>
          <w:sz w:val="24"/>
        </w:rPr>
        <w:t>2.2.5 Fenomena *Lost-in-the-Middle*</w:t>
      </w:r>
    </w:p>
    <w:p>
      <w:pPr>
        <w:spacing w:before="0" w:after="120" w:line="360" w:lineRule="auto"/>
        <w:jc w:val="both"/>
      </w:pPr>
      <w:r>
        <w:rPr>
          <w:rFonts w:ascii="Times New Roman" w:hAnsi="Times New Roman"/>
          <w:b w:val="0"/>
          <w:i w:val="0"/>
          <w:sz w:val="24"/>
        </w:rPr>
        <w:t>Penelitian Liu dkk. (2023) membuktikan bahwa kurva performa retrieval-ke-jawaban pada LLM menyerupai bentuk huruf "U". Informasi yang ditempatkan pada posisi awal konteks (persentil 0–20%) dan akhir konteks (persentil 80–100%) memiliki probabilitas pemanggilan (</w:t>
      </w:r>
      <w:r>
        <w:rPr>
          <w:rFonts w:ascii="Times New Roman" w:hAnsi="Times New Roman"/>
          <w:i/>
          <w:sz w:val="24"/>
        </w:rPr>
        <w:t>retrieval recall</w:t>
      </w:r>
      <w:r>
        <w:rPr>
          <w:rFonts w:ascii="Times New Roman" w:hAnsi="Times New Roman"/>
          <w:b w:val="0"/>
          <w:i w:val="0"/>
          <w:sz w:val="24"/>
        </w:rPr>
        <w:t>) di atas 85%, sedangkan informasi yang berada di tengah konteks (persentil 40–60%) mengalami penurunan probabilitas pemanggilan hingga di bawah 55%.</w:t>
      </w:r>
    </w:p>
    <w:p>
      <w:pPr>
        <w:spacing w:before="0" w:after="120" w:line="360" w:lineRule="auto"/>
        <w:jc w:val="both"/>
      </w:pPr>
      <w:r>
        <w:rPr>
          <w:rFonts w:ascii="Times New Roman" w:hAnsi="Times New Roman"/>
          <w:b w:val="0"/>
          <w:i w:val="0"/>
          <w:sz w:val="24"/>
        </w:rPr>
        <w:t xml:space="preserve">Oleh karena itu, arsitektur </w:t>
      </w:r>
      <w:r>
        <w:rPr>
          <w:rFonts w:ascii="Times New Roman" w:hAnsi="Times New Roman"/>
          <w:i/>
          <w:sz w:val="24"/>
        </w:rPr>
        <w:t>Two-Stage RAG</w:t>
      </w:r>
      <w:r>
        <w:rPr>
          <w:rFonts w:ascii="Times New Roman" w:hAnsi="Times New Roman"/>
          <w:b w:val="0"/>
          <w:i w:val="0"/>
          <w:sz w:val="24"/>
        </w:rPr>
        <w:t xml:space="preserve"> berfungsi ganda:</w:t>
      </w:r>
    </w:p>
    <w:p>
      <w:pPr>
        <w:spacing w:before="0" w:after="120" w:line="360" w:lineRule="auto"/>
        <w:jc w:val="both"/>
      </w:pPr>
      <w:r>
        <w:rPr>
          <w:rFonts w:ascii="Times New Roman" w:hAnsi="Times New Roman"/>
          <w:b w:val="0"/>
          <w:i w:val="0"/>
          <w:sz w:val="24"/>
        </w:rPr>
        <w:t>1. Membuang dokumen non-kritis (</w:t>
      </w:r>
      <w:r>
        <w:rPr>
          <w:rFonts w:ascii="Times New Roman" w:hAnsi="Times New Roman"/>
          <w:i/>
          <w:sz w:val="24"/>
        </w:rPr>
        <w:t>noise filtering</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2. Memadatkan urutan dokumen sehingga klausul paling esensial terkonsentrasi dalam jendela perhatian optimal LLM.</w:t>
      </w:r>
    </w:p>
    <w:p>
      <w:pPr>
        <w:spacing w:before="200" w:after="40" w:line="276" w:lineRule="auto"/>
        <w:jc w:val="left"/>
      </w:pPr>
      <w:r>
        <w:rPr>
          <w:rFonts w:ascii="Times New Roman" w:hAnsi="Times New Roman"/>
          <w:b/>
          <w:i/>
          <w:color w:val="000000"/>
          <w:sz w:val="24"/>
        </w:rPr>
        <w:t>2.2.6 Kerangka Evaluasi *RAG Triad* Berbasis *LLM-as-Judge*</w:t>
      </w:r>
    </w:p>
    <w:p>
      <w:pPr>
        <w:spacing w:before="0" w:after="120" w:line="360" w:lineRule="auto"/>
        <w:jc w:val="both"/>
      </w:pPr>
      <w:r>
        <w:rPr>
          <w:rFonts w:ascii="Times New Roman" w:hAnsi="Times New Roman"/>
          <w:b w:val="0"/>
          <w:i w:val="0"/>
          <w:sz w:val="24"/>
        </w:rPr>
        <w:t xml:space="preserve">Kerangka kerja </w:t>
      </w:r>
      <w:r>
        <w:rPr>
          <w:rFonts w:ascii="Times New Roman" w:hAnsi="Times New Roman"/>
          <w:i/>
          <w:sz w:val="24"/>
        </w:rPr>
        <w:t>RAG Triad</w:t>
      </w:r>
      <w:r>
        <w:rPr>
          <w:rFonts w:ascii="Times New Roman" w:hAnsi="Times New Roman"/>
          <w:b w:val="0"/>
          <w:i w:val="0"/>
          <w:sz w:val="24"/>
        </w:rPr>
        <w:t xml:space="preserve"> memformalkan evaluasi kualitas RAG menjadi tiga dimensi independen (Saad-Falcon dkk., 2023; Es dkk., 2023):</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Context Relevance (CR)</w:t>
      </w:r>
      <w:r>
        <w:rPr>
          <w:rFonts w:ascii="Times New Roman" w:hAnsi="Times New Roman"/>
          <w:b w:val="0"/>
          <w:i w:val="0"/>
          <w:sz w:val="24"/>
        </w:rPr>
        <w:t xml:space="preserve">: Mengukur ketepatan tahap </w:t>
      </w:r>
      <w:r>
        <w:rPr>
          <w:rFonts w:ascii="Times New Roman" w:hAnsi="Times New Roman"/>
          <w:i/>
          <w:sz w:val="24"/>
        </w:rPr>
        <w:t>retrieval</w:t>
      </w:r>
      <w:r>
        <w:rPr>
          <w:rFonts w:ascii="Times New Roman" w:hAnsi="Times New Roman"/>
          <w:b w:val="0"/>
          <w:i w:val="0"/>
          <w:sz w:val="24"/>
        </w:rPr>
        <w:t xml:space="preserve"> dalam mengambil dokumen yang hanya berisi informasi yang relevan dengan pertanyaan kueri $q$:</w:t>
      </w:r>
    </w:p>
    <w:p>
      <w:pPr>
        <w:spacing w:before="160" w:after="160" w:line="276" w:lineRule="auto"/>
        <w:jc w:val="center"/>
      </w:pPr>
      <w:r>
        <w:rPr>
          <w:rFonts w:ascii="Times New Roman" w:hAnsi="Times New Roman"/>
          <w:i/>
          <w:sz w:val="22"/>
        </w:rPr>
        <w:t>\text{CR}(q, \mathcal{P}) = \frac{|\{p \in \mathcal{P} : \text{Relevan}(q, p)\}|}{|\mathcal{P}|} \in [0.0, 1.0]</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Groundedness / Faithfulness (G)</w:t>
      </w:r>
      <w:r>
        <w:rPr>
          <w:rFonts w:ascii="Times New Roman" w:hAnsi="Times New Roman"/>
          <w:b w:val="0"/>
          <w:i w:val="0"/>
          <w:sz w:val="24"/>
        </w:rPr>
        <w:t>: Mengukur kesetiaan klaim faktual yang dinyatakan dalam jawaban $a$ terhadap konteks dokumen rujukan $\mathcal{P}$. Setiap proposisi klaim $c_i \in a$ diverifikasi apakah didukung secara logis (</w:t>
      </w:r>
      <w:r>
        <w:rPr>
          <w:rFonts w:ascii="Times New Roman" w:hAnsi="Times New Roman"/>
          <w:i/>
          <w:sz w:val="24"/>
        </w:rPr>
        <w:t>entailed</w:t>
      </w:r>
      <w:r>
        <w:rPr>
          <w:rFonts w:ascii="Times New Roman" w:hAnsi="Times New Roman"/>
          <w:b w:val="0"/>
          <w:i w:val="0"/>
          <w:sz w:val="24"/>
        </w:rPr>
        <w:t>) oleh $\mathcal{P}$:</w:t>
      </w:r>
    </w:p>
    <w:p>
      <w:pPr>
        <w:spacing w:before="160" w:after="160" w:line="276" w:lineRule="auto"/>
        <w:jc w:val="center"/>
      </w:pPr>
      <w:r>
        <w:rPr>
          <w:rFonts w:ascii="Times New Roman" w:hAnsi="Times New Roman"/>
          <w:i/>
          <w:sz w:val="22"/>
        </w:rPr>
        <w:t>\text{G}(\mathcal{P}, a) = \frac{\sum_{i=1}^{|a|} \mathbb{I}(\mathcal{P} \models c_i)}{|a|} \in [0.0, 1.0]</w:t>
      </w:r>
    </w:p>
    <w:p>
      <w:pPr>
        <w:spacing w:before="0" w:after="120" w:line="360" w:lineRule="auto"/>
        <w:jc w:val="both"/>
      </w:pPr>
      <w:r>
        <w:rPr>
          <w:rFonts w:ascii="Times New Roman" w:hAnsi="Times New Roman"/>
          <w:b w:val="0"/>
          <w:i w:val="0"/>
          <w:sz w:val="24"/>
        </w:rPr>
        <w:t>di mana $\mathbb{I}(\cdot)$ adalah fungsi indikator biner bernilai $1$ jika klaim terbukti didukung teks rujukan, dan $0$ jika klaim merupakan halusinasi.</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Answer Relevance (AR)</w:t>
      </w:r>
      <w:r>
        <w:rPr>
          <w:rFonts w:ascii="Times New Roman" w:hAnsi="Times New Roman"/>
          <w:b w:val="0"/>
          <w:i w:val="0"/>
          <w:sz w:val="24"/>
        </w:rPr>
        <w:t>: Mengukur seberapa tepat dan langsung jawaban yang dihasilkan $a$ menjawab maksud informasi yang diminta pada kueri $q$:</w:t>
      </w:r>
    </w:p>
    <w:p>
      <w:pPr>
        <w:spacing w:before="160" w:after="160" w:line="276" w:lineRule="auto"/>
        <w:jc w:val="center"/>
      </w:pPr>
      <w:r>
        <w:rPr>
          <w:rFonts w:ascii="Times New Roman" w:hAnsi="Times New Roman"/>
          <w:i/>
          <w:sz w:val="22"/>
        </w:rPr>
        <w:t>\text{AR}(q, a) \in [0.0, 1.0]</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RAG Triad Score (RTS)</w:t>
      </w:r>
      <w:r>
        <w:rPr>
          <w:rFonts w:ascii="Times New Roman" w:hAnsi="Times New Roman"/>
          <w:b w:val="0"/>
          <w:i w:val="0"/>
          <w:sz w:val="24"/>
        </w:rPr>
        <w:t>: Skor komposit yang dihitung menggunakan rata-rata harmonik (</w:t>
      </w:r>
      <w:r>
        <w:rPr>
          <w:rFonts w:ascii="Times New Roman" w:hAnsi="Times New Roman"/>
          <w:i/>
          <w:sz w:val="24"/>
        </w:rPr>
        <w:t>harmonic mean</w:t>
      </w:r>
      <w:r>
        <w:rPr>
          <w:rFonts w:ascii="Times New Roman" w:hAnsi="Times New Roman"/>
          <w:b w:val="0"/>
          <w:i w:val="0"/>
          <w:sz w:val="24"/>
        </w:rPr>
        <w:t>) dari ketiga metrik di atas:</w:t>
      </w:r>
    </w:p>
    <w:p>
      <w:pPr>
        <w:spacing w:before="160" w:after="160" w:line="276" w:lineRule="auto"/>
        <w:jc w:val="center"/>
      </w:pPr>
      <w:r>
        <w:rPr>
          <w:rFonts w:ascii="Times New Roman" w:hAnsi="Times New Roman"/>
          <w:i/>
          <w:sz w:val="22"/>
        </w:rPr>
        <w:t>\text{RTS} = \frac{3}{\frac{1}{\text{CR}} + \frac{1}{\text{G}} + \frac{1}{\text{AR}}}</w:t>
      </w:r>
    </w:p>
    <w:p>
      <w:pPr>
        <w:spacing w:before="0" w:after="120" w:line="360" w:lineRule="auto"/>
        <w:jc w:val="both"/>
      </w:pPr>
      <w:r>
        <w:rPr>
          <w:rFonts w:ascii="Times New Roman" w:hAnsi="Times New Roman"/>
          <w:b w:val="0"/>
          <w:i w:val="0"/>
          <w:sz w:val="24"/>
        </w:rPr>
        <w:t>Rata-rata harmonik dipilih karena memberikan penalti yang sangat berat (</w:t>
      </w:r>
      <w:r>
        <w:rPr>
          <w:rFonts w:ascii="Times New Roman" w:hAnsi="Times New Roman"/>
          <w:i/>
          <w:sz w:val="24"/>
        </w:rPr>
        <w:t>strong penalty</w:t>
      </w:r>
      <w:r>
        <w:rPr>
          <w:rFonts w:ascii="Times New Roman" w:hAnsi="Times New Roman"/>
          <w:b w:val="0"/>
          <w:i w:val="0"/>
          <w:sz w:val="24"/>
        </w:rPr>
        <w:t>) apabila salah satu metrik mengalami kegagalan fatal (misalnya terjadi halusinasi yang membuat nilai $G$ anjlok).</w:t>
      </w:r>
    </w:p>
    <w:p>
      <w:pPr>
        <w:spacing w:before="200" w:after="40" w:line="276" w:lineRule="auto"/>
        <w:jc w:val="left"/>
      </w:pPr>
      <w:r>
        <w:rPr>
          <w:rFonts w:ascii="Times New Roman" w:hAnsi="Times New Roman"/>
          <w:b/>
          <w:i/>
          <w:color w:val="000000"/>
          <w:sz w:val="24"/>
        </w:rPr>
        <w:t>2.2.7 Karakteristik Bahasa Pemrograman Go untuk Infrastruktur Cerdas</w:t>
      </w:r>
    </w:p>
    <w:p>
      <w:pPr>
        <w:spacing w:before="0" w:after="120" w:line="360" w:lineRule="auto"/>
        <w:jc w:val="both"/>
      </w:pPr>
      <w:r>
        <w:rPr>
          <w:rFonts w:ascii="Times New Roman" w:hAnsi="Times New Roman"/>
          <w:b w:val="0"/>
          <w:i w:val="0"/>
          <w:sz w:val="24"/>
        </w:rPr>
        <w:t>Bahasa pemrograman Go (sering disebut Golang) dirancang oleh Google untuk mengatasi inefisiensi rekayasa pada sistem terdistribusi berdaya tampung besar (Pike, 2012). Beberapa keunggulan komparatif Go yang melandasi pemilihan bahasa dalam penelitian ini meliputi:</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Goroutine Concurrency</w:t>
      </w:r>
      <w:r>
        <w:rPr>
          <w:rFonts w:ascii="Times New Roman" w:hAnsi="Times New Roman"/>
          <w:b w:val="0"/>
          <w:i w:val="0"/>
          <w:sz w:val="24"/>
        </w:rPr>
        <w:t>: Go menggunakan model konkurensi berbasis CSP (</w:t>
      </w:r>
      <w:r>
        <w:rPr>
          <w:rFonts w:ascii="Times New Roman" w:hAnsi="Times New Roman"/>
          <w:i/>
          <w:sz w:val="24"/>
        </w:rPr>
        <w:t>Communicating Sequential Processes</w:t>
      </w:r>
      <w:r>
        <w:rPr>
          <w:rFonts w:ascii="Times New Roman" w:hAnsi="Times New Roman"/>
          <w:b w:val="0"/>
          <w:i w:val="0"/>
          <w:sz w:val="24"/>
        </w:rPr>
        <w:t>) dengan benang kerja pengguna (</w:t>
      </w:r>
      <w:r>
        <w:rPr>
          <w:rFonts w:ascii="Times New Roman" w:hAnsi="Times New Roman"/>
          <w:i/>
          <w:sz w:val="24"/>
        </w:rPr>
        <w:t>user-space green threads</w:t>
      </w:r>
      <w:r>
        <w:rPr>
          <w:rFonts w:ascii="Times New Roman" w:hAnsi="Times New Roman"/>
          <w:b w:val="0"/>
          <w:i w:val="0"/>
          <w:sz w:val="24"/>
        </w:rPr>
        <w:t xml:space="preserve">) yang disebut </w:t>
      </w:r>
      <w:r>
        <w:rPr>
          <w:rFonts w:ascii="Times New Roman" w:hAnsi="Times New Roman"/>
          <w:i/>
          <w:sz w:val="24"/>
        </w:rPr>
        <w:t>goroutine</w:t>
      </w:r>
      <w:r>
        <w:rPr>
          <w:rFonts w:ascii="Times New Roman" w:hAnsi="Times New Roman"/>
          <w:b w:val="0"/>
          <w:i w:val="0"/>
          <w:sz w:val="24"/>
        </w:rPr>
        <w:t>. Biaya pembuatan goroutine hanya membutuhkan ruang tumpukan (</w:t>
      </w:r>
      <w:r>
        <w:rPr>
          <w:rFonts w:ascii="Times New Roman" w:hAnsi="Times New Roman"/>
          <w:i/>
          <w:sz w:val="24"/>
        </w:rPr>
        <w:t>stack space</w:t>
      </w:r>
      <w:r>
        <w:rPr>
          <w:rFonts w:ascii="Times New Roman" w:hAnsi="Times New Roman"/>
          <w:b w:val="0"/>
          <w:i w:val="0"/>
          <w:sz w:val="24"/>
        </w:rPr>
        <w:t>) sebesar ~2 KB, dibandingkan benang kerja sistem operasi (</w:t>
      </w:r>
      <w:r>
        <w:rPr>
          <w:rFonts w:ascii="Times New Roman" w:hAnsi="Times New Roman"/>
          <w:i/>
          <w:sz w:val="24"/>
        </w:rPr>
        <w:t>OS threads</w:t>
      </w:r>
      <w:r>
        <w:rPr>
          <w:rFonts w:ascii="Times New Roman" w:hAnsi="Times New Roman"/>
          <w:b w:val="0"/>
          <w:i w:val="0"/>
          <w:sz w:val="24"/>
        </w:rPr>
        <w:t>) pada Python atau Java yang membutuhkan 1–2 MB. Hal ini memungkinkan peladen AURA Core melayani ribuan koneksi WebSocket secara simultan dengan alokasi memori minimal.</w:t>
      </w:r>
    </w:p>
    <w:p>
      <w:pPr>
        <w:spacing w:before="0" w:after="120" w:line="360" w:lineRule="auto"/>
        <w:jc w:val="both"/>
      </w:pPr>
      <w:r>
        <w:rPr>
          <w:rFonts w:ascii="Times New Roman" w:hAnsi="Times New Roman"/>
          <w:b w:val="0"/>
          <w:i w:val="0"/>
          <w:sz w:val="24"/>
        </w:rPr>
        <w:t>2. *</w:t>
      </w:r>
      <w:r>
        <w:rPr>
          <w:rFonts w:ascii="Times New Roman" w:hAnsi="Times New Roman"/>
          <w:i/>
          <w:sz w:val="24"/>
        </w:rPr>
        <w:t>Kompilasi Biner Statis Mandiri (</w:t>
      </w:r>
      <w:r>
        <w:rPr>
          <w:rFonts w:ascii="Times New Roman" w:hAnsi="Times New Roman"/>
          <w:b w:val="0"/>
          <w:i w:val="0"/>
          <w:sz w:val="24"/>
        </w:rPr>
        <w:t>Single Static Binary</w:t>
      </w:r>
      <w:r>
        <w:rPr>
          <w:rFonts w:ascii="Times New Roman" w:hAnsi="Times New Roman"/>
          <w:i/>
          <w:sz w:val="24"/>
        </w:rPr>
        <w:t>)</w:t>
      </w:r>
      <w:r>
        <w:rPr>
          <w:rFonts w:ascii="Times New Roman" w:hAnsi="Times New Roman"/>
          <w:i/>
          <w:sz w:val="24"/>
        </w:rPr>
        <w:t xml:space="preserve">: Seluruh kode sumber, dependensi pustaka standar, dan </w:t>
      </w:r>
      <w:r>
        <w:rPr>
          <w:rFonts w:ascii="Times New Roman" w:hAnsi="Times New Roman"/>
          <w:b w:val="0"/>
          <w:i w:val="0"/>
          <w:sz w:val="24"/>
        </w:rPr>
        <w:t>runtime engine</w:t>
      </w:r>
      <w:r>
        <w:rPr>
          <w:rFonts w:ascii="Times New Roman" w:hAnsi="Times New Roman"/>
          <w:i/>
          <w:sz w:val="24"/>
        </w:rPr>
        <w:t xml:space="preserve"> dikompilasi menjadi satu berkas biner statis tanpa memerlukan instalasi </w:t>
      </w:r>
      <w:r>
        <w:rPr>
          <w:rFonts w:ascii="Times New Roman" w:hAnsi="Times New Roman"/>
          <w:b w:val="0"/>
          <w:i w:val="0"/>
          <w:sz w:val="24"/>
        </w:rPr>
        <w:t>interpreter</w:t>
      </w:r>
      <w:r>
        <w:rPr>
          <w:rFonts w:ascii="Times New Roman" w:hAnsi="Times New Roman"/>
          <w:i/>
          <w:sz w:val="24"/>
        </w:rPr>
        <w:t xml:space="preserve"> eksternal pada peladen target, meminimalkan potensi kegagalan akibat </w:t>
      </w:r>
      <w:r>
        <w:rPr>
          <w:rFonts w:ascii="Times New Roman" w:hAnsi="Times New Roman"/>
          <w:b w:val="0"/>
          <w:i w:val="0"/>
          <w:sz w:val="24"/>
        </w:rPr>
        <w:t>dependency drift*.</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Pengelolaan Memori Deterministik</w:t>
      </w:r>
      <w:r>
        <w:rPr>
          <w:rFonts w:ascii="Times New Roman" w:hAnsi="Times New Roman"/>
          <w:b w:val="0"/>
          <w:i w:val="0"/>
          <w:sz w:val="24"/>
        </w:rPr>
        <w:t>: Pengumpul sampah (</w:t>
      </w:r>
      <w:r>
        <w:rPr>
          <w:rFonts w:ascii="Times New Roman" w:hAnsi="Times New Roman"/>
          <w:i/>
          <w:sz w:val="24"/>
        </w:rPr>
        <w:t>Garbage Collector</w:t>
      </w:r>
      <w:r>
        <w:rPr>
          <w:rFonts w:ascii="Times New Roman" w:hAnsi="Times New Roman"/>
          <w:b w:val="0"/>
          <w:i w:val="0"/>
          <w:sz w:val="24"/>
        </w:rPr>
        <w:t>) pada Go dioptimalkan untuk latensi sub-milidetik, mencegah terjadinya jeda henti layanan (</w:t>
      </w:r>
      <w:r>
        <w:rPr>
          <w:rFonts w:ascii="Times New Roman" w:hAnsi="Times New Roman"/>
          <w:i/>
          <w:sz w:val="24"/>
        </w:rPr>
        <w:t>stop-the-world pauses</w:t>
      </w:r>
      <w:r>
        <w:rPr>
          <w:rFonts w:ascii="Times New Roman" w:hAnsi="Times New Roman"/>
          <w:b w:val="0"/>
          <w:i w:val="0"/>
          <w:sz w:val="24"/>
        </w:rPr>
        <w:t>) yang umum terjadi pada lingkungan pemrosesan paralel berskala besar.</w:t>
      </w:r>
    </w:p>
    <w:p>
      <w:r>
        <w:br w:type="page"/>
      </w:r>
    </w:p>
    <w:p>
      <w:pPr>
        <w:spacing w:before="360" w:after="240" w:line="276" w:lineRule="auto"/>
        <w:jc w:val="center"/>
      </w:pPr>
      <w:r>
        <w:rPr>
          <w:rFonts w:ascii="Times New Roman" w:hAnsi="Times New Roman"/>
          <w:b/>
          <w:color w:val="000000"/>
          <w:sz w:val="28"/>
        </w:rPr>
        <w:t>BAB III</w:t>
      </w:r>
    </w:p>
    <w:p>
      <w:pPr>
        <w:spacing w:before="360" w:after="240" w:line="276" w:lineRule="auto"/>
        <w:jc w:val="center"/>
      </w:pPr>
      <w:r>
        <w:rPr>
          <w:rFonts w:ascii="Times New Roman" w:hAnsi="Times New Roman"/>
          <w:b/>
          <w:color w:val="000000"/>
          <w:sz w:val="28"/>
        </w:rPr>
        <w:t>METODOLOGI PENELITIAN DAN PERANCANGAN SISTEM</w:t>
      </w:r>
    </w:p>
    <w:p>
      <w:pPr>
        <w:spacing w:before="280" w:after="80" w:line="276" w:lineRule="auto"/>
        <w:jc w:val="left"/>
      </w:pPr>
      <w:r>
        <w:rPr>
          <w:rFonts w:ascii="Times New Roman" w:hAnsi="Times New Roman"/>
          <w:b/>
          <w:color w:val="000000"/>
          <w:sz w:val="24"/>
        </w:rPr>
        <w:t>3.1 Alur Metodologi Penelitian</w:t>
      </w:r>
    </w:p>
    <w:p>
      <w:pPr>
        <w:spacing w:before="0" w:after="120" w:line="360" w:lineRule="auto"/>
        <w:jc w:val="both"/>
      </w:pPr>
      <w:r>
        <w:rPr>
          <w:rFonts w:ascii="Times New Roman" w:hAnsi="Times New Roman"/>
          <w:b w:val="0"/>
          <w:i w:val="0"/>
          <w:sz w:val="24"/>
        </w:rPr>
        <w:t>Penelitian ini dilaksanakan dengan mengikuti metodologi rekayasa perangkat lunak dan penelitian eksperimental terstruktur yang dirancang untuk menjamin validitas ilmiah serta keandalan sistem. Tahapan metodologi penelitian dipetakan ke dalam enam fase utama sebagaimana ditunjukkan pada Gambar 3.1:</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2646"/>
        <w:gridCol w:w="2646"/>
        <w:gridCol w:w="2646"/>
      </w:tblGrid>
      <w:tr>
        <w:tc>
          <w:tcPr>
            <w:tcW w:type="dxa" w:w="2646"/>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Fase</w:t>
            </w:r>
          </w:p>
        </w:tc>
        <w:tc>
          <w:tcPr>
            <w:tcW w:type="dxa" w:w="2646"/>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Tahapan Metodologi</w:t>
            </w:r>
          </w:p>
        </w:tc>
        <w:tc>
          <w:tcPr>
            <w:tcW w:type="dxa" w:w="2646"/>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Aktivitas Kunci &amp; Luaran</w:t>
            </w:r>
          </w:p>
        </w:tc>
      </w:tr>
      <w:tr>
        <w:tc>
          <w:tcPr>
            <w:tcW w:type="dxa" w:w="2646"/>
            <w:tcMar>
              <w:top w:w="80" w:type="dxa"/>
              <w:bottom w:w="80" w:type="dxa"/>
              <w:left w:w="100" w:type="dxa"/>
              <w:right w:w="100" w:type="dxa"/>
            </w:tcMar>
            <w:shd w:fill="FFFFFF"/>
          </w:tcPr>
          <w:p>
            <w:pPr>
              <w:spacing w:before="0" w:after="0" w:line="276" w:lineRule="auto"/>
              <w:jc w:val="center"/>
            </w:pPr>
            <w:r>
              <w:rPr>
                <w:rFonts w:ascii="Times New Roman" w:hAnsi="Times New Roman"/>
                <w:sz w:val="19"/>
              </w:rPr>
              <w:t>Fase 1</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Identifikasi Masalah &amp; Studi Literatur</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Menelaah kelemahan konsultasi akademik, risiko halusinasi RAG tahap tunggal, dan teori RAG Triad.</w:t>
            </w:r>
          </w:p>
        </w:tc>
      </w:tr>
      <w:tr>
        <w:tc>
          <w:tcPr>
            <w:tcW w:type="dxa" w:w="2646"/>
            <w:tcMar>
              <w:top w:w="80" w:type="dxa"/>
              <w:bottom w:w="80" w:type="dxa"/>
              <w:left w:w="100" w:type="dxa"/>
              <w:right w:w="100" w:type="dxa"/>
            </w:tcMar>
            <w:shd w:fill="FBFBFC"/>
          </w:tcPr>
          <w:p>
            <w:pPr>
              <w:spacing w:before="0" w:after="0" w:line="276" w:lineRule="auto"/>
              <w:jc w:val="center"/>
            </w:pPr>
            <w:r>
              <w:rPr>
                <w:rFonts w:ascii="Times New Roman" w:hAnsi="Times New Roman"/>
                <w:sz w:val="19"/>
              </w:rPr>
              <w:t>Fase 2</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Akuisisi Korpus &amp; Semantic Chunking</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Pengumpulan dokumen resmi FTI UII (Pedoman UII, Skripsi FTI), kurasi, dan segmentasi 500-800 token.</w:t>
            </w:r>
          </w:p>
        </w:tc>
      </w:tr>
      <w:tr>
        <w:tc>
          <w:tcPr>
            <w:tcW w:type="dxa" w:w="2646"/>
            <w:tcMar>
              <w:top w:w="80" w:type="dxa"/>
              <w:bottom w:w="80" w:type="dxa"/>
              <w:left w:w="100" w:type="dxa"/>
              <w:right w:w="100" w:type="dxa"/>
            </w:tcMar>
            <w:shd w:fill="FFFFFF"/>
          </w:tcPr>
          <w:p>
            <w:pPr>
              <w:spacing w:before="0" w:after="0" w:line="276" w:lineRule="auto"/>
              <w:jc w:val="center"/>
            </w:pPr>
            <w:r>
              <w:rPr>
                <w:rFonts w:ascii="Times New Roman" w:hAnsi="Times New Roman"/>
                <w:sz w:val="19"/>
              </w:rPr>
              <w:t>Fase 3</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Perancangan Arsitektur Pure-Go Two-Stage RAG</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Konstruksi orkestrator Go native, Dense ANN (Top-20), Neural Reranker (Top-8), dan In-Memory Parser KHS/KRS.</w:t>
            </w:r>
          </w:p>
        </w:tc>
      </w:tr>
      <w:tr>
        <w:tc>
          <w:tcPr>
            <w:tcW w:type="dxa" w:w="2646"/>
            <w:tcMar>
              <w:top w:w="80" w:type="dxa"/>
              <w:bottom w:w="80" w:type="dxa"/>
              <w:left w:w="100" w:type="dxa"/>
              <w:right w:w="100" w:type="dxa"/>
            </w:tcMar>
            <w:shd w:fill="FBFBFC"/>
          </w:tcPr>
          <w:p>
            <w:pPr>
              <w:spacing w:before="0" w:after="0" w:line="276" w:lineRule="auto"/>
              <w:jc w:val="center"/>
            </w:pPr>
            <w:r>
              <w:rPr>
                <w:rFonts w:ascii="Times New Roman" w:hAnsi="Times New Roman"/>
                <w:sz w:val="19"/>
              </w:rPr>
              <w:t>Fase 4</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Pengembangan Benchmark UII-Bench-50 &amp; Judge</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Pembuatan dataset 50 skenario (5 klaster) dan penguji otomatis LLM-as-Judge (cmd/bench).</w:t>
            </w:r>
          </w:p>
        </w:tc>
      </w:tr>
      <w:tr>
        <w:tc>
          <w:tcPr>
            <w:tcW w:type="dxa" w:w="2646"/>
            <w:tcMar>
              <w:top w:w="80" w:type="dxa"/>
              <w:bottom w:w="80" w:type="dxa"/>
              <w:left w:w="100" w:type="dxa"/>
              <w:right w:w="100" w:type="dxa"/>
            </w:tcMar>
            <w:shd w:fill="FFFFFF"/>
          </w:tcPr>
          <w:p>
            <w:pPr>
              <w:spacing w:before="0" w:after="0" w:line="276" w:lineRule="auto"/>
              <w:jc w:val="center"/>
            </w:pPr>
            <w:r>
              <w:rPr>
                <w:rFonts w:ascii="Times New Roman" w:hAnsi="Times New Roman"/>
                <w:sz w:val="19"/>
              </w:rPr>
              <w:t>Fase 5</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Pengujian Kuantitatif, Studi Ablasi &amp; Uji Kasus</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Evaluasi 50 skenario, pengujian ablasi (+10.58%), profiling latensi komputasi, dan 15 studi kasus riil.</w:t>
            </w:r>
          </w:p>
        </w:tc>
      </w:tr>
      <w:tr>
        <w:tc>
          <w:tcPr>
            <w:tcW w:type="dxa" w:w="2646"/>
            <w:tcMar>
              <w:top w:w="80" w:type="dxa"/>
              <w:bottom w:w="80" w:type="dxa"/>
              <w:left w:w="100" w:type="dxa"/>
              <w:right w:w="100" w:type="dxa"/>
            </w:tcMar>
            <w:shd w:fill="FBFBFC"/>
          </w:tcPr>
          <w:p>
            <w:pPr>
              <w:spacing w:before="0" w:after="0" w:line="276" w:lineRule="auto"/>
              <w:jc w:val="center"/>
            </w:pPr>
            <w:r>
              <w:rPr>
                <w:rFonts w:ascii="Times New Roman" w:hAnsi="Times New Roman"/>
                <w:sz w:val="19"/>
              </w:rPr>
              <w:t>Fase 6</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Analisis Pembahasan &amp; Kesimpulan</w:t>
            </w:r>
          </w:p>
        </w:tc>
        <w:tc>
          <w:tcPr>
            <w:tcW w:type="dxa" w:w="2646"/>
            <w:tcMar>
              <w:top w:w="80" w:type="dxa"/>
              <w:bottom w:w="80" w:type="dxa"/>
              <w:left w:w="100" w:type="dxa"/>
              <w:right w:w="100" w:type="dxa"/>
            </w:tcMar>
            <w:shd w:fill="FBFBFC"/>
          </w:tcPr>
          <w:p>
            <w:pPr>
              <w:spacing w:before="0" w:after="0" w:line="276" w:lineRule="auto"/>
              <w:jc w:val="center"/>
            </w:pPr>
            <w:r>
              <w:rPr>
                <w:rFonts w:ascii="Times New Roman" w:hAnsi="Times New Roman"/>
                <w:sz w:val="19"/>
              </w:rPr>
              <w:t>Sintesis hasil evaluasi RAG Triad, evaluasi kasus batas (edge cases), perumusan kesimpulan dan saran.</w:t>
            </w:r>
          </w:p>
        </w:tc>
      </w:tr>
    </w:tbl>
    <w:p>
      <w:pPr>
        <w:spacing w:after="120"/>
      </w:pPr>
    </w:p>
    <w:p>
      <w:pPr>
        <w:spacing w:before="0" w:after="120" w:line="360" w:lineRule="auto"/>
        <w:jc w:val="both"/>
      </w:pPr>
      <w:r>
        <w:rPr>
          <w:rFonts w:ascii="Times New Roman" w:hAnsi="Times New Roman"/>
          <w:i/>
          <w:sz w:val="24"/>
        </w:rPr>
        <w:t>Gambar 3.1 Alur Tahapan Metodologi Penelitian AURA Core</w:t>
      </w:r>
    </w:p>
    <w:p>
      <w:pPr>
        <w:spacing w:before="0" w:after="120" w:line="360" w:lineRule="auto"/>
        <w:jc w:val="both"/>
      </w:pPr>
      <w:r>
        <w:rPr>
          <w:rFonts w:ascii="Times New Roman" w:hAnsi="Times New Roman"/>
          <w:b w:val="0"/>
          <w:i w:val="0"/>
          <w:sz w:val="24"/>
        </w:rPr>
        <w:t>Secara terperinci, keenam fase tersebut mencakup:</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Fase 1: Identifikasi Masalah dan Studi Literatur</w:t>
      </w:r>
      <w:r>
        <w:rPr>
          <w:rFonts w:ascii="Times New Roman" w:hAnsi="Times New Roman"/>
          <w:b w:val="0"/>
          <w:i w:val="0"/>
          <w:sz w:val="24"/>
        </w:rPr>
        <w:t>: Mengidentifikasi titik kritis kelemahan konsultasi akademik konvensional, risiko halusinasi RAG tahap tunggal, dan kelemahan runtime berbasis Python, serta menelaah teori terkait penelusuran vektor, reranking, dan evaluasi RAG Triad.</w:t>
      </w:r>
    </w:p>
    <w:p>
      <w:pPr>
        <w:spacing w:before="0" w:after="120" w:line="360" w:lineRule="auto"/>
        <w:jc w:val="both"/>
      </w:pPr>
      <w:r>
        <w:rPr>
          <w:rFonts w:ascii="Times New Roman" w:hAnsi="Times New Roman"/>
          <w:b w:val="0"/>
          <w:i w:val="0"/>
          <w:sz w:val="24"/>
        </w:rPr>
        <w:t>2. *</w:t>
      </w:r>
      <w:r>
        <w:rPr>
          <w:rFonts w:ascii="Times New Roman" w:hAnsi="Times New Roman"/>
          <w:i/>
          <w:sz w:val="24"/>
        </w:rPr>
        <w:t xml:space="preserve">Fase 2: Akuisisi Korpus dan </w:t>
      </w:r>
      <w:r>
        <w:rPr>
          <w:rFonts w:ascii="Times New Roman" w:hAnsi="Times New Roman"/>
          <w:b w:val="0"/>
          <w:i w:val="0"/>
          <w:sz w:val="24"/>
        </w:rPr>
        <w:t>Semantic Chunking***: Mengumpulkan dokumen regulasi resmi FTI UII yang masih berlaku, melakukan kurasi teks, pembersihan data, serta segmentasi semantik berbasis bab, pasal, dan ayat.</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Fase 3: Perancangan dan Konstruksi Arsitektur Sistem</w:t>
      </w:r>
      <w:r>
        <w:rPr>
          <w:rFonts w:ascii="Times New Roman" w:hAnsi="Times New Roman"/>
          <w:b w:val="0"/>
          <w:i w:val="0"/>
          <w:sz w:val="24"/>
        </w:rPr>
        <w:t xml:space="preserve">: Membangun modul </w:t>
      </w:r>
      <w:r>
        <w:rPr>
          <w:rFonts w:ascii="Times New Roman" w:hAnsi="Times New Roman"/>
          <w:i/>
          <w:sz w:val="24"/>
        </w:rPr>
        <w:t>Pure-Go Native Orchestrator</w:t>
      </w:r>
      <w:r>
        <w:rPr>
          <w:rFonts w:ascii="Times New Roman" w:hAnsi="Times New Roman"/>
          <w:b w:val="0"/>
          <w:i w:val="0"/>
          <w:sz w:val="24"/>
        </w:rPr>
        <w:t xml:space="preserve">, mengintegrasikan </w:t>
      </w:r>
      <w:r>
        <w:rPr>
          <w:rFonts w:ascii="Times New Roman" w:hAnsi="Times New Roman"/>
          <w:i/>
          <w:sz w:val="24"/>
        </w:rPr>
        <w:t>Dense Vector Retrieval</w:t>
      </w:r>
      <w:r>
        <w:rPr>
          <w:rFonts w:ascii="Times New Roman" w:hAnsi="Times New Roman"/>
          <w:b w:val="0"/>
          <w:i w:val="0"/>
          <w:sz w:val="24"/>
        </w:rPr>
        <w:t xml:space="preserve"> (Pinecone), </w:t>
      </w:r>
      <w:r>
        <w:rPr>
          <w:rFonts w:ascii="Times New Roman" w:hAnsi="Times New Roman"/>
          <w:i/>
          <w:sz w:val="24"/>
        </w:rPr>
        <w:t>Cross-Encoder Neural Reranking</w:t>
      </w:r>
      <w:r>
        <w:rPr>
          <w:rFonts w:ascii="Times New Roman" w:hAnsi="Times New Roman"/>
          <w:b w:val="0"/>
          <w:i w:val="0"/>
          <w:sz w:val="24"/>
        </w:rPr>
        <w:t xml:space="preserve"> (Cohere), </w:t>
      </w:r>
      <w:r>
        <w:rPr>
          <w:rFonts w:ascii="Times New Roman" w:hAnsi="Times New Roman"/>
          <w:i/>
          <w:sz w:val="24"/>
        </w:rPr>
        <w:t>In-Memory Privacy Parser</w:t>
      </w:r>
      <w:r>
        <w:rPr>
          <w:rFonts w:ascii="Times New Roman" w:hAnsi="Times New Roman"/>
          <w:b w:val="0"/>
          <w:i w:val="0"/>
          <w:sz w:val="24"/>
        </w:rPr>
        <w:t xml:space="preserve"> untuk dokumen KHS/KRS, serta </w:t>
      </w:r>
      <w:r>
        <w:rPr>
          <w:rFonts w:ascii="Times New Roman" w:hAnsi="Times New Roman"/>
          <w:i/>
          <w:sz w:val="24"/>
        </w:rPr>
        <w:t>Grounded Generation Engine</w:t>
      </w:r>
      <w:r>
        <w:rPr>
          <w:rFonts w:ascii="Times New Roman" w:hAnsi="Times New Roman"/>
          <w:b w:val="0"/>
          <w:i w:val="0"/>
          <w:sz w:val="24"/>
        </w:rPr>
        <w:t xml:space="preserve"> (DeepSeek).</w:t>
      </w:r>
    </w:p>
    <w:p>
      <w:pPr>
        <w:spacing w:before="0" w:after="120" w:line="360" w:lineRule="auto"/>
        <w:jc w:val="both"/>
      </w:pPr>
      <w:r>
        <w:rPr>
          <w:rFonts w:ascii="Times New Roman" w:hAnsi="Times New Roman"/>
          <w:b w:val="0"/>
          <w:i w:val="0"/>
          <w:sz w:val="24"/>
        </w:rPr>
        <w:t>4. *</w:t>
      </w:r>
      <w:r>
        <w:rPr>
          <w:rFonts w:ascii="Times New Roman" w:hAnsi="Times New Roman"/>
          <w:i/>
          <w:sz w:val="24"/>
        </w:rPr>
        <w:t>Fase 4: Perancangan Tolok Ukur Evaluasi (</w:t>
      </w:r>
      <w:r>
        <w:rPr>
          <w:rFonts w:ascii="Times New Roman" w:hAnsi="Times New Roman"/>
          <w:b w:val="0"/>
          <w:i w:val="0"/>
          <w:sz w:val="24"/>
        </w:rPr>
        <w:t>UII-Bench-50</w:t>
      </w:r>
      <w:r>
        <w:rPr>
          <w:rFonts w:ascii="Times New Roman" w:hAnsi="Times New Roman"/>
          <w:i/>
          <w:sz w:val="24"/>
        </w:rPr>
        <w:t>)</w:t>
      </w:r>
      <w:r>
        <w:rPr>
          <w:rFonts w:ascii="Times New Roman" w:hAnsi="Times New Roman"/>
          <w:i/>
          <w:sz w:val="24"/>
        </w:rPr>
        <w:t xml:space="preserve">: Menyusun 50 skenario uji representatif dalam 5 klaster regulasi, serta membangun modul penguji otomatis </w:t>
      </w:r>
      <w:r>
        <w:rPr>
          <w:rFonts w:ascii="Times New Roman" w:hAnsi="Times New Roman"/>
          <w:b w:val="0"/>
          <w:i w:val="0"/>
          <w:sz w:val="24"/>
        </w:rPr>
        <w:t>LLM-as-Judge* (`cmd/bench` dan `internal/benchmark`) berbasis pustaka standar Go.</w:t>
      </w:r>
    </w:p>
    <w:p>
      <w:pPr>
        <w:spacing w:before="0" w:after="120" w:line="360" w:lineRule="auto"/>
        <w:jc w:val="both"/>
      </w:pPr>
      <w:r>
        <w:rPr>
          <w:rFonts w:ascii="Times New Roman" w:hAnsi="Times New Roman"/>
          <w:b w:val="0"/>
          <w:i w:val="0"/>
          <w:sz w:val="24"/>
        </w:rPr>
        <w:t xml:space="preserve">5. </w:t>
      </w:r>
      <w:r>
        <w:rPr>
          <w:rFonts w:ascii="Times New Roman" w:hAnsi="Times New Roman"/>
          <w:b/>
          <w:sz w:val="24"/>
        </w:rPr>
        <w:t>Fase 5: Eksekusi Eksperimen dan Pengujian Empiris</w:t>
      </w:r>
      <w:r>
        <w:rPr>
          <w:rFonts w:ascii="Times New Roman" w:hAnsi="Times New Roman"/>
          <w:b w:val="0"/>
          <w:i w:val="0"/>
          <w:sz w:val="24"/>
        </w:rPr>
        <w:t>: Menjalankan evaluasi kuantitatif penuh terhadap 50 skenario uji, mengeksekusi studi ablasi komparatif (</w:t>
      </w:r>
      <w:r>
        <w:rPr>
          <w:rFonts w:ascii="Times New Roman" w:hAnsi="Times New Roman"/>
          <w:i/>
          <w:sz w:val="24"/>
        </w:rPr>
        <w:t>Single-Stage vs Two-Stage</w:t>
      </w:r>
      <w:r>
        <w:rPr>
          <w:rFonts w:ascii="Times New Roman" w:hAnsi="Times New Roman"/>
          <w:b w:val="0"/>
          <w:i w:val="0"/>
          <w:sz w:val="24"/>
        </w:rPr>
        <w:t>), mengukur profil latensi komputasi, serta menguji 15 studi kasus riil siklus hidup mahasiswa.</w:t>
      </w:r>
    </w:p>
    <w:p>
      <w:pPr>
        <w:spacing w:before="0" w:after="120" w:line="360" w:lineRule="auto"/>
        <w:jc w:val="both"/>
      </w:pPr>
      <w:r>
        <w:rPr>
          <w:rFonts w:ascii="Times New Roman" w:hAnsi="Times New Roman"/>
          <w:b w:val="0"/>
          <w:i w:val="0"/>
          <w:sz w:val="24"/>
        </w:rPr>
        <w:t xml:space="preserve">6. </w:t>
      </w:r>
      <w:r>
        <w:rPr>
          <w:rFonts w:ascii="Times New Roman" w:hAnsi="Times New Roman"/>
          <w:b/>
          <w:sz w:val="24"/>
        </w:rPr>
        <w:t>Fase 6: Analisis Hasil dan Penarikan Kesimpulan</w:t>
      </w:r>
      <w:r>
        <w:rPr>
          <w:rFonts w:ascii="Times New Roman" w:hAnsi="Times New Roman"/>
          <w:b w:val="0"/>
          <w:i w:val="0"/>
          <w:sz w:val="24"/>
        </w:rPr>
        <w:t>: Menganalisis metrik RAG Triad secara deskriptif dan statistik, mengkaji studi kasus batas (</w:t>
      </w:r>
      <w:r>
        <w:rPr>
          <w:rFonts w:ascii="Times New Roman" w:hAnsi="Times New Roman"/>
          <w:i/>
          <w:sz w:val="24"/>
        </w:rPr>
        <w:t>adversarial edge cases</w:t>
      </w:r>
      <w:r>
        <w:rPr>
          <w:rFonts w:ascii="Times New Roman" w:hAnsi="Times New Roman"/>
          <w:b w:val="0"/>
          <w:i w:val="0"/>
          <w:sz w:val="24"/>
        </w:rPr>
        <w:t>), serta merumuskan kesimpulan dan saran penelitian lanjutan.</w:t>
      </w:r>
    </w:p>
    <w:p>
      <w:pPr>
        <w:spacing w:before="280" w:after="80" w:line="276" w:lineRule="auto"/>
        <w:jc w:val="left"/>
      </w:pPr>
      <w:r>
        <w:rPr>
          <w:rFonts w:ascii="Times New Roman" w:hAnsi="Times New Roman"/>
          <w:b/>
          <w:color w:val="000000"/>
          <w:sz w:val="24"/>
        </w:rPr>
        <w:t>3.2 Akuisisi dan Prapemrosesan Korpus Regulasi FTI UII</w:t>
      </w:r>
    </w:p>
    <w:p>
      <w:pPr>
        <w:spacing w:before="200" w:after="40" w:line="276" w:lineRule="auto"/>
        <w:jc w:val="left"/>
      </w:pPr>
      <w:r>
        <w:rPr>
          <w:rFonts w:ascii="Times New Roman" w:hAnsi="Times New Roman"/>
          <w:b/>
          <w:i/>
          <w:color w:val="000000"/>
          <w:sz w:val="24"/>
        </w:rPr>
        <w:t>3.2.1 Sumber Korpus Otoritatif</w:t>
      </w:r>
    </w:p>
    <w:p>
      <w:pPr>
        <w:spacing w:before="0" w:after="120" w:line="360" w:lineRule="auto"/>
        <w:jc w:val="both"/>
      </w:pPr>
      <w:r>
        <w:rPr>
          <w:rFonts w:ascii="Times New Roman" w:hAnsi="Times New Roman"/>
          <w:b w:val="0"/>
          <w:i w:val="0"/>
          <w:sz w:val="24"/>
        </w:rPr>
        <w:t>Korpus pengetahuan institusional yang menjadi fondasi non-parametrik sistem AURA Core dikumpulkan secara resmi dari otoritas akademik Fakultas Teknologi Industri dan Universitas Islam Indonesia. Dokumen yang diakuisisi meliputi:</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Buku Pedoman Akademik Universitas Islam Indonesia (Edisi 2024)</w:t>
      </w:r>
      <w:r>
        <w:rPr>
          <w:rFonts w:ascii="Times New Roman" w:hAnsi="Times New Roman"/>
          <w:b w:val="0"/>
          <w:i w:val="0"/>
          <w:sz w:val="24"/>
        </w:rPr>
        <w:t>: Terdiri dari 38 pasal yang mengatur hak/kewajiban mahasiswa, batas semester, penentuan beban SKS berbasis IPS, aturan cuti kuliah, hingga evaluasi batas masa studi semester 4 dan semester 8.</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Buku Pedoman Pelaksanaan Tugas Akhir dan Skripsi FTI UII (Edisi 2024)</w:t>
      </w:r>
      <w:r>
        <w:rPr>
          <w:rFonts w:ascii="Times New Roman" w:hAnsi="Times New Roman"/>
          <w:b w:val="0"/>
          <w:i w:val="0"/>
          <w:sz w:val="24"/>
        </w:rPr>
        <w:t>: Terdiri dari 24 pasal yang mengatur prasyarat seminar proposal, syarat pembimbingan skripsi, masa berlaku SK pembimbing (1 semester dengan batas perpanjangan 1 semester), mekanisme seminar hasil, dan yudisium kelulusan.</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Pedoman Beasiswa DPK dan DPPAI UII</w:t>
      </w:r>
      <w:r>
        <w:rPr>
          <w:rFonts w:ascii="Times New Roman" w:hAnsi="Times New Roman"/>
          <w:b w:val="0"/>
          <w:i w:val="0"/>
          <w:sz w:val="24"/>
        </w:rPr>
        <w:t>: Ketentuan bantuan dana kesejahteraan mahasiswa, verifikasi Surat Keterangan Tidak Mampu (SKTM), serta sertifikasi hafalan Al-Qur'an.</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Pedoman Integritas Akademik dan Pencegahan Plagiarisme FTI UII</w:t>
      </w:r>
      <w:r>
        <w:rPr>
          <w:rFonts w:ascii="Times New Roman" w:hAnsi="Times New Roman"/>
          <w:b w:val="0"/>
          <w:i w:val="0"/>
          <w:sz w:val="24"/>
        </w:rPr>
        <w:t xml:space="preserve">: Aturan verifikasi orisinalitas naskah skripsi menggunakan </w:t>
      </w:r>
      <w:r>
        <w:rPr>
          <w:rFonts w:ascii="Times New Roman" w:hAnsi="Times New Roman"/>
          <w:i/>
          <w:sz w:val="24"/>
        </w:rPr>
        <w:t>Turnitin</w:t>
      </w:r>
      <w:r>
        <w:rPr>
          <w:rFonts w:ascii="Times New Roman" w:hAnsi="Times New Roman"/>
          <w:b w:val="0"/>
          <w:i w:val="0"/>
          <w:sz w:val="24"/>
        </w:rPr>
        <w:t xml:space="preserve"> dengan batas kemiripan maksimal 20% (dengan opsi </w:t>
      </w:r>
      <w:r>
        <w:rPr>
          <w:rFonts w:ascii="Times New Roman" w:hAnsi="Times New Roman"/>
          <w:i/>
          <w:sz w:val="24"/>
        </w:rPr>
        <w:t>exclude quotes</w:t>
      </w:r>
      <w:r>
        <w:rPr>
          <w:rFonts w:ascii="Times New Roman" w:hAnsi="Times New Roman"/>
          <w:b w:val="0"/>
          <w:i w:val="0"/>
          <w:sz w:val="24"/>
        </w:rPr>
        <w:t xml:space="preserve"> dan </w:t>
      </w:r>
      <w:r>
        <w:rPr>
          <w:rFonts w:ascii="Times New Roman" w:hAnsi="Times New Roman"/>
          <w:i/>
          <w:sz w:val="24"/>
        </w:rPr>
        <w:t>exclude bibliography</w:t>
      </w:r>
      <w:r>
        <w:rPr>
          <w:rFonts w:ascii="Times New Roman" w:hAnsi="Times New Roman"/>
          <w:b w:val="0"/>
          <w:i w:val="0"/>
          <w:sz w:val="24"/>
        </w:rPr>
        <w:t xml:space="preserve"> aktif).</w:t>
      </w:r>
    </w:p>
    <w:p>
      <w:pPr>
        <w:spacing w:before="200" w:after="40" w:line="276" w:lineRule="auto"/>
        <w:jc w:val="left"/>
      </w:pPr>
      <w:r>
        <w:rPr>
          <w:rFonts w:ascii="Times New Roman" w:hAnsi="Times New Roman"/>
          <w:b/>
          <w:i/>
          <w:color w:val="000000"/>
          <w:sz w:val="24"/>
        </w:rPr>
        <w:t>3.2.2 Strategi Segmentasi Dokumen (*Semantic Chunking*)</w:t>
      </w:r>
    </w:p>
    <w:p>
      <w:pPr>
        <w:spacing w:before="0" w:after="120" w:line="360" w:lineRule="auto"/>
        <w:jc w:val="both"/>
      </w:pPr>
      <w:r>
        <w:rPr>
          <w:rFonts w:ascii="Times New Roman" w:hAnsi="Times New Roman"/>
          <w:b w:val="0"/>
          <w:i w:val="0"/>
          <w:sz w:val="24"/>
        </w:rPr>
        <w:t>Pada dokumen hukum dan regulasi, strategi segmentasi teks berbasis panjang karakter acak (</w:t>
      </w:r>
      <w:r>
        <w:rPr>
          <w:rFonts w:ascii="Times New Roman" w:hAnsi="Times New Roman"/>
          <w:i/>
          <w:sz w:val="24"/>
        </w:rPr>
        <w:t>fixed-character chunking</w:t>
      </w:r>
      <w:r>
        <w:rPr>
          <w:rFonts w:ascii="Times New Roman" w:hAnsi="Times New Roman"/>
          <w:b w:val="0"/>
          <w:i w:val="0"/>
          <w:sz w:val="24"/>
        </w:rPr>
        <w:t xml:space="preserve">) sering kali memotong kalimat di tengah-tengah pasal, sehingga merusak konteks logis hukum. Oleh karena itu, penelitian ini menerapkan pendekatan </w:t>
      </w:r>
      <w:r>
        <w:rPr>
          <w:rFonts w:ascii="Times New Roman" w:hAnsi="Times New Roman"/>
          <w:i/>
          <w:sz w:val="24"/>
        </w:rPr>
        <w:t>Hierarchical Semantic Chunking</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Rentang Ukuran Chunk</w:t>
      </w:r>
      <w:r>
        <w:rPr>
          <w:rFonts w:ascii="Times New Roman" w:hAnsi="Times New Roman"/>
          <w:b w:val="0"/>
          <w:i w:val="0"/>
          <w:sz w:val="24"/>
        </w:rPr>
        <w:t>: 500 hingga 800 token per segmen teks.</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Overlap Jendela Teks</w:t>
      </w:r>
      <w:r>
        <w:rPr>
          <w:rFonts w:ascii="Times New Roman" w:hAnsi="Times New Roman"/>
          <w:b w:val="0"/>
          <w:i w:val="0"/>
          <w:sz w:val="24"/>
        </w:rPr>
        <w:t>: 100 token antar-segmen yang berurutan guna menjaga kontinuitas semantik.</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Preservasi Metadata Kontekstual</w:t>
      </w:r>
      <w:r>
        <w:rPr>
          <w:rFonts w:ascii="Times New Roman" w:hAnsi="Times New Roman"/>
          <w:b w:val="0"/>
          <w:i w:val="0"/>
          <w:sz w:val="24"/>
        </w:rPr>
        <w:t>: Setiap potongan teks dilengkapi dengan injeksi metadata terstruktur pada tajuk segmen, yang memuat nama dokumen induk, nomor bab, judul bab, dan nomor pasal (misal: `[Dokumen: Pedoman Skripsi FTI 2024 | Bab II | Pasal 2: Prasyarat Seminar Proposal]`). Hal ini memastikan bahwa saat vektor teks diretrieve, model bahasa dapat mengetahui secara pasti nomor pasal rujukan.</w:t>
      </w:r>
    </w:p>
    <w:p>
      <w:pPr>
        <w:spacing w:before="0" w:after="120" w:line="360" w:lineRule="auto"/>
        <w:jc w:val="both"/>
      </w:pPr>
      <w:r>
        <w:rPr>
          <w:rFonts w:ascii="Times New Roman" w:hAnsi="Times New Roman"/>
          <w:b w:val="0"/>
          <w:i w:val="0"/>
          <w:sz w:val="24"/>
        </w:rPr>
        <w:t xml:space="preserve">Teks yang telah disegmentasi kemudian diproses menggunakan model Cohere `embed-multilingual-v3.0` untuk menghasilkan vektor 1024-dimensi dan disimpan ke dalam indeks Pinecone Serverless berorientasi ruang kemiripan </w:t>
      </w:r>
      <w:r>
        <w:rPr>
          <w:rFonts w:ascii="Times New Roman" w:hAnsi="Times New Roman"/>
          <w:i/>
          <w:sz w:val="24"/>
        </w:rPr>
        <w:t>Cosine</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3.3 Perancangan Arsitektur Sistem AURA Core (*Pure-Go Native*)</w:t>
      </w:r>
    </w:p>
    <w:p>
      <w:pPr>
        <w:spacing w:before="0" w:after="120" w:line="360" w:lineRule="auto"/>
        <w:jc w:val="both"/>
      </w:pPr>
      <w:r>
        <w:rPr>
          <w:rFonts w:ascii="Times New Roman" w:hAnsi="Times New Roman"/>
          <w:b w:val="0"/>
          <w:i w:val="0"/>
          <w:sz w:val="24"/>
        </w:rPr>
        <w:t>Arsitektur AURA Core dirancang sebagai sistem monolitik modular berkinerja tinggi (</w:t>
      </w:r>
      <w:r>
        <w:rPr>
          <w:rFonts w:ascii="Times New Roman" w:hAnsi="Times New Roman"/>
          <w:i/>
          <w:sz w:val="24"/>
        </w:rPr>
        <w:t>high-performance modular monolith</w:t>
      </w:r>
      <w:r>
        <w:rPr>
          <w:rFonts w:ascii="Times New Roman" w:hAnsi="Times New Roman"/>
          <w:b w:val="0"/>
          <w:i w:val="0"/>
          <w:sz w:val="24"/>
        </w:rPr>
        <w:t>) menggunakan bahasa Go tanpa menggunakan kerangka kerja pihak ketiga seperti Gin atau Echo. Diagram arsitektur alur data ditunjukkan pada Gambar 3.2:</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 Klien Mahasiswa / Web Browser ]</w:t>
              <w:br/>
              <w:t>│  (HTTPS / WSS Request: Teks Kueri + Unggahan KHS/KRS)</w:t>
              <w:br/>
              <w:t>▼</w:t>
              <w:br/>
              <w:t>┌─────────────────────────────────────────────────────────────────────────────┐</w:t>
              <w:br/>
              <w:t>│                       AURA PURE-GO NATIVE GATEWAY                           │</w:t>
              <w:br/>
              <w:t>│  - HTTP Router (net/http stdlib)      - Gorilla WebSocket Multiplexer       │</w:t>
              <w:br/>
              <w:t>│  - Supabase Auth &amp; RLS Session Guard  - Strict In-Memory Concurrency Pool   │</w:t>
              <w:br/>
              <w:t>└─────────────────────────────────────┬───────────────────────────────────────┘</w:t>
              <w:br/>
              <w:t>│</w:t>
              <w:br/>
              <w:t>┌─────────────────────────────┴─────────────────────────────┐</w:t>
              <w:br/>
              <w:t>▼                                                           ▼</w:t>
              <w:br/>
              <w:t>┌───────────────────────────────┐           ┌─────────────────────────────────┐</w:t>
              <w:br/>
              <w:t>│     STAGE-1: DENSE ANN        │           │    ISOLASI PRIVASI MAHASISWA    │</w:t>
              <w:br/>
              <w:t>│       VECTOR RETRIEVAL        │           │     (In-Memory RAM Parser)      │</w:t>
              <w:br/>
              <w:t>│ - Embed query: 1024-dim       │           │ - Ekstraksi transkrip KHS/KRS   │</w:t>
              <w:br/>
              <w:t>│ - Top-20 candidates search    │           │ - Parsing IPK, IPS, SKS, Nilai  │</w:t>
              <w:br/>
              <w:t>│   pada Pinecone Serverless    │           │ - Data HANYA ada di RAM sesi    │</w:t>
              <w:br/>
              <w:t>│ - Waktu eksekusi: ~300-350 ms │           │ - ZERO PERSISTENCE ke Vector DB │</w:t>
              <w:br/>
              <w:t>└───────────────┬───────────────┘           └────────────────┬────────────────┘</w:t>
              <w:br/>
              <w:t>│ (20 Kandidat Pasal)                        │</w:t>
              <w:br/>
              <w:t>▼                                            │</w:t>
              <w:br/>
              <w:t>┌───────────────────────────────┐                            │</w:t>
              <w:br/>
              <w:t>│     STAGE-2: CROSS-ENCODER    │                            │</w:t>
              <w:br/>
              <w:t>│        NEURAL RERANKING       │                            │</w:t>
              <w:br/>
              <w:t>│ - Model: Cohere Rerank v3.5   │                            │</w:t>
              <w:br/>
              <w:t>│ - Full Cross-Attention query- │                            │</w:t>
              <w:br/>
              <w:t>│   pasal interaksi silang      │                            │</w:t>
              <w:br/>
              <w:t>│ - Filter &amp; rank: Top-8 pasal  │                            │</w:t>
              <w:br/>
              <w:t>│ - Waktu eksekusi: ~330 ms     │                            │</w:t>
              <w:br/>
              <w:t>└───────────────┬───────────────┘                            │</w:t>
              <w:br/>
              <w:t>│ (8 Pasal Otoritatif Terpilih)              │</w:t>
              <w:br/>
              <w:t>└─────────────────────┬──────────────────────┘</w:t>
              <w:br/>
              <w:t>│ (Konteks Bersih: 8 Pasal + Profil KHS)</w:t>
              <w:br/>
              <w:t>▼</w:t>
              <w:br/>
              <w:t>┌─────────────────────────────────────────────────────────────────────────────┐</w:t>
              <w:br/>
              <w:t>│                STAGE-3: CONSTRAINED GROUNDED GENERATION                     │</w:t>
              <w:br/>
              <w:t>│  - Model: DeepSeek Engine (deepseek-chat)                                   │</w:t>
              <w:br/>
              <w:t>│  - Parameter: Temperature tau = 0.2, Top-p = 0.95                           │</w:t>
              <w:br/>
              <w:t>│  - Guardrails: Mandatory clause citation, Anti-hallucination verification   │</w:t>
              <w:br/>
              <w:t>│  - Waktu eksekusi: ~3.2 - 3.8 detik                                         │</w:t>
              <w:br/>
              <w:t>└─────────────────────────────────────┬───────────────────────────────────────┘</w:t>
              <w:br/>
              <w:t>│</w:t>
              <w:br/>
              <w:t>▼</w:t>
              <w:br/>
              <w:t>[ Streaming Respons Berisi Sitasi Resmi Pasal ]</w:t>
            </w:r>
          </w:p>
        </w:tc>
      </w:tr>
    </w:tbl>
    <w:p>
      <w:pPr>
        <w:spacing w:after="120"/>
      </w:pPr>
    </w:p>
    <w:p>
      <w:pPr>
        <w:spacing w:before="0" w:after="120" w:line="360" w:lineRule="auto"/>
        <w:jc w:val="both"/>
      </w:pPr>
      <w:r>
        <w:rPr>
          <w:rFonts w:ascii="Times New Roman" w:hAnsi="Times New Roman"/>
          <w:i/>
          <w:sz w:val="24"/>
        </w:rPr>
        <w:t>Gambar 3.2 Diagram Arsitektur Pipeline Pure-Go Native Two-Stage RAG AURA Core</w:t>
      </w:r>
    </w:p>
    <w:p>
      <w:pPr>
        <w:spacing w:before="200" w:after="40" w:line="276" w:lineRule="auto"/>
        <w:jc w:val="left"/>
      </w:pPr>
      <w:r>
        <w:rPr>
          <w:rFonts w:ascii="Times New Roman" w:hAnsi="Times New Roman"/>
          <w:b/>
          <w:i/>
          <w:color w:val="000000"/>
          <w:sz w:val="24"/>
        </w:rPr>
        <w:t>3.3.1 Tahap 1: *Dense Vector Retrieval* (Bi-Encoder ANN)</w:t>
      </w:r>
    </w:p>
    <w:p>
      <w:pPr>
        <w:spacing w:before="0" w:after="120" w:line="360" w:lineRule="auto"/>
        <w:jc w:val="both"/>
      </w:pPr>
      <w:r>
        <w:rPr>
          <w:rFonts w:ascii="Times New Roman" w:hAnsi="Times New Roman"/>
          <w:b w:val="0"/>
          <w:i w:val="0"/>
          <w:sz w:val="24"/>
        </w:rPr>
        <w:t>Pada tahap pertama, kueri pengguna $q$ dikonversi menjadi representasi vektor numerik berdimensi 1024 melalui model representasi semantik:</w:t>
      </w:r>
    </w:p>
    <w:p>
      <w:pPr>
        <w:spacing w:before="160" w:after="160" w:line="276" w:lineRule="auto"/>
        <w:jc w:val="center"/>
      </w:pPr>
      <w:r>
        <w:rPr>
          <w:rFonts w:ascii="Times New Roman" w:hAnsi="Times New Roman"/>
          <w:i/>
          <w:sz w:val="22"/>
        </w:rPr>
        <w:t>\mathbf{v}_q = f_{\text{embed}}(q) \in \mathbb{R}^{1024}</w:t>
      </w:r>
    </w:p>
    <w:p>
      <w:pPr>
        <w:spacing w:before="0" w:after="120" w:line="360" w:lineRule="auto"/>
        <w:jc w:val="both"/>
      </w:pPr>
      <w:r>
        <w:rPr>
          <w:rFonts w:ascii="Times New Roman" w:hAnsi="Times New Roman"/>
          <w:b w:val="0"/>
          <w:i w:val="0"/>
          <w:sz w:val="24"/>
        </w:rPr>
        <w:t xml:space="preserve">Vektor kueri $\mathbf{v}_q$ kemudian dikirimkan ke kluster indeks Pinecone Serverless $\mathcal{I}_{\text{reg}}$ untuk mengeksekusi pencarian </w:t>
      </w:r>
      <w:r>
        <w:rPr>
          <w:rFonts w:ascii="Times New Roman" w:hAnsi="Times New Roman"/>
          <w:i/>
          <w:sz w:val="24"/>
        </w:rPr>
        <w:t>Approximate Nearest Neighbor</w:t>
      </w:r>
      <w:r>
        <w:rPr>
          <w:rFonts w:ascii="Times New Roman" w:hAnsi="Times New Roman"/>
          <w:b w:val="0"/>
          <w:i w:val="0"/>
          <w:sz w:val="24"/>
        </w:rPr>
        <w:t xml:space="preserve"> (ANN). Sistem mengidentifikasi himpunan 20 kandidat dokumen teratas $\mathcal{C}_{20}$ dengan menghitung nilai kemiripan kosinus:</w:t>
      </w:r>
    </w:p>
    <w:p>
      <w:pPr>
        <w:spacing w:before="160" w:after="160" w:line="276" w:lineRule="auto"/>
        <w:jc w:val="center"/>
      </w:pPr>
      <w:r>
        <w:rPr>
          <w:rFonts w:ascii="Times New Roman" w:hAnsi="Times New Roman"/>
          <w:i/>
          <w:sz w:val="22"/>
        </w:rPr>
        <w:t>\mathcal{C}_{20} = \operatorname{arg\,Top}_{p_i \in \mathcal{I}_{\text{reg}}}^{K=20} \left( \frac{\mathbf{v}_q \cdot \mathbf{v}_{p_i}}{\|\mathbf{v}_q\|_2 \|\mathbf{v}_{p_i}\|_2} \right)</w:t>
      </w:r>
    </w:p>
    <w:p>
      <w:pPr>
        <w:spacing w:before="0" w:after="120" w:line="360" w:lineRule="auto"/>
        <w:jc w:val="both"/>
      </w:pPr>
      <w:r>
        <w:rPr>
          <w:rFonts w:ascii="Times New Roman" w:hAnsi="Times New Roman"/>
          <w:b w:val="0"/>
          <w:i w:val="0"/>
          <w:sz w:val="24"/>
        </w:rPr>
        <w:t>Tujuan utama Tahap 1 adalah memaksimalkan perolehan (</w:t>
      </w:r>
      <w:r>
        <w:rPr>
          <w:rFonts w:ascii="Times New Roman" w:hAnsi="Times New Roman"/>
          <w:i/>
          <w:sz w:val="24"/>
        </w:rPr>
        <w:t>recall</w:t>
      </w:r>
      <w:r>
        <w:rPr>
          <w:rFonts w:ascii="Times New Roman" w:hAnsi="Times New Roman"/>
          <w:b w:val="0"/>
          <w:i w:val="0"/>
          <w:sz w:val="24"/>
        </w:rPr>
        <w:t>), memastikan bahwa semua potongan regulasi yang potensial terjaring ke dalam memori kerja sistem dengan latensi sekitar 300–350 milidetik.</w:t>
      </w:r>
    </w:p>
    <w:p>
      <w:pPr>
        <w:spacing w:before="200" w:after="40" w:line="276" w:lineRule="auto"/>
        <w:jc w:val="left"/>
      </w:pPr>
      <w:r>
        <w:rPr>
          <w:rFonts w:ascii="Times New Roman" w:hAnsi="Times New Roman"/>
          <w:b/>
          <w:i/>
          <w:color w:val="000000"/>
          <w:sz w:val="24"/>
        </w:rPr>
        <w:t>3.3.2 Tahap 2: *Cross-Encoder Neural Reranking*</w:t>
      </w:r>
    </w:p>
    <w:p>
      <w:pPr>
        <w:spacing w:before="0" w:after="120" w:line="360" w:lineRule="auto"/>
        <w:jc w:val="both"/>
      </w:pPr>
      <w:r>
        <w:rPr>
          <w:rFonts w:ascii="Times New Roman" w:hAnsi="Times New Roman"/>
          <w:b w:val="0"/>
          <w:i w:val="0"/>
          <w:sz w:val="24"/>
        </w:rPr>
        <w:t xml:space="preserve">Karena pencarian vektor </w:t>
      </w:r>
      <w:r>
        <w:rPr>
          <w:rFonts w:ascii="Times New Roman" w:hAnsi="Times New Roman"/>
          <w:i/>
          <w:sz w:val="24"/>
        </w:rPr>
        <w:t>bi-encoder</w:t>
      </w:r>
      <w:r>
        <w:rPr>
          <w:rFonts w:ascii="Times New Roman" w:hAnsi="Times New Roman"/>
          <w:b w:val="0"/>
          <w:i w:val="0"/>
          <w:sz w:val="24"/>
        </w:rPr>
        <w:t xml:space="preserve"> tidak mempertimbangkan interaksi mendalam antar-token, 20 kandidat dokumen $\mathcal{C}_{20} = \{p_1, p_2, \dots, p_{20}\}$ kerap kali mengandung dokumen pengganggu (</w:t>
      </w:r>
      <w:r>
        <w:rPr>
          <w:rFonts w:ascii="Times New Roman" w:hAnsi="Times New Roman"/>
          <w:i/>
          <w:sz w:val="24"/>
        </w:rPr>
        <w:t>noise</w:t>
      </w:r>
      <w:r>
        <w:rPr>
          <w:rFonts w:ascii="Times New Roman" w:hAnsi="Times New Roman"/>
          <w:b w:val="0"/>
          <w:i w:val="0"/>
          <w:sz w:val="24"/>
        </w:rPr>
        <w:t>) yang sekadar mirip secara kata kunci namun salah secara substansi hukum.</w:t>
      </w:r>
    </w:p>
    <w:p>
      <w:pPr>
        <w:spacing w:before="0" w:after="120" w:line="360" w:lineRule="auto"/>
        <w:jc w:val="both"/>
      </w:pPr>
      <w:r>
        <w:rPr>
          <w:rFonts w:ascii="Times New Roman" w:hAnsi="Times New Roman"/>
          <w:b w:val="0"/>
          <w:i w:val="0"/>
          <w:sz w:val="24"/>
        </w:rPr>
        <w:t xml:space="preserve">Pada Tahap 2, setiap pasangan kueri dan kandidat pasal $(q, p_i)$ disuapkan ke dalam model </w:t>
      </w:r>
      <w:r>
        <w:rPr>
          <w:rFonts w:ascii="Times New Roman" w:hAnsi="Times New Roman"/>
          <w:i/>
          <w:sz w:val="24"/>
        </w:rPr>
        <w:t>Cross-Encoder Neural Reranker</w:t>
      </w:r>
      <w:r>
        <w:rPr>
          <w:rFonts w:ascii="Times New Roman" w:hAnsi="Times New Roman"/>
          <w:b w:val="0"/>
          <w:i w:val="0"/>
          <w:sz w:val="24"/>
        </w:rPr>
        <w:t xml:space="preserve"> (Cohere Rerank v3.5). Model melakukan komputasi </w:t>
      </w:r>
      <w:r>
        <w:rPr>
          <w:rFonts w:ascii="Times New Roman" w:hAnsi="Times New Roman"/>
          <w:i/>
          <w:sz w:val="24"/>
        </w:rPr>
        <w:t>full cross-attention</w:t>
      </w:r>
      <w:r>
        <w:rPr>
          <w:rFonts w:ascii="Times New Roman" w:hAnsi="Times New Roman"/>
          <w:b w:val="0"/>
          <w:i w:val="0"/>
          <w:sz w:val="24"/>
        </w:rPr>
        <w:t xml:space="preserve"> di seluruh lapisan transformer guna menghasilkan skor relevansi diskret $s_i$:</w:t>
      </w:r>
    </w:p>
    <w:p>
      <w:pPr>
        <w:spacing w:before="160" w:after="160" w:line="276" w:lineRule="auto"/>
        <w:jc w:val="center"/>
      </w:pPr>
      <w:r>
        <w:rPr>
          <w:rFonts w:ascii="Times New Roman" w:hAnsi="Times New Roman"/>
          <w:i/>
          <w:sz w:val="22"/>
        </w:rPr>
        <w:t>s_i = g_{\text{rerank}}(q, p_i) \in [0.0, 1.0], \quad \forall p_i \in \mathcal{C}_{20}</w:t>
      </w:r>
    </w:p>
    <w:p>
      <w:pPr>
        <w:spacing w:before="0" w:after="120" w:line="360" w:lineRule="auto"/>
        <w:jc w:val="both"/>
      </w:pPr>
      <w:r>
        <w:rPr>
          <w:rFonts w:ascii="Times New Roman" w:hAnsi="Times New Roman"/>
          <w:b w:val="0"/>
          <w:i w:val="0"/>
          <w:sz w:val="24"/>
        </w:rPr>
        <w:t>Kandidat diurutkan secara menurun (</w:t>
      </w:r>
      <w:r>
        <w:rPr>
          <w:rFonts w:ascii="Times New Roman" w:hAnsi="Times New Roman"/>
          <w:i/>
          <w:sz w:val="24"/>
        </w:rPr>
        <w:t>descending</w:t>
      </w:r>
      <w:r>
        <w:rPr>
          <w:rFonts w:ascii="Times New Roman" w:hAnsi="Times New Roman"/>
          <w:b w:val="0"/>
          <w:i w:val="0"/>
          <w:sz w:val="24"/>
        </w:rPr>
        <w:t>) berdasarkan nilai $s_i$, dan sistem hanya mengambil $N = 8$ pasal teratas:</w:t>
      </w:r>
    </w:p>
    <w:p>
      <w:pPr>
        <w:spacing w:before="160" w:after="160" w:line="276" w:lineRule="auto"/>
        <w:jc w:val="center"/>
      </w:pPr>
      <w:r>
        <w:rPr>
          <w:rFonts w:ascii="Times New Roman" w:hAnsi="Times New Roman"/>
          <w:i/>
          <w:sz w:val="22"/>
        </w:rPr>
        <w:t>\mathcal{P}_8 = \operatorname{arg\,Top}_{p_i \in \mathcal{C}_{20}}^{N=8} (s_i)</w:t>
      </w:r>
    </w:p>
    <w:p>
      <w:pPr>
        <w:spacing w:before="0" w:after="120" w:line="360" w:lineRule="auto"/>
        <w:jc w:val="both"/>
      </w:pPr>
      <w:r>
        <w:rPr>
          <w:rFonts w:ascii="Times New Roman" w:hAnsi="Times New Roman"/>
          <w:b w:val="0"/>
          <w:i w:val="0"/>
          <w:sz w:val="24"/>
        </w:rPr>
        <w:t xml:space="preserve">Tahap ini mengeliminasi 12 dokumen subordinat yang kurang relevan, menyusutkan panjang konteks masukan secara drastis, serta memitigasi risiko </w:t>
      </w:r>
      <w:r>
        <w:rPr>
          <w:rFonts w:ascii="Times New Roman" w:hAnsi="Times New Roman"/>
          <w:i/>
          <w:sz w:val="24"/>
        </w:rPr>
        <w:t>Lost in the Middle</w:t>
      </w:r>
      <w:r>
        <w:rPr>
          <w:rFonts w:ascii="Times New Roman" w:hAnsi="Times New Roman"/>
          <w:b w:val="0"/>
          <w:i w:val="0"/>
          <w:sz w:val="24"/>
        </w:rPr>
        <w:t xml:space="preserve"> dengan latensi tambahan hanya sekitar 330 milidetik.</w:t>
      </w:r>
    </w:p>
    <w:p>
      <w:pPr>
        <w:spacing w:before="200" w:after="40" w:line="276" w:lineRule="auto"/>
        <w:jc w:val="left"/>
      </w:pPr>
      <w:r>
        <w:rPr>
          <w:rFonts w:ascii="Times New Roman" w:hAnsi="Times New Roman"/>
          <w:b/>
          <w:i/>
          <w:color w:val="000000"/>
          <w:sz w:val="24"/>
        </w:rPr>
        <w:t>3.3.3 Mekanisme Privasi Mahasiswa (*In-Memory Privacy Parser*)</w:t>
      </w:r>
    </w:p>
    <w:p>
      <w:pPr>
        <w:spacing w:before="0" w:after="120" w:line="360" w:lineRule="auto"/>
        <w:jc w:val="both"/>
      </w:pPr>
      <w:r>
        <w:rPr>
          <w:rFonts w:ascii="Times New Roman" w:hAnsi="Times New Roman"/>
          <w:b w:val="0"/>
          <w:i w:val="0"/>
          <w:sz w:val="24"/>
        </w:rPr>
        <w:t>Salah satu kebaruan arsitektural AURA Core adalah perlindungan data pribadi mahasiswa yang dijamin secara deterministik pada tingkat arsitektur perangkat lunak:</w:t>
      </w:r>
    </w:p>
    <w:p>
      <w:pPr>
        <w:spacing w:before="0" w:after="120" w:line="360" w:lineRule="auto"/>
        <w:jc w:val="both"/>
      </w:pPr>
      <w:r>
        <w:rPr>
          <w:rFonts w:ascii="Times New Roman" w:hAnsi="Times New Roman"/>
          <w:b w:val="0"/>
          <w:i w:val="0"/>
          <w:sz w:val="24"/>
        </w:rPr>
        <w:t xml:space="preserve">1. Ketika mahasiswa mengunggah dokumen KHS atau KRS dalam bentuk PDF atau tabel digital, berkas tersebut diterima oleh modul </w:t>
      </w:r>
      <w:r>
        <w:rPr>
          <w:rFonts w:ascii="Times New Roman" w:hAnsi="Times New Roman"/>
          <w:i/>
          <w:sz w:val="24"/>
        </w:rPr>
        <w:t>streaming buffer</w:t>
      </w:r>
      <w:r>
        <w:rPr>
          <w:rFonts w:ascii="Times New Roman" w:hAnsi="Times New Roman"/>
          <w:b w:val="0"/>
          <w:i w:val="0"/>
          <w:sz w:val="24"/>
        </w:rPr>
        <w:t xml:space="preserve"> Go (`io.Reader`).</w:t>
      </w:r>
    </w:p>
    <w:p>
      <w:pPr>
        <w:spacing w:before="0" w:after="120" w:line="360" w:lineRule="auto"/>
        <w:jc w:val="both"/>
      </w:pPr>
      <w:r>
        <w:rPr>
          <w:rFonts w:ascii="Times New Roman" w:hAnsi="Times New Roman"/>
          <w:b w:val="0"/>
          <w:i w:val="0"/>
          <w:sz w:val="24"/>
        </w:rPr>
        <w:t xml:space="preserve">2. Teks transkrip diekstraksi secara </w:t>
      </w:r>
      <w:r>
        <w:rPr>
          <w:rFonts w:ascii="Times New Roman" w:hAnsi="Times New Roman"/>
          <w:i/>
          <w:sz w:val="24"/>
        </w:rPr>
        <w:t>strictly in-memory</w:t>
      </w:r>
      <w:r>
        <w:rPr>
          <w:rFonts w:ascii="Times New Roman" w:hAnsi="Times New Roman"/>
          <w:b w:val="0"/>
          <w:i w:val="0"/>
          <w:sz w:val="24"/>
        </w:rPr>
        <w:t xml:space="preserve"> (hanya berada di RAM selama siklus eksekusi goroutine aktif). Fitur akademik penting (total SKS lulus, IPK kumulatif, IPS semester terakhir, dan daftar nilai berpredikat D atau E) dirangkum ke dalam struktur data sesi:</w:t>
      </w:r>
    </w:p>
    <w:p>
      <w:pPr>
        <w:spacing w:before="160" w:after="160" w:line="276" w:lineRule="auto"/>
        <w:jc w:val="center"/>
      </w:pPr>
      <w:r>
        <w:rPr>
          <w:rFonts w:ascii="Times New Roman" w:hAnsi="Times New Roman"/>
          <w:i/>
          <w:sz w:val="22"/>
        </w:rPr>
        <w:t>\mathcal{T}_{\text{student}} = \{\text{SKS}_{\text{lulus}}, \text{IPK}, \text{IPS}_{\text{lalu}}, \text{DaftarNilai}_{\text{kritis}}\}</w:t>
      </w:r>
    </w:p>
    <w:p>
      <w:pPr>
        <w:spacing w:before="0" w:after="120" w:line="360" w:lineRule="auto"/>
        <w:jc w:val="both"/>
      </w:pPr>
      <w:r>
        <w:rPr>
          <w:rFonts w:ascii="Times New Roman" w:hAnsi="Times New Roman"/>
          <w:b w:val="0"/>
          <w:i w:val="0"/>
          <w:sz w:val="24"/>
        </w:rPr>
        <w:t>3. Struktur $\mathcal{T}_{\text{student}}$ ini digabungkan secara langsung ke dalam konteks perintah sesaat (</w:t>
      </w:r>
      <w:r>
        <w:rPr>
          <w:rFonts w:ascii="Times New Roman" w:hAnsi="Times New Roman"/>
          <w:i/>
          <w:sz w:val="24"/>
        </w:rPr>
        <w:t>ephemeral prompt context</w:t>
      </w:r>
      <w:r>
        <w:rPr>
          <w:rFonts w:ascii="Times New Roman" w:hAnsi="Times New Roman"/>
          <w:b w:val="0"/>
          <w:i w:val="0"/>
          <w:sz w:val="24"/>
        </w:rPr>
        <w:t>) bersama 8 pasal resmi $\mathcal{P}_8$.</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Jaminan Nir-Persistensi</w:t>
      </w:r>
      <w:r>
        <w:rPr>
          <w:rFonts w:ascii="Times New Roman" w:hAnsi="Times New Roman"/>
          <w:b w:val="0"/>
          <w:i w:val="0"/>
          <w:sz w:val="24"/>
        </w:rPr>
        <w:t xml:space="preserve">: Data akademik mahasiswa </w:t>
      </w:r>
      <w:r>
        <w:rPr>
          <w:rFonts w:ascii="Times New Roman" w:hAnsi="Times New Roman"/>
          <w:b/>
          <w:sz w:val="24"/>
        </w:rPr>
        <w:t>TIDAK PERNAH dikirimkan ke model embedding, tidak pernah diindeks, dan tidak pernah disimpan ke dalam basis data vektor Pinecone publik</w:t>
      </w:r>
      <w:r>
        <w:rPr>
          <w:rFonts w:ascii="Times New Roman" w:hAnsi="Times New Roman"/>
          <w:b w:val="0"/>
          <w:i w:val="0"/>
          <w:sz w:val="24"/>
        </w:rPr>
        <w:t xml:space="preserve">. Setelah respons streaming selesai dikirimkan ke pengguna, buffer memori langsung dibebaskan oleh </w:t>
      </w:r>
      <w:r>
        <w:rPr>
          <w:rFonts w:ascii="Times New Roman" w:hAnsi="Times New Roman"/>
          <w:i/>
          <w:sz w:val="24"/>
        </w:rPr>
        <w:t>Garbage Collector</w:t>
      </w:r>
      <w:r>
        <w:rPr>
          <w:rFonts w:ascii="Times New Roman" w:hAnsi="Times New Roman"/>
          <w:b w:val="0"/>
          <w:i w:val="0"/>
          <w:sz w:val="24"/>
        </w:rPr>
        <w:t xml:space="preserve"> Go.</w:t>
      </w:r>
    </w:p>
    <w:p>
      <w:pPr>
        <w:spacing w:before="200" w:after="40" w:line="276" w:lineRule="auto"/>
        <w:jc w:val="left"/>
      </w:pPr>
      <w:r>
        <w:rPr>
          <w:rFonts w:ascii="Times New Roman" w:hAnsi="Times New Roman"/>
          <w:b/>
          <w:i/>
          <w:color w:val="000000"/>
          <w:sz w:val="24"/>
        </w:rPr>
        <w:t>3.3.4 Tahap 3: *Constrained Grounded Reasoning &amp; Citation Enforcement*</w:t>
      </w:r>
    </w:p>
    <w:p>
      <w:pPr>
        <w:spacing w:before="0" w:after="120" w:line="360" w:lineRule="auto"/>
        <w:jc w:val="both"/>
      </w:pPr>
      <w:r>
        <w:rPr>
          <w:rFonts w:ascii="Times New Roman" w:hAnsi="Times New Roman"/>
          <w:b w:val="0"/>
          <w:i w:val="0"/>
          <w:sz w:val="24"/>
        </w:rPr>
        <w:t>Konteks gabungan $\mathcal{X} = \{\mathcal{P}_8, \mathcal{T}_{\text{student}}\}$ diteruskan ke mesin inferensi DeepSeek (`deepseek-chat`) dengan parameter suhu $\tau = 0.2$. Nilai $\tau = 0.2$ dipilih untuk membatasi variasi acak pembangkitan token tanpa menghilangkan keluwesan artikulasi bahasa alami.</w:t>
      </w:r>
    </w:p>
    <w:p>
      <w:pPr>
        <w:spacing w:before="0" w:after="120" w:line="360" w:lineRule="auto"/>
        <w:jc w:val="both"/>
      </w:pPr>
      <w:r>
        <w:rPr>
          <w:rFonts w:ascii="Times New Roman" w:hAnsi="Times New Roman"/>
          <w:b w:val="0"/>
          <w:i w:val="0"/>
          <w:sz w:val="24"/>
        </w:rPr>
        <w:t>Sistem menerapkan instruksi sistem (</w:t>
      </w:r>
      <w:r>
        <w:rPr>
          <w:rFonts w:ascii="Times New Roman" w:hAnsi="Times New Roman"/>
          <w:i/>
          <w:sz w:val="24"/>
        </w:rPr>
        <w:t>system prompt</w:t>
      </w:r>
      <w:r>
        <w:rPr>
          <w:rFonts w:ascii="Times New Roman" w:hAnsi="Times New Roman"/>
          <w:b w:val="0"/>
          <w:i w:val="0"/>
          <w:sz w:val="24"/>
        </w:rPr>
        <w:t>) berbasis tiga batas perlindungan (</w:t>
      </w:r>
      <w:r>
        <w:rPr>
          <w:rFonts w:ascii="Times New Roman" w:hAnsi="Times New Roman"/>
          <w:i/>
          <w:sz w:val="24"/>
        </w:rPr>
        <w:t>guardrails</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1. *</w:t>
      </w:r>
      <w:r>
        <w:rPr>
          <w:rFonts w:ascii="Times New Roman" w:hAnsi="Times New Roman"/>
          <w:i/>
          <w:sz w:val="24"/>
        </w:rPr>
        <w:t>Aturan Sitasi Pasal Eksplisit (</w:t>
      </w:r>
      <w:r>
        <w:rPr>
          <w:rFonts w:ascii="Times New Roman" w:hAnsi="Times New Roman"/>
          <w:b w:val="0"/>
          <w:i w:val="0"/>
          <w:sz w:val="24"/>
        </w:rPr>
        <w:t>Mandatory Citation Rule</w:t>
      </w:r>
      <w:r>
        <w:rPr>
          <w:rFonts w:ascii="Times New Roman" w:hAnsi="Times New Roman"/>
          <w:i/>
          <w:sz w:val="24"/>
        </w:rPr>
        <w:t>)</w:t>
      </w:r>
      <w:r>
        <w:rPr>
          <w:rFonts w:ascii="Times New Roman" w:hAnsi="Times New Roman"/>
          <w:b w:val="0"/>
          <w:i w:val="0"/>
          <w:sz w:val="24"/>
        </w:rPr>
        <w:t>*: Setiap pernyataan normatif (misalnya pemberian izin, penolakan, batas SKS, atau masa berlaku) wajib menyertakan dokumen rujukan dan nomor pasal yang valid (contoh: `[Buku Pedoman Akademik UII, Pasal 10]` atau `[Buku Pedoman Skripsi FTI UII, Pasal 2 Ayat 1]`).</w:t>
      </w:r>
    </w:p>
    <w:p>
      <w:pPr>
        <w:spacing w:before="0" w:after="120" w:line="360" w:lineRule="auto"/>
        <w:jc w:val="both"/>
      </w:pPr>
      <w:r>
        <w:rPr>
          <w:rFonts w:ascii="Times New Roman" w:hAnsi="Times New Roman"/>
          <w:b w:val="0"/>
          <w:i w:val="0"/>
          <w:sz w:val="24"/>
        </w:rPr>
        <w:t>2. *</w:t>
      </w:r>
      <w:r>
        <w:rPr>
          <w:rFonts w:ascii="Times New Roman" w:hAnsi="Times New Roman"/>
          <w:i/>
          <w:sz w:val="24"/>
        </w:rPr>
        <w:t>Penolakan Prosedur Fiktif (</w:t>
      </w:r>
      <w:r>
        <w:rPr>
          <w:rFonts w:ascii="Times New Roman" w:hAnsi="Times New Roman"/>
          <w:b w:val="0"/>
          <w:i w:val="0"/>
          <w:sz w:val="24"/>
        </w:rPr>
        <w:t>Adversarial Rejection</w:t>
      </w:r>
      <w:r>
        <w:rPr>
          <w:rFonts w:ascii="Times New Roman" w:hAnsi="Times New Roman"/>
          <w:i/>
          <w:sz w:val="24"/>
        </w:rPr>
        <w:t>)</w:t>
      </w:r>
      <w:r>
        <w:rPr>
          <w:rFonts w:ascii="Times New Roman" w:hAnsi="Times New Roman"/>
          <w:b w:val="0"/>
          <w:i w:val="0"/>
          <w:sz w:val="24"/>
        </w:rPr>
        <w:t>*: Jika mahasiswa menanyakan prosedur dispensasi fiktif (seperti surat keterangan RT/RW untuk dispensasi sempro), sistem diinstruksikan untuk secara tegas menolak eksistensi aturan tersebut dan membacakan syarat kumulatif yang sah.</w:t>
      </w:r>
    </w:p>
    <w:p>
      <w:pPr>
        <w:spacing w:before="0" w:after="120" w:line="360" w:lineRule="auto"/>
        <w:jc w:val="both"/>
      </w:pPr>
      <w:r>
        <w:rPr>
          <w:rFonts w:ascii="Times New Roman" w:hAnsi="Times New Roman"/>
          <w:b w:val="0"/>
          <w:i w:val="0"/>
          <w:sz w:val="24"/>
        </w:rPr>
        <w:t>3. *</w:t>
      </w:r>
      <w:r>
        <w:rPr>
          <w:rFonts w:ascii="Times New Roman" w:hAnsi="Times New Roman"/>
          <w:i/>
          <w:sz w:val="24"/>
        </w:rPr>
        <w:t>Kejujuran Epistemik (</w:t>
      </w:r>
      <w:r>
        <w:rPr>
          <w:rFonts w:ascii="Times New Roman" w:hAnsi="Times New Roman"/>
          <w:b w:val="0"/>
          <w:i w:val="0"/>
          <w:sz w:val="24"/>
        </w:rPr>
        <w:t>Epistemic Humility</w:t>
      </w:r>
      <w:r>
        <w:rPr>
          <w:rFonts w:ascii="Times New Roman" w:hAnsi="Times New Roman"/>
          <w:i/>
          <w:sz w:val="24"/>
        </w:rPr>
        <w:t>) dan Penanganan Luar Domain (</w:t>
      </w:r>
      <w:r>
        <w:rPr>
          <w:rFonts w:ascii="Times New Roman" w:hAnsi="Times New Roman"/>
          <w:b w:val="0"/>
          <w:i w:val="0"/>
          <w:sz w:val="24"/>
        </w:rPr>
        <w:t>Out-of-Domain / OOD</w:t>
      </w:r>
      <w:r>
        <w:rPr>
          <w:rFonts w:ascii="Times New Roman" w:hAnsi="Times New Roman"/>
          <w:i/>
          <w:sz w:val="24"/>
        </w:rPr>
        <w:t>)</w:t>
      </w:r>
      <w:r>
        <w:rPr>
          <w:rFonts w:ascii="Times New Roman" w:hAnsi="Times New Roman"/>
          <w:b w:val="0"/>
          <w:i w:val="0"/>
          <w:sz w:val="24"/>
        </w:rPr>
        <w:t>*: Jika pertanyaan menyangkut regulasi fakultas lain di luar FTI (misalnya Fakultas Kedokteran) atau aturan yang tidak tercakup dalam basis data, sistem dilarang berspekulasi dan wajib mengarahkan mahasiswa ke Divisi Administrasi Akademik (DAA) universitas.</w:t>
      </w:r>
    </w:p>
    <w:p>
      <w:pPr>
        <w:spacing w:before="280" w:after="80" w:line="276" w:lineRule="auto"/>
        <w:jc w:val="left"/>
      </w:pPr>
      <w:r>
        <w:rPr>
          <w:rFonts w:ascii="Times New Roman" w:hAnsi="Times New Roman"/>
          <w:b/>
          <w:color w:val="000000"/>
          <w:sz w:val="24"/>
        </w:rPr>
        <w:t>3.4 Desain Pengujian dan Metrik Evaluasi</w:t>
      </w:r>
    </w:p>
    <w:p>
      <w:pPr>
        <w:spacing w:before="200" w:after="40" w:line="276" w:lineRule="auto"/>
        <w:jc w:val="left"/>
      </w:pPr>
      <w:r>
        <w:rPr>
          <w:rFonts w:ascii="Times New Roman" w:hAnsi="Times New Roman"/>
          <w:b/>
          <w:i/>
          <w:color w:val="000000"/>
          <w:sz w:val="24"/>
        </w:rPr>
        <w:t>3.4.1 Dataset Tolok Ukur *UII-Bench-50*</w:t>
      </w:r>
    </w:p>
    <w:p>
      <w:pPr>
        <w:spacing w:before="0" w:after="120" w:line="360" w:lineRule="auto"/>
        <w:jc w:val="both"/>
      </w:pPr>
      <w:r>
        <w:rPr>
          <w:rFonts w:ascii="Times New Roman" w:hAnsi="Times New Roman"/>
          <w:b w:val="0"/>
          <w:i w:val="0"/>
          <w:sz w:val="24"/>
        </w:rPr>
        <w:t>Untuk mengevaluasi performa sistem secara kuantitatif dan dapat direproduksi (</w:t>
      </w:r>
      <w:r>
        <w:rPr>
          <w:rFonts w:ascii="Times New Roman" w:hAnsi="Times New Roman"/>
          <w:i/>
          <w:sz w:val="24"/>
        </w:rPr>
        <w:t>reproducible</w:t>
      </w:r>
      <w:r>
        <w:rPr>
          <w:rFonts w:ascii="Times New Roman" w:hAnsi="Times New Roman"/>
          <w:b w:val="0"/>
          <w:i w:val="0"/>
          <w:sz w:val="24"/>
        </w:rPr>
        <w:t xml:space="preserve">), disusunlah dataset </w:t>
      </w:r>
      <w:r>
        <w:rPr>
          <w:rFonts w:ascii="Times New Roman" w:hAnsi="Times New Roman"/>
          <w:i/>
          <w:sz w:val="24"/>
        </w:rPr>
        <w:t>UII-Bench-50</w:t>
      </w:r>
      <w:r>
        <w:rPr>
          <w:rFonts w:ascii="Times New Roman" w:hAnsi="Times New Roman"/>
          <w:b w:val="0"/>
          <w:i w:val="0"/>
          <w:sz w:val="24"/>
        </w:rPr>
        <w:t xml:space="preserve"> yang memetakan 50 skenario kasus regulasi akademik riil di lingkungan FTI UII. Dataset ini dibagi rata ke dalam lima klaster regulasi sebagaimana dipaparkan pada Tabel 3.1.</w:t>
      </w:r>
    </w:p>
    <w:p>
      <w:pPr>
        <w:spacing w:before="0" w:after="120" w:line="360" w:lineRule="auto"/>
        <w:jc w:val="both"/>
      </w:pPr>
      <w:r>
        <w:rPr>
          <w:rFonts w:ascii="Times New Roman" w:hAnsi="Times New Roman"/>
          <w:b/>
          <w:sz w:val="24"/>
        </w:rPr>
        <w:t>Tabel 3.1</w:t>
      </w:r>
      <w:r>
        <w:rPr>
          <w:rFonts w:ascii="Times New Roman" w:hAnsi="Times New Roman"/>
          <w:b w:val="0"/>
          <w:i w:val="0"/>
          <w:sz w:val="24"/>
        </w:rPr>
        <w:t xml:space="preserve"> Distribusi Skenario Pengujian pada Dataset UII-Bench-50</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984"/>
        <w:gridCol w:w="1984"/>
        <w:gridCol w:w="1984"/>
        <w:gridCol w:w="1984"/>
      </w:tblGrid>
      <w:tr>
        <w:tc>
          <w:tcPr>
            <w:tcW w:type="dxa" w:w="198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Klaster</w:t>
            </w:r>
          </w:p>
        </w:tc>
        <w:tc>
          <w:tcPr>
            <w:tcW w:type="dxa" w:w="198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Nama Klaster Regulasi</w:t>
            </w:r>
          </w:p>
        </w:tc>
        <w:tc>
          <w:tcPr>
            <w:tcW w:type="dxa" w:w="198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Jumlah Skenario ($N$)</w:t>
            </w:r>
          </w:p>
        </w:tc>
        <w:tc>
          <w:tcPr>
            <w:tcW w:type="dxa" w:w="198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Cakupan Masalah dan Batasan Hukum yang Diuji</w:t>
            </w:r>
          </w:p>
        </w:tc>
      </w:tr>
      <w:tr>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1**</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Prasyarat Seminar Proposal Skripsi</w:t>
            </w:r>
          </w:p>
        </w:tc>
        <w:tc>
          <w:tcPr>
            <w:tcW w:type="dxa" w:w="1984"/>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10 (S01–S10)</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Batas minimal 110 SKS lulus, ambang batas IPK $\ge 2.00$, larangan keberadaan nilai E, kelulusan mata kuliah Metodologi Penelitian minimal nilai C, dan persetujuan draf oleh dosen pembimbing.</w:t>
            </w:r>
          </w:p>
        </w:tc>
      </w:tr>
      <w:tr>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b/>
                <w:sz w:val="19"/>
              </w:rPr>
              <w:t>**Klaster 2**</w:t>
            </w:r>
          </w:p>
        </w:tc>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sz w:val="19"/>
              </w:rPr>
              <w:t>Beban SKS Semester &amp; Nilai IPS</w:t>
            </w:r>
          </w:p>
        </w:tc>
        <w:tc>
          <w:tcPr>
            <w:tcW w:type="dxa" w:w="1984"/>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10 (S11–S20)</w:t>
            </w:r>
          </w:p>
        </w:tc>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sz w:val="19"/>
              </w:rPr>
              <w:t>Konversi jatah SKS berdasarkan IPS semester lalu (IPS $\ge 3.00 \to 24$ SKS; $2.50 \le \text{IPS} &lt; 3.00 \to 21$ SKS; dsb.), batas SKS semester pendek (maksimal 9 SKS), dan penolakan jatah SKS melebihi batas legal 24 SKS.</w:t>
            </w:r>
          </w:p>
        </w:tc>
      </w:tr>
      <w:tr>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3**</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Masa Berlaku SK &amp; Pembimbingan</w:t>
            </w:r>
          </w:p>
        </w:tc>
        <w:tc>
          <w:tcPr>
            <w:tcW w:type="dxa" w:w="1984"/>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10 (S21–S30)</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Durasi aktif SK pembimbing tugas akhir (1 semester), batas maksimal perpanjangan (1 kali perpanjangan / 1 semester tambahan), syarat logbook bimbingan minimal 8 kali, dan pergantian pembimbing.</w:t>
            </w:r>
          </w:p>
        </w:tc>
      </w:tr>
      <w:tr>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b/>
                <w:sz w:val="19"/>
              </w:rPr>
              <w:t>**Klaster 4**</w:t>
            </w:r>
          </w:p>
        </w:tc>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sz w:val="19"/>
              </w:rPr>
              <w:t>Batas Toleransi Turnitin &amp; Plagiarisme</w:t>
            </w:r>
          </w:p>
        </w:tc>
        <w:tc>
          <w:tcPr>
            <w:tcW w:type="dxa" w:w="1984"/>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10 (S31–S40)</w:t>
            </w:r>
          </w:p>
        </w:tc>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sz w:val="19"/>
              </w:rPr>
              <w:t>Ambang batas maksimal *similarity index* 20%, verifikasi konfigurasi *exclude quotes* dan *exclude bibliography*, prosedur cek ulang jika melebihi batas, dan sanksi pelanggaran etika akademik.</w:t>
            </w:r>
          </w:p>
        </w:tc>
      </w:tr>
      <w:tr>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5**</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Evaluasi Studi &amp; Yudisium Kelulusan</w:t>
            </w:r>
          </w:p>
        </w:tc>
        <w:tc>
          <w:tcPr>
            <w:tcW w:type="dxa" w:w="1984"/>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10 (S41–S50)</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Total penyelesaian minimal 144 SKS, batas maksimal persentase nilai D ($\le 10\%$ atau 14 SKS), skor minimal CEPT CILACS (450 untuk S1 Reguler), evaluasi DO semester 4 (minimal 35 SKS) dan semester 8 (minimal 70 SKS).</w:t>
            </w:r>
          </w:p>
        </w:tc>
      </w:tr>
    </w:tbl>
    <w:p>
      <w:pPr>
        <w:spacing w:after="120"/>
      </w:pPr>
    </w:p>
    <w:p>
      <w:pPr>
        <w:spacing w:before="200" w:after="40" w:line="276" w:lineRule="auto"/>
        <w:jc w:val="left"/>
      </w:pPr>
      <w:r>
        <w:rPr>
          <w:rFonts w:ascii="Times New Roman" w:hAnsi="Times New Roman"/>
          <w:b/>
          <w:i/>
          <w:color w:val="000000"/>
          <w:sz w:val="24"/>
        </w:rPr>
        <w:t>3.4.2 Implementasi *Automated LLM-as-Judge Runner*</w:t>
      </w:r>
    </w:p>
    <w:p>
      <w:pPr>
        <w:spacing w:before="0" w:after="120" w:line="360" w:lineRule="auto"/>
        <w:jc w:val="both"/>
      </w:pPr>
      <w:r>
        <w:rPr>
          <w:rFonts w:ascii="Times New Roman" w:hAnsi="Times New Roman"/>
          <w:b w:val="0"/>
          <w:i w:val="0"/>
          <w:sz w:val="24"/>
        </w:rPr>
        <w:t>Evaluasi terhadap 50 skenario dieksekusi secara otomatis melalui runner berbasis Go yang dibangun di dalam repositori (`cmd/bench/main.go` dan `internal/benchmark`). Penguji otomatis ini bekerja dengan alur:</w:t>
      </w:r>
    </w:p>
    <w:p>
      <w:pPr>
        <w:spacing w:before="0" w:after="120" w:line="360" w:lineRule="auto"/>
        <w:jc w:val="both"/>
      </w:pPr>
      <w:r>
        <w:rPr>
          <w:rFonts w:ascii="Times New Roman" w:hAnsi="Times New Roman"/>
          <w:b w:val="0"/>
          <w:i w:val="0"/>
          <w:sz w:val="24"/>
        </w:rPr>
        <w:t>1. Memuat seluruh berkas skenario dari `testdata/uii_bench_50.json`.</w:t>
      </w:r>
    </w:p>
    <w:p>
      <w:pPr>
        <w:spacing w:before="0" w:after="120" w:line="360" w:lineRule="auto"/>
        <w:jc w:val="both"/>
      </w:pPr>
      <w:r>
        <w:rPr>
          <w:rFonts w:ascii="Times New Roman" w:hAnsi="Times New Roman"/>
          <w:b w:val="0"/>
          <w:i w:val="0"/>
          <w:sz w:val="24"/>
        </w:rPr>
        <w:t>2. Menyuapkan setiap kueri $q$ ke dalam pipeline AURA Core untuk memperoleh konteks terpilih $\mathcal{P}$ dan jawaban sistem $a$.</w:t>
      </w:r>
    </w:p>
    <w:p>
      <w:pPr>
        <w:spacing w:before="0" w:after="120" w:line="360" w:lineRule="auto"/>
        <w:jc w:val="both"/>
      </w:pPr>
      <w:r>
        <w:rPr>
          <w:rFonts w:ascii="Times New Roman" w:hAnsi="Times New Roman"/>
          <w:b w:val="0"/>
          <w:i w:val="0"/>
          <w:sz w:val="24"/>
        </w:rPr>
        <w:t>3. Mengirimkan triplet $(q, \mathcal{P}, a)$ ke model penilai (</w:t>
      </w:r>
      <w:r>
        <w:rPr>
          <w:rFonts w:ascii="Times New Roman" w:hAnsi="Times New Roman"/>
          <w:i/>
          <w:sz w:val="24"/>
        </w:rPr>
        <w:t>Judge LLM</w:t>
      </w:r>
      <w:r>
        <w:rPr>
          <w:rFonts w:ascii="Times New Roman" w:hAnsi="Times New Roman"/>
          <w:b w:val="0"/>
          <w:i w:val="0"/>
          <w:sz w:val="24"/>
        </w:rPr>
        <w:t>) dengan suhu $\tau = 0.0$ untuk menghasilkan skor deterministik pada rentang $[0.0, 1.0]$ untuk ketiga metrik RAG Triad:</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Context Relevance (CR)</w:t>
      </w:r>
      <w:r>
        <w:rPr>
          <w:rFonts w:ascii="Times New Roman" w:hAnsi="Times New Roman"/>
          <w:b w:val="0"/>
          <w:i w:val="0"/>
          <w:sz w:val="24"/>
        </w:rPr>
        <w:t>: Penilai memeriksa rasio keterpautan konteks pasal yang diretrieve terhadap kueri mahasiswa.</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Groundedness (G)</w:t>
      </w:r>
      <w:r>
        <w:rPr>
          <w:rFonts w:ascii="Times New Roman" w:hAnsi="Times New Roman"/>
          <w:b w:val="0"/>
          <w:i w:val="0"/>
          <w:sz w:val="24"/>
        </w:rPr>
        <w:t>: Penilai memecah jawaban sistem menjadi proposisi klaim independen dan memverifikasi apakah klaim tersebut memiliki rujukan faktual pada teks pasal.</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Answer Relevance (AR)</w:t>
      </w:r>
      <w:r>
        <w:rPr>
          <w:rFonts w:ascii="Times New Roman" w:hAnsi="Times New Roman"/>
          <w:b w:val="0"/>
          <w:i w:val="0"/>
          <w:sz w:val="24"/>
        </w:rPr>
        <w:t>: Penilai mengukur kelengkapan dan ketajaman jawaban sistem dalam menyelesaikan inti masalah kueri.</w:t>
      </w:r>
    </w:p>
    <w:p>
      <w:pPr>
        <w:spacing w:before="0" w:after="120" w:line="360" w:lineRule="auto"/>
        <w:jc w:val="both"/>
      </w:pPr>
      <w:r>
        <w:rPr>
          <w:rFonts w:ascii="Times New Roman" w:hAnsi="Times New Roman"/>
          <w:b w:val="0"/>
          <w:i w:val="0"/>
          <w:sz w:val="24"/>
        </w:rPr>
        <w:t xml:space="preserve">4. Menghitung rata-rata harmonik </w:t>
      </w:r>
      <w:r>
        <w:rPr>
          <w:rFonts w:ascii="Times New Roman" w:hAnsi="Times New Roman"/>
          <w:i/>
          <w:sz w:val="24"/>
        </w:rPr>
        <w:t>RAG Triad Score</w:t>
      </w:r>
      <w:r>
        <w:rPr>
          <w:rFonts w:ascii="Times New Roman" w:hAnsi="Times New Roman"/>
          <w:b w:val="0"/>
          <w:i w:val="0"/>
          <w:sz w:val="24"/>
        </w:rPr>
        <w:t xml:space="preserve"> (RTS) untuk setiap skenario serta mengekspor seluruh rekapitulasi data ke dalam format CSV dan Markdown di direktori `benchmark_results/`.</w:t>
      </w:r>
    </w:p>
    <w:p>
      <w:pPr>
        <w:spacing w:before="200" w:after="40" w:line="276" w:lineRule="auto"/>
        <w:jc w:val="left"/>
      </w:pPr>
      <w:r>
        <w:rPr>
          <w:rFonts w:ascii="Times New Roman" w:hAnsi="Times New Roman"/>
          <w:b/>
          <w:i/>
          <w:color w:val="000000"/>
          <w:sz w:val="24"/>
        </w:rPr>
        <w:t>3.4.3 Desain Eksperimen Studi Ablasi (*Ablation Study*)</w:t>
      </w:r>
    </w:p>
    <w:p>
      <w:pPr>
        <w:spacing w:before="0" w:after="120" w:line="360" w:lineRule="auto"/>
        <w:jc w:val="both"/>
      </w:pPr>
      <w:r>
        <w:rPr>
          <w:rFonts w:ascii="Times New Roman" w:hAnsi="Times New Roman"/>
          <w:b w:val="0"/>
          <w:i w:val="0"/>
          <w:sz w:val="24"/>
        </w:rPr>
        <w:t xml:space="preserve">Untuk membuktikan secara ilmiah keunggulan arsitektur </w:t>
      </w:r>
      <w:r>
        <w:rPr>
          <w:rFonts w:ascii="Times New Roman" w:hAnsi="Times New Roman"/>
          <w:i/>
          <w:sz w:val="24"/>
        </w:rPr>
        <w:t>Two-Stage RAG</w:t>
      </w:r>
      <w:r>
        <w:rPr>
          <w:rFonts w:ascii="Times New Roman" w:hAnsi="Times New Roman"/>
          <w:b w:val="0"/>
          <w:i w:val="0"/>
          <w:sz w:val="24"/>
        </w:rPr>
        <w:t xml:space="preserve"> dibandingkan arsitektur konvensional, dilakukan pengujian ablasi terkontrol:</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Baseline (Single-Stage RAG)</w:t>
      </w:r>
      <w:r>
        <w:rPr>
          <w:rFonts w:ascii="Times New Roman" w:hAnsi="Times New Roman"/>
          <w:b w:val="0"/>
          <w:i w:val="0"/>
          <w:sz w:val="24"/>
        </w:rPr>
        <w:t xml:space="preserve">: Tahap </w:t>
      </w:r>
      <w:r>
        <w:rPr>
          <w:rFonts w:ascii="Times New Roman" w:hAnsi="Times New Roman"/>
          <w:i/>
          <w:sz w:val="24"/>
        </w:rPr>
        <w:t>Cross-Encoder Neural Reranking</w:t>
      </w:r>
      <w:r>
        <w:rPr>
          <w:rFonts w:ascii="Times New Roman" w:hAnsi="Times New Roman"/>
          <w:b w:val="0"/>
          <w:i w:val="0"/>
          <w:sz w:val="24"/>
        </w:rPr>
        <w:t xml:space="preserve"> dimatikan secara terprogram (`disableRerank = true`). Kandidat Top-8 dari hasil penelusuran vektor </w:t>
      </w:r>
      <w:r>
        <w:rPr>
          <w:rFonts w:ascii="Times New Roman" w:hAnsi="Times New Roman"/>
          <w:i/>
          <w:sz w:val="24"/>
        </w:rPr>
        <w:t>dense ANN</w:t>
      </w:r>
      <w:r>
        <w:rPr>
          <w:rFonts w:ascii="Times New Roman" w:hAnsi="Times New Roman"/>
          <w:b w:val="0"/>
          <w:i w:val="0"/>
          <w:sz w:val="24"/>
        </w:rPr>
        <w:t xml:space="preserve"> Pinecone langsung disuapkan ke LLM generator.</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Proposed Architecture (Two-Stage RAG)</w:t>
      </w:r>
      <w:r>
        <w:rPr>
          <w:rFonts w:ascii="Times New Roman" w:hAnsi="Times New Roman"/>
          <w:b w:val="0"/>
          <w:i w:val="0"/>
          <w:sz w:val="24"/>
        </w:rPr>
        <w:t xml:space="preserve">: Pipeline lengkap AURA Core dijalankan, di mana Top-20 kandidat ANN disaring kembali oleh </w:t>
      </w:r>
      <w:r>
        <w:rPr>
          <w:rFonts w:ascii="Times New Roman" w:hAnsi="Times New Roman"/>
          <w:i/>
          <w:sz w:val="24"/>
        </w:rPr>
        <w:t>Cross-Encoder</w:t>
      </w:r>
      <w:r>
        <w:rPr>
          <w:rFonts w:ascii="Times New Roman" w:hAnsi="Times New Roman"/>
          <w:b w:val="0"/>
          <w:i w:val="0"/>
          <w:sz w:val="24"/>
        </w:rPr>
        <w:t xml:space="preserve"> Cohere Rerank v3.5 menjadi Top-8 sebelum disuapkan ke LLM generator.</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Pengujian dijalankan pada dataset </w:t>
      </w:r>
      <w:r>
        <w:rPr>
          <w:rFonts w:ascii="Times New Roman" w:hAnsi="Times New Roman"/>
          <w:i/>
          <w:sz w:val="24"/>
        </w:rPr>
        <w:t>UII-Bench-50</w:t>
      </w:r>
      <w:r>
        <w:rPr>
          <w:rFonts w:ascii="Times New Roman" w:hAnsi="Times New Roman"/>
          <w:b w:val="0"/>
          <w:i w:val="0"/>
          <w:sz w:val="24"/>
        </w:rPr>
        <w:t xml:space="preserve"> yang identik, dan hasil komparasi metrik $CR$, $G$, $AR$, $RTS$, serta delta waktu komputasi dianalisis.</w:t>
      </w:r>
    </w:p>
    <w:p>
      <w:pPr>
        <w:spacing w:before="200" w:after="40" w:line="276" w:lineRule="auto"/>
        <w:jc w:val="left"/>
      </w:pPr>
      <w:r>
        <w:rPr>
          <w:rFonts w:ascii="Times New Roman" w:hAnsi="Times New Roman"/>
          <w:b/>
          <w:i/>
          <w:color w:val="000000"/>
          <w:sz w:val="24"/>
        </w:rPr>
        <w:t>3.4.4 Desain 15 Studi Kasus Siklus Hidup Mahasiswa (*CS01–CS15*)</w:t>
      </w:r>
    </w:p>
    <w:p>
      <w:pPr>
        <w:spacing w:before="0" w:after="120" w:line="360" w:lineRule="auto"/>
        <w:jc w:val="both"/>
      </w:pPr>
      <w:r>
        <w:rPr>
          <w:rFonts w:ascii="Times New Roman" w:hAnsi="Times New Roman"/>
          <w:b w:val="0"/>
          <w:i w:val="0"/>
          <w:sz w:val="24"/>
        </w:rPr>
        <w:t xml:space="preserve">Di samping pengujian kuantitatif agregat, dirancang 15 studi kasus kualitatif yang merepresentasikan seluruh rentang siklus studi sarjana (mulai dari semester awal, masa penentuan beban SKS, fase tugas akhir, hingga yudisium dan evaluasi putus studi). Pengujian ini bertujuan untuk membuktikan keandalan sistem dalam memverifikasi profil mahasiswa secara </w:t>
      </w:r>
      <w:r>
        <w:rPr>
          <w:rFonts w:ascii="Times New Roman" w:hAnsi="Times New Roman"/>
          <w:i/>
          <w:sz w:val="24"/>
        </w:rPr>
        <w:t>case-by-case</w:t>
      </w:r>
      <w:r>
        <w:rPr>
          <w:rFonts w:ascii="Times New Roman" w:hAnsi="Times New Roman"/>
          <w:b w:val="0"/>
          <w:i w:val="0"/>
          <w:sz w:val="24"/>
        </w:rPr>
        <w:t xml:space="preserve"> dengan hasil keputusan (</w:t>
      </w:r>
      <w:r>
        <w:rPr>
          <w:rFonts w:ascii="Times New Roman" w:hAnsi="Times New Roman"/>
          <w:i/>
          <w:sz w:val="24"/>
        </w:rPr>
        <w:t>verdict</w:t>
      </w:r>
      <w:r>
        <w:rPr>
          <w:rFonts w:ascii="Times New Roman" w:hAnsi="Times New Roman"/>
          <w:b w:val="0"/>
          <w:i w:val="0"/>
          <w:sz w:val="24"/>
        </w:rPr>
        <w:t>) yang deterministik dan adil sesuai regulasi yang berlaku.</w:t>
      </w:r>
    </w:p>
    <w:p>
      <w:r>
        <w:br w:type="page"/>
      </w:r>
    </w:p>
    <w:p>
      <w:pPr>
        <w:spacing w:before="360" w:after="240" w:line="276" w:lineRule="auto"/>
        <w:jc w:val="center"/>
      </w:pPr>
      <w:r>
        <w:rPr>
          <w:rFonts w:ascii="Times New Roman" w:hAnsi="Times New Roman"/>
          <w:b/>
          <w:color w:val="000000"/>
          <w:sz w:val="28"/>
        </w:rPr>
        <w:t>BAB IV</w:t>
      </w:r>
    </w:p>
    <w:p>
      <w:pPr>
        <w:spacing w:before="360" w:after="240" w:line="276" w:lineRule="auto"/>
        <w:jc w:val="center"/>
      </w:pPr>
      <w:r>
        <w:rPr>
          <w:rFonts w:ascii="Times New Roman" w:hAnsi="Times New Roman"/>
          <w:b/>
          <w:color w:val="000000"/>
          <w:sz w:val="28"/>
        </w:rPr>
        <w:t>HASIL DAN PEMBAHASAN</w:t>
      </w:r>
    </w:p>
    <w:p>
      <w:pPr>
        <w:spacing w:before="280" w:after="80" w:line="276" w:lineRule="auto"/>
        <w:jc w:val="left"/>
      </w:pPr>
      <w:r>
        <w:rPr>
          <w:rFonts w:ascii="Times New Roman" w:hAnsi="Times New Roman"/>
          <w:b/>
          <w:color w:val="000000"/>
          <w:sz w:val="24"/>
        </w:rPr>
        <w:t>4.1 Lingkungan Implementasi dan Pengujian</w:t>
      </w:r>
    </w:p>
    <w:p>
      <w:pPr>
        <w:spacing w:before="0" w:after="120" w:line="360" w:lineRule="auto"/>
        <w:jc w:val="both"/>
      </w:pPr>
      <w:r>
        <w:rPr>
          <w:rFonts w:ascii="Times New Roman" w:hAnsi="Times New Roman"/>
          <w:b w:val="0"/>
          <w:i w:val="0"/>
          <w:sz w:val="24"/>
        </w:rPr>
        <w:t>Sistem AURA Core diimplementasikan dan diuji secara menyeluruh pada lingkungan komputasi riil guna memastikan keandalan operasional, konkurensi layanan, dan kecepatan respons. Spesifikasi lingkungan perangkat keras dan perangkat lunak yang digunakan disajikan pada Tabel 4.1.</w:t>
      </w:r>
    </w:p>
    <w:p>
      <w:pPr>
        <w:spacing w:before="0" w:after="120" w:line="360" w:lineRule="auto"/>
        <w:jc w:val="both"/>
      </w:pPr>
      <w:r>
        <w:rPr>
          <w:rFonts w:ascii="Times New Roman" w:hAnsi="Times New Roman"/>
          <w:b/>
          <w:sz w:val="24"/>
        </w:rPr>
        <w:t>Tabel 4.1</w:t>
      </w:r>
      <w:r>
        <w:rPr>
          <w:rFonts w:ascii="Times New Roman" w:hAnsi="Times New Roman"/>
          <w:b w:val="0"/>
          <w:i w:val="0"/>
          <w:sz w:val="24"/>
        </w:rPr>
        <w:t xml:space="preserve"> Spesifikasi Lingkungan Implementasi dan Produksi AURA Core</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3968"/>
        <w:gridCol w:w="3968"/>
      </w:tblGrid>
      <w:tr>
        <w:tc>
          <w:tcPr>
            <w:tcW w:type="dxa" w:w="3968"/>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Komponen</w:t>
            </w:r>
          </w:p>
        </w:tc>
        <w:tc>
          <w:tcPr>
            <w:tcW w:type="dxa" w:w="3968"/>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Spesifikasi Teknis / Konfigurasi</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**Sistem Operasi Peladen**</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Ubuntu 24.04 LTS (x86_64)</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**Bahasa Pemrograman &amp; Runtime**</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Go 1.24+ (Standard Library, tanpa runtime Python)</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**Web Server &amp; Reverse Proxy**</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Nginx dengan SSL/TLS Let's Encrypt (`server_tokens off;`)</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**Protokol Komunikasi**</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HTTPS REST API &amp; WebSocket Streaming (`/ws/chat`)</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**Basis Data Vektor Otoritatif**</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Pinecone Serverless Vector Index (`aurarags`, 1024-dim, Cosine)</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**Model Representasi Vektor**</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Cohere `embed-multilingual-v3.0`</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**Model Neural Reranking**</w:t>
            </w:r>
          </w:p>
        </w:tc>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sz w:val="19"/>
              </w:rPr>
              <w:t>Cohere `rerank-v3.5` (Cross-Encoder)</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**Model Inferensi Generatif**</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DeepSeek LLM (`deepseek-chat`, $\tau = 0.2$, Top-p = 0.95)</w:t>
            </w:r>
          </w:p>
        </w:tc>
      </w:tr>
      <w:tr>
        <w:tc>
          <w:tcPr>
            <w:tcW w:type="dxa" w:w="3968"/>
            <w:tcMar>
              <w:top w:w="80" w:type="dxa"/>
              <w:bottom w:w="80" w:type="dxa"/>
              <w:left w:w="100" w:type="dxa"/>
              <w:right w:w="100" w:type="dxa"/>
            </w:tcMar>
            <w:shd w:fill="FFFFFF"/>
          </w:tcPr>
          <w:p>
            <w:pPr>
              <w:spacing w:before="0" w:after="0" w:line="276" w:lineRule="auto"/>
              <w:jc w:val="left"/>
            </w:pPr>
            <w:r>
              <w:rPr>
                <w:rFonts w:ascii="Times New Roman" w:hAnsi="Times New Roman"/>
                <w:b/>
                <w:sz w:val="19"/>
              </w:rPr>
              <w:t>**Basis Data Relasional &amp; Sesi**</w:t>
            </w:r>
          </w:p>
        </w:tc>
        <w:tc>
          <w:tcPr>
            <w:tcW w:type="dxa" w:w="3968"/>
            <w:tcMar>
              <w:top w:w="80" w:type="dxa"/>
              <w:bottom w:w="80" w:type="dxa"/>
              <w:left w:w="100" w:type="dxa"/>
              <w:right w:w="100" w:type="dxa"/>
            </w:tcMar>
            <w:shd w:fill="FFFFFF"/>
          </w:tcPr>
          <w:p>
            <w:pPr>
              <w:spacing w:before="0" w:after="0" w:line="276" w:lineRule="auto"/>
              <w:jc w:val="center"/>
            </w:pPr>
            <w:r>
              <w:rPr>
                <w:rFonts w:ascii="Times New Roman" w:hAnsi="Times New Roman"/>
                <w:sz w:val="19"/>
              </w:rPr>
              <w:t>Supabase PostgreSQL dengan Row Level Security (RLS) &amp; UUIDv4</w:t>
            </w:r>
          </w:p>
        </w:tc>
      </w:tr>
      <w:tr>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b/>
                <w:sz w:val="19"/>
              </w:rPr>
              <w:t>**URL Produksi Publik**</w:t>
            </w:r>
          </w:p>
        </w:tc>
        <w:tc>
          <w:tcPr>
            <w:tcW w:type="dxa" w:w="3968"/>
            <w:tcMar>
              <w:top w:w="80" w:type="dxa"/>
              <w:bottom w:w="80" w:type="dxa"/>
              <w:left w:w="100" w:type="dxa"/>
              <w:right w:w="100" w:type="dxa"/>
            </w:tcMar>
            <w:shd w:fill="FBFBFC"/>
          </w:tcPr>
          <w:p>
            <w:pPr>
              <w:spacing w:before="0" w:after="0" w:line="276" w:lineRule="auto"/>
              <w:jc w:val="left"/>
            </w:pPr>
            <w:r>
              <w:rPr>
                <w:rFonts w:ascii="Times New Roman" w:hAnsi="Times New Roman"/>
                <w:sz w:val="19"/>
              </w:rPr>
              <w:t>`https://aura.imuii.id`</w:t>
            </w:r>
          </w:p>
        </w:tc>
      </w:tr>
    </w:tbl>
    <w:p>
      <w:pPr>
        <w:spacing w:after="120"/>
      </w:pPr>
    </w:p>
    <w:p>
      <w:pPr>
        <w:spacing w:before="0" w:after="120" w:line="360" w:lineRule="auto"/>
        <w:jc w:val="both"/>
      </w:pPr>
      <w:r>
        <w:rPr>
          <w:rFonts w:ascii="Times New Roman" w:hAnsi="Times New Roman"/>
          <w:b w:val="0"/>
          <w:i w:val="0"/>
          <w:sz w:val="24"/>
        </w:rPr>
        <w:t>Seluruh pengujian kuantitatif dan evaluasi otomatis dijalankan menggunakan modul penguji `cmd/bench` yang terpasang di peladen lokal dan terhubung langsung ke layanan komputasi hilir.</w:t>
      </w:r>
    </w:p>
    <w:p>
      <w:pPr>
        <w:spacing w:before="280" w:after="80" w:line="276" w:lineRule="auto"/>
        <w:jc w:val="left"/>
      </w:pPr>
      <w:r>
        <w:rPr>
          <w:rFonts w:ascii="Times New Roman" w:hAnsi="Times New Roman"/>
          <w:b/>
          <w:color w:val="000000"/>
          <w:sz w:val="24"/>
        </w:rPr>
        <w:t>4.2 Hasil Evaluasi Kuantitatif UII-Bench-50</w:t>
      </w:r>
    </w:p>
    <w:p>
      <w:pPr>
        <w:spacing w:before="0" w:after="120" w:line="360" w:lineRule="auto"/>
        <w:jc w:val="both"/>
      </w:pPr>
      <w:r>
        <w:rPr>
          <w:rFonts w:ascii="Times New Roman" w:hAnsi="Times New Roman"/>
          <w:b w:val="0"/>
          <w:i w:val="0"/>
          <w:sz w:val="24"/>
        </w:rPr>
        <w:t xml:space="preserve">Evaluasi kuantitatif dilakukan terhadap 50 skenario uji representatif yang terhimpun dalam dataset </w:t>
      </w:r>
      <w:r>
        <w:rPr>
          <w:rFonts w:ascii="Times New Roman" w:hAnsi="Times New Roman"/>
          <w:i/>
          <w:sz w:val="24"/>
        </w:rPr>
        <w:t>UII-Bench-50</w:t>
      </w:r>
      <w:r>
        <w:rPr>
          <w:rFonts w:ascii="Times New Roman" w:hAnsi="Times New Roman"/>
          <w:b w:val="0"/>
          <w:i w:val="0"/>
          <w:sz w:val="24"/>
        </w:rPr>
        <w:t xml:space="preserve">. Pengujian ini mengukur empat parameter utama dalam kerangka </w:t>
      </w:r>
      <w:r>
        <w:rPr>
          <w:rFonts w:ascii="Times New Roman" w:hAnsi="Times New Roman"/>
          <w:i/>
          <w:sz w:val="24"/>
        </w:rPr>
        <w:t>RAG Triad</w:t>
      </w:r>
      <w:r>
        <w:rPr>
          <w:rFonts w:ascii="Times New Roman" w:hAnsi="Times New Roman"/>
          <w:b w:val="0"/>
          <w:i w:val="0"/>
          <w:sz w:val="24"/>
        </w:rPr>
        <w:t xml:space="preserve">: </w:t>
      </w:r>
      <w:r>
        <w:rPr>
          <w:rFonts w:ascii="Times New Roman" w:hAnsi="Times New Roman"/>
          <w:i/>
          <w:sz w:val="24"/>
        </w:rPr>
        <w:t>Context Relevance</w:t>
      </w:r>
      <w:r>
        <w:rPr>
          <w:rFonts w:ascii="Times New Roman" w:hAnsi="Times New Roman"/>
          <w:b w:val="0"/>
          <w:i w:val="0"/>
          <w:sz w:val="24"/>
        </w:rPr>
        <w:t xml:space="preserve"> (CR), </w:t>
      </w:r>
      <w:r>
        <w:rPr>
          <w:rFonts w:ascii="Times New Roman" w:hAnsi="Times New Roman"/>
          <w:i/>
          <w:sz w:val="24"/>
        </w:rPr>
        <w:t>Groundedness</w:t>
      </w:r>
      <w:r>
        <w:rPr>
          <w:rFonts w:ascii="Times New Roman" w:hAnsi="Times New Roman"/>
          <w:b w:val="0"/>
          <w:i w:val="0"/>
          <w:sz w:val="24"/>
        </w:rPr>
        <w:t xml:space="preserve"> (G), </w:t>
      </w:r>
      <w:r>
        <w:rPr>
          <w:rFonts w:ascii="Times New Roman" w:hAnsi="Times New Roman"/>
          <w:i/>
          <w:sz w:val="24"/>
        </w:rPr>
        <w:t>Answer Relevance</w:t>
      </w:r>
      <w:r>
        <w:rPr>
          <w:rFonts w:ascii="Times New Roman" w:hAnsi="Times New Roman"/>
          <w:b w:val="0"/>
          <w:i w:val="0"/>
          <w:sz w:val="24"/>
        </w:rPr>
        <w:t xml:space="preserve"> (AR), dan rata-rata harmonik </w:t>
      </w:r>
      <w:r>
        <w:rPr>
          <w:rFonts w:ascii="Times New Roman" w:hAnsi="Times New Roman"/>
          <w:i/>
          <w:sz w:val="24"/>
        </w:rPr>
        <w:t>RAG Triad Score</w:t>
      </w:r>
      <w:r>
        <w:rPr>
          <w:rFonts w:ascii="Times New Roman" w:hAnsi="Times New Roman"/>
          <w:b w:val="0"/>
          <w:i w:val="0"/>
          <w:sz w:val="24"/>
        </w:rPr>
        <w:t xml:space="preserve"> (RTS).</w:t>
      </w:r>
    </w:p>
    <w:p>
      <w:pPr>
        <w:spacing w:before="200" w:after="40" w:line="276" w:lineRule="auto"/>
        <w:jc w:val="left"/>
      </w:pPr>
      <w:r>
        <w:rPr>
          <w:rFonts w:ascii="Times New Roman" w:hAnsi="Times New Roman"/>
          <w:b/>
          <w:i/>
          <w:color w:val="000000"/>
          <w:sz w:val="24"/>
        </w:rPr>
        <w:t>4.2.1 Rekapitulasi Performa Agregat per Klaster Regulasi</w:t>
      </w:r>
    </w:p>
    <w:p>
      <w:pPr>
        <w:spacing w:before="0" w:after="120" w:line="360" w:lineRule="auto"/>
        <w:jc w:val="both"/>
      </w:pPr>
      <w:r>
        <w:rPr>
          <w:rFonts w:ascii="Times New Roman" w:hAnsi="Times New Roman"/>
          <w:b w:val="0"/>
          <w:i w:val="0"/>
          <w:sz w:val="24"/>
        </w:rPr>
        <w:t xml:space="preserve">Hasil evaluasi agregat per klaster regulasi pada arsitektur </w:t>
      </w:r>
      <w:r>
        <w:rPr>
          <w:rFonts w:ascii="Times New Roman" w:hAnsi="Times New Roman"/>
          <w:i/>
          <w:sz w:val="24"/>
        </w:rPr>
        <w:t>Two-Stage RAG</w:t>
      </w:r>
      <w:r>
        <w:rPr>
          <w:rFonts w:ascii="Times New Roman" w:hAnsi="Times New Roman"/>
          <w:b w:val="0"/>
          <w:i w:val="0"/>
          <w:sz w:val="24"/>
        </w:rPr>
        <w:t xml:space="preserve"> AURA Core disajikan pada Tabel 4.2.</w:t>
      </w:r>
    </w:p>
    <w:p>
      <w:pPr>
        <w:spacing w:before="0" w:after="120" w:line="360" w:lineRule="auto"/>
        <w:jc w:val="both"/>
      </w:pPr>
      <w:r>
        <w:rPr>
          <w:rFonts w:ascii="Times New Roman" w:hAnsi="Times New Roman"/>
          <w:b/>
          <w:sz w:val="24"/>
        </w:rPr>
        <w:t>Tabel 4.2</w:t>
      </w:r>
      <w:r>
        <w:rPr>
          <w:rFonts w:ascii="Times New Roman" w:hAnsi="Times New Roman"/>
          <w:b w:val="0"/>
          <w:i w:val="0"/>
          <w:sz w:val="24"/>
        </w:rPr>
        <w:t xml:space="preserve"> Rekapitulasi Performa UII-Bench-50 Berdasarkan Klaster Regulasi</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323"/>
        <w:gridCol w:w="1323"/>
        <w:gridCol w:w="1323"/>
        <w:gridCol w:w="1323"/>
        <w:gridCol w:w="1323"/>
        <w:gridCol w:w="1323"/>
      </w:tblGrid>
      <w:tr>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Klaster Regulasi</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Jumlah Skenario ($N$)</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Mean CR</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Mean G</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Mean AR</w:t>
            </w:r>
          </w:p>
        </w:tc>
        <w:tc>
          <w:tcPr>
            <w:tcW w:type="dxa" w:w="1323"/>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Mean RTS</w:t>
            </w:r>
          </w:p>
        </w:tc>
      </w:tr>
      <w:tr>
        <w:tc>
          <w:tcPr>
            <w:tcW w:type="dxa" w:w="1323"/>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1**: Prasyarat Seminar Proposal</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0.8500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0.9400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0.9113</w:t>
            </w:r>
          </w:p>
        </w:tc>
      </w:tr>
      <w:tr>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**Klaster 2**: Beban SKS Semester &amp; Nilai IPS</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0.8700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0.9200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0.9700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0.8945</w:t>
            </w:r>
          </w:p>
        </w:tc>
      </w:tr>
      <w:tr>
        <w:tc>
          <w:tcPr>
            <w:tcW w:type="dxa" w:w="1323"/>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3**: Masa Berlaku SK &amp; Dosen Pembimbing</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0.8800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0.9200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0.9700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0.9061</w:t>
            </w:r>
          </w:p>
        </w:tc>
      </w:tr>
      <w:tr>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**Klaster 4**: Batas Toleransi Turnitin &amp; Plagiarisme</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0.8200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0.9200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0.9900</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sz w:val="19"/>
              </w:rPr>
              <w:t>0.8748</w:t>
            </w:r>
          </w:p>
        </w:tc>
      </w:tr>
      <w:tr>
        <w:tc>
          <w:tcPr>
            <w:tcW w:type="dxa" w:w="1323"/>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5**: Evaluasi Masa Studi &amp; Yudisium</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0.9500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0.8900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1323"/>
            <w:tcMar>
              <w:top w:w="80" w:type="dxa"/>
              <w:bottom w:w="80" w:type="dxa"/>
              <w:left w:w="100" w:type="dxa"/>
              <w:right w:w="100" w:type="dxa"/>
            </w:tcMar>
            <w:shd w:fill="FFFFFF"/>
          </w:tcPr>
          <w:p>
            <w:pPr>
              <w:spacing w:before="0" w:after="0" w:line="276" w:lineRule="auto"/>
              <w:jc w:val="center"/>
            </w:pPr>
            <w:r>
              <w:rPr>
                <w:rFonts w:ascii="Times New Roman" w:hAnsi="Times New Roman"/>
                <w:sz w:val="19"/>
              </w:rPr>
              <w:t>0.9408</w:t>
            </w:r>
          </w:p>
        </w:tc>
      </w:tr>
      <w:tr>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**Rata-rata Keseluruhan (Overall Mean)**</w:t>
            </w:r>
          </w:p>
        </w:tc>
        <w:tc>
          <w:tcPr>
            <w:tcW w:type="dxa" w:w="1323"/>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**50**</w:t>
            </w:r>
          </w:p>
        </w:tc>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**0.8740 (87.4%)**</w:t>
            </w:r>
          </w:p>
        </w:tc>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**0.9180 (91.8%)**</w:t>
            </w:r>
          </w:p>
        </w:tc>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**0.9860 (98.6%)**</w:t>
            </w:r>
          </w:p>
        </w:tc>
        <w:tc>
          <w:tcPr>
            <w:tcW w:type="dxa" w:w="1323"/>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**0.9055 (90.6%)**</w:t>
            </w:r>
          </w:p>
        </w:tc>
      </w:tr>
    </w:tbl>
    <w:p>
      <w:pPr>
        <w:spacing w:after="120"/>
      </w:pPr>
    </w:p>
    <w:p>
      <w:pPr>
        <w:spacing w:before="0" w:after="120" w:line="360" w:lineRule="auto"/>
        <w:jc w:val="both"/>
      </w:pPr>
      <w:r>
        <w:rPr>
          <w:rFonts w:ascii="Times New Roman" w:hAnsi="Times New Roman"/>
          <w:b w:val="0"/>
          <w:i w:val="0"/>
          <w:sz w:val="24"/>
        </w:rPr>
        <w:t>Berdasarkan data pada Tabel 4.2, seluruh capaian metrik sistem AURA Core melampaui batas ambang target ideal yang telah ditetapkan pada proposal penelitian:</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Context Relevance (CR = 87.40% vs Target $\ge 70.0%$)</w:t>
      </w:r>
      <w:r>
        <w:rPr>
          <w:rFonts w:ascii="Times New Roman" w:hAnsi="Times New Roman"/>
          <w:b w:val="0"/>
          <w:i w:val="0"/>
          <w:sz w:val="24"/>
        </w:rPr>
        <w:t xml:space="preserve">: Rata-rata 87.40% menunjukkan bahwa kombinasi </w:t>
      </w:r>
      <w:r>
        <w:rPr>
          <w:rFonts w:ascii="Times New Roman" w:hAnsi="Times New Roman"/>
          <w:i/>
          <w:sz w:val="24"/>
        </w:rPr>
        <w:t>Dense ANN</w:t>
      </w:r>
      <w:r>
        <w:rPr>
          <w:rFonts w:ascii="Times New Roman" w:hAnsi="Times New Roman"/>
          <w:b w:val="0"/>
          <w:i w:val="0"/>
          <w:sz w:val="24"/>
        </w:rPr>
        <w:t xml:space="preserve"> dan </w:t>
      </w:r>
      <w:r>
        <w:rPr>
          <w:rFonts w:ascii="Times New Roman" w:hAnsi="Times New Roman"/>
          <w:i/>
          <w:sz w:val="24"/>
        </w:rPr>
        <w:t>Cross-Encoder</w:t>
      </w:r>
      <w:r>
        <w:rPr>
          <w:rFonts w:ascii="Times New Roman" w:hAnsi="Times New Roman"/>
          <w:b w:val="0"/>
          <w:i w:val="0"/>
          <w:sz w:val="24"/>
        </w:rPr>
        <w:t xml:space="preserve"> berhasil menyaring dokumen rujukan sehingga potongan teks yang masuk ke jendela LLM benar-benar relevan dengan pertanyaan mahasiswa. Klaster 5 (Yudisium) mencatatkan nilai CR tertinggi sebesar 95.00%, karena klausul kelulusan memiliki kata kunci yang tegas dan terdefinisi dengan sangat jelas di buku pedoman.</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Groundedness / Anti-Halusinasi (G = 91.80% vs Target $\ge 85.0%$)</w:t>
      </w:r>
      <w:r>
        <w:rPr>
          <w:rFonts w:ascii="Times New Roman" w:hAnsi="Times New Roman"/>
          <w:b w:val="0"/>
          <w:i w:val="0"/>
          <w:sz w:val="24"/>
        </w:rPr>
        <w:t>: Nilai 91.80% membuktikan bahwa lebih dari sembilan dari sepuluh pernyataan faktual yang dihasilkan oleh AURA Core didukung secara penuh oleh teks regulasi resmi. Tingkat halusinasi berhasil ditekan hingga di bawah 8.2%, memenuhi standar keamanan tinggi untuk sistem konsultasi akademik institusi.</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Answer Relevance (AR = 98.60% vs Target $\ge 90.0%$)</w:t>
      </w:r>
      <w:r>
        <w:rPr>
          <w:rFonts w:ascii="Times New Roman" w:hAnsi="Times New Roman"/>
          <w:b w:val="0"/>
          <w:i w:val="0"/>
          <w:sz w:val="24"/>
        </w:rPr>
        <w:t>: Nilai AR yang mendekati sempurna (98.60%) mengonfirmasi bahwa respons sistem sangat fokus, lugas, dan menjawab inti permasalahan yang diajukan mahasiswa tanpa menghasilkan uraian bertele-tele atau keluar konteks.</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RAG Triad Score (RTS = 90.55% vs Target $\ge 80.0%$)</w:t>
      </w:r>
      <w:r>
        <w:rPr>
          <w:rFonts w:ascii="Times New Roman" w:hAnsi="Times New Roman"/>
          <w:b w:val="0"/>
          <w:i w:val="0"/>
          <w:sz w:val="24"/>
        </w:rPr>
        <w:t>: Sebagai rata-rata harmonik, skor komposit 90.55% membuktikan kekokohan sistem secara menyeluruh, di mana tidak ada satupun klaster regulasi yang mengalami anomali kegagalan sistem.</w:t>
      </w:r>
    </w:p>
    <w:p>
      <w:pPr>
        <w:spacing w:before="200" w:after="40" w:line="276" w:lineRule="auto"/>
        <w:jc w:val="left"/>
      </w:pPr>
      <w:r>
        <w:rPr>
          <w:rFonts w:ascii="Times New Roman" w:hAnsi="Times New Roman"/>
          <w:b/>
          <w:i/>
          <w:color w:val="000000"/>
          <w:sz w:val="24"/>
        </w:rPr>
        <w:t>4.2.2 Hasil Evaluasi Rinci 50 Skenario Uji</w:t>
      </w:r>
    </w:p>
    <w:p>
      <w:pPr>
        <w:spacing w:before="0" w:after="120" w:line="360" w:lineRule="auto"/>
        <w:jc w:val="both"/>
      </w:pPr>
      <w:r>
        <w:rPr>
          <w:rFonts w:ascii="Times New Roman" w:hAnsi="Times New Roman"/>
          <w:b w:val="0"/>
          <w:i w:val="0"/>
          <w:sz w:val="24"/>
        </w:rPr>
        <w:t xml:space="preserve">Tabel 4.3 mendokumentasikan nilai metrik dan latensi komputasi dari setiap skenario individual (S01 hingga S50) yang dievaluasi oleh </w:t>
      </w:r>
      <w:r>
        <w:rPr>
          <w:rFonts w:ascii="Times New Roman" w:hAnsi="Times New Roman"/>
          <w:i/>
          <w:sz w:val="24"/>
        </w:rPr>
        <w:t>LLM-as-Judge</w:t>
      </w:r>
      <w:r>
        <w:rPr>
          <w:rFonts w:ascii="Times New Roman" w:hAnsi="Times New Roman"/>
          <w:b w:val="0"/>
          <w:i w:val="0"/>
          <w:sz w:val="24"/>
        </w:rPr>
        <w:t>.</w:t>
      </w:r>
    </w:p>
    <w:p>
      <w:pPr>
        <w:spacing w:before="0" w:after="120" w:line="360" w:lineRule="auto"/>
        <w:jc w:val="both"/>
      </w:pPr>
      <w:r>
        <w:rPr>
          <w:rFonts w:ascii="Times New Roman" w:hAnsi="Times New Roman"/>
          <w:b/>
          <w:sz w:val="24"/>
        </w:rPr>
        <w:t>Tabel 4.3</w:t>
      </w:r>
      <w:r>
        <w:rPr>
          <w:rFonts w:ascii="Times New Roman" w:hAnsi="Times New Roman"/>
          <w:b w:val="0"/>
          <w:i w:val="0"/>
          <w:sz w:val="24"/>
        </w:rPr>
        <w:t xml:space="preserve"> Hasil Evaluasi Terperinci 50 Skenario Uji UII-Bench-50</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992"/>
        <w:gridCol w:w="992"/>
        <w:gridCol w:w="992"/>
        <w:gridCol w:w="992"/>
        <w:gridCol w:w="992"/>
        <w:gridCol w:w="992"/>
        <w:gridCol w:w="992"/>
        <w:gridCol w:w="992"/>
      </w:tblGrid>
      <w:tr>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ID</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Klaster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Pertanyaan Kueri Mahasiswa</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CR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G</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AR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RTS</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Total Latensi (ms)</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Berapa minimal SKS yang harus sudah lulus untuk seminar proposal?</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6,532</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S02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Saya punya satu nilai E di semester 2 karena sakit, bolehkah daftar sempro?</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4,746</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IPK saya sekarang 1.99, apakah boleh mendaftar seminar proposal skripsi?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4,691</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S04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Belum mengambil mata kuliah Metodologi Penelitian, bisakah daftar sempro?</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4,425</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Lulus Metodologi Penelitian dengan nilai D, apakah cukup syarat sempro?</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3,291</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S06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Draf proposal selesai tapi dosen pembimbing belum tandatangan, bolehkah daftar?</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4,649</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SKS 115, IPK 2.30, tidak ada E, Metopen B, pembimbing acc, apakah memenuhi?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4,309</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S08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 saja dokumen yang harus saya siapkan untuk mendaftar sempro?</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0.7941</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4,788</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S09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Apakah batas minimal IPK untuk sempro berbeda antar program studi di FTI?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0.4000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0.6667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3,595</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SKS 110 pas, IPK 2.05, tanpa E, Metopen C, sudah acc, apakah boleh daftar?</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4,512</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IPS semester lalu 3.50. Berapa maksimal SKS yang boleh diambil?</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3,220</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IPS semester kemarin 2.75. Berapa SKS yang boleh diambil semester ini?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3,805</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IPS tepat 2.50. Berapa SKS maksimal yang diperbolehkan?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3,046</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IPS 2.20. Berapa SKS yang boleh saya ambil semester depan?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3,073</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IPS 1.80 semester ini. Berapa batas maksimal beban studi semester depan?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3,385</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IPS hanya 1.20 semester lalu. Berapa SKS maksimal yang bisa saya ambil?</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4,048</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IPS tepat 3.00. Apakah saya bisa mengambil 24 SKS penuh?</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4,008</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S18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Apakah ada aturan beban SKS khusus untuk mahasiswa yang bekerja?</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0.2000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0.3913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4,096</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S19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Mahasiswa baru semester pertama, belum punya IPS, berapa SKS paketnya?</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0.7326</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3,959</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IPS 2.49. Apakah saya bisa mengambil 20 SKS semester ini?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3,647</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Berapa lama masa berlaku SK dosen pembimbing skripsi di FTI UII?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3,446</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SK pembimbing terbit bulan Januari. Sampai kapan SK tersebut berlaku?</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3,615</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SK habis masa berlakunya. Apakah bisa diperpanjang atau harus ganti topik?</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0.8475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4,405</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Sudah pernah memperpanjang SK sekali, bisakah memperpanjang untuk kedua kali?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4,290</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Dokumen apa yang dibutuhkan untuk mengajukan perpanjangan SK pembimbing?</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3,584</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Berapa lama perpanjangan SK pembimbing yang diberikan dalam satu kali perpanjangan?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3,363</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Apakah perlu logbook bimbingan untuk mengajukan perpanjangan SK?</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3,992</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S28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SK terbit 7 bulan lalu dan belum diperpanjang. Apakah masih boleh bimbingan?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3,459</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S29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Dosen pembimbing mengundurkan diri. Apakah saya harus mengulang dari awal?</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0.4000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0.6316</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4,733</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Apakah perpanjangan SK pembimbing memerlukan persetujuan Ketua Jurusan?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0.7941</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3,698</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Berapa persen maksimal similarity index Turnitin yang diizinkan untuk skripsi?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3,576</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Hasil cek Turnitin menunjukkan similarity 23%. Apakah boleh daftar pendadaran?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4,100</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Apakah daftar pustaka/bibliography turut dihitung dalam similarity Turnitin?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3,665</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Apakah kutipan langsung (quotes) dihitung dalam similarity Turnitin?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4,182</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Similarity Turnitin 19%. Apakah skripsi saya aman untuk diajukan ujian?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4,608</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Bagaimana cara menghitung similarity Turnitin yang benar di lingkungan FTI?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4,139</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Apakah ada pengecualian khusus untuk bab tertentu pada cek Turnitin?</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0.2000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0.4286</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3,829</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S38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Jika similarity Turnitin persis 20%, apakah skripsi saya masih lolos?</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3,720</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S39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Similarity 25% karena banyak kutipan undang-undang. Apakah ada dispensasi?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5,160</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Di mana saya bisa cek Turnitin resmi dan siapa yang berwenang mengeluarkan surat?</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0.6000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0.7714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3,994</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Berapa total SKS yang harus saya selesaikan untuk bisa yudisium S1?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0.8750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3,790</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Berapa persen maksimal nilai D yang diperbolehkan untuk kelulusan sarjana?</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4,643</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Masih punya satu nilai E di riwayat studi. Apakah bisa dinyatakan lulus yudisium?</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5,107</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Apakah sertifikat TOEFL diperlukan untuk yudisium dan berapa skor minimalnya?</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3,305</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Apa itu sertifikasi hafalan Al-Qur'an DPPAI dan apakah wajib untuk yudisium?</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0.8475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4,723</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Berapa batas maksimal masa studi S1 di UII FTI dan kapan evaluasi DO dilakukan?</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0.9643</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3,681</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Pada evaluasi semester 4, berapa minimal SKS dan IPK agar tidak terkena evaluasi?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3,458</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S48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Pada evaluasi semester 8, berapa minimal SKS yang harus sudah dicapai?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3,199</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S49</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Punya 16 SKS nilai D dari 144 SKS lulus. Apakah memenuhi syarat yudisium?</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4,344</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S50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Sudah lulus 144 SKS, IPK 2.05, tanpa E, nilai D 8 SKS. Apakah bisa ikut yudisium?</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5,029</w:t>
            </w:r>
          </w:p>
        </w:tc>
      </w:tr>
    </w:tbl>
    <w:p>
      <w:pPr>
        <w:spacing w:after="120"/>
      </w:pPr>
    </w:p>
    <w:p>
      <w:pPr>
        <w:spacing w:before="280" w:after="80" w:line="276" w:lineRule="auto"/>
        <w:jc w:val="left"/>
      </w:pPr>
      <w:r>
        <w:rPr>
          <w:rFonts w:ascii="Times New Roman" w:hAnsi="Times New Roman"/>
          <w:b/>
          <w:color w:val="000000"/>
          <w:sz w:val="24"/>
        </w:rPr>
        <w:t>4.3 Pembahasan Studi Ablasi: Single-Stage vs Two-Stage RAG</w:t>
      </w:r>
    </w:p>
    <w:p>
      <w:pPr>
        <w:spacing w:before="0" w:after="120" w:line="360" w:lineRule="auto"/>
        <w:jc w:val="both"/>
      </w:pPr>
      <w:r>
        <w:rPr>
          <w:rFonts w:ascii="Times New Roman" w:hAnsi="Times New Roman"/>
          <w:b w:val="0"/>
          <w:i w:val="0"/>
          <w:sz w:val="24"/>
        </w:rPr>
        <w:t xml:space="preserve">Untuk membuktikan secara ilmiah signifikansi keberadaan tahap </w:t>
      </w:r>
      <w:r>
        <w:rPr>
          <w:rFonts w:ascii="Times New Roman" w:hAnsi="Times New Roman"/>
          <w:i/>
          <w:sz w:val="24"/>
        </w:rPr>
        <w:t>Cross-Encoder Neural Reranker</w:t>
      </w:r>
      <w:r>
        <w:rPr>
          <w:rFonts w:ascii="Times New Roman" w:hAnsi="Times New Roman"/>
          <w:b w:val="0"/>
          <w:i w:val="0"/>
          <w:sz w:val="24"/>
        </w:rPr>
        <w:t xml:space="preserve">, dilakukan pengujian komparatif dengan mematikan tahap </w:t>
      </w:r>
      <w:r>
        <w:rPr>
          <w:rFonts w:ascii="Times New Roman" w:hAnsi="Times New Roman"/>
          <w:i/>
          <w:sz w:val="24"/>
        </w:rPr>
        <w:t>reranker</w:t>
      </w:r>
      <w:r>
        <w:rPr>
          <w:rFonts w:ascii="Times New Roman" w:hAnsi="Times New Roman"/>
          <w:b w:val="0"/>
          <w:i w:val="0"/>
          <w:sz w:val="24"/>
        </w:rPr>
        <w:t xml:space="preserve"> (</w:t>
      </w:r>
      <w:r>
        <w:rPr>
          <w:rFonts w:ascii="Times New Roman" w:hAnsi="Times New Roman"/>
          <w:i/>
          <w:sz w:val="24"/>
        </w:rPr>
        <w:t>Single-Stage Baseline</w:t>
      </w:r>
      <w:r>
        <w:rPr>
          <w:rFonts w:ascii="Times New Roman" w:hAnsi="Times New Roman"/>
          <w:b w:val="0"/>
          <w:i w:val="0"/>
          <w:sz w:val="24"/>
        </w:rPr>
        <w:t xml:space="preserve">) pada dataset </w:t>
      </w:r>
      <w:r>
        <w:rPr>
          <w:rFonts w:ascii="Times New Roman" w:hAnsi="Times New Roman"/>
          <w:i/>
          <w:sz w:val="24"/>
        </w:rPr>
        <w:t>UII-Bench-50</w:t>
      </w:r>
      <w:r>
        <w:rPr>
          <w:rFonts w:ascii="Times New Roman" w:hAnsi="Times New Roman"/>
          <w:b w:val="0"/>
          <w:i w:val="0"/>
          <w:sz w:val="24"/>
        </w:rPr>
        <w:t>. Hasil perbandingan disajikan pada Tabel 4.4.</w:t>
      </w:r>
    </w:p>
    <w:p>
      <w:pPr>
        <w:spacing w:before="0" w:after="120" w:line="360" w:lineRule="auto"/>
        <w:jc w:val="both"/>
      </w:pPr>
      <w:r>
        <w:rPr>
          <w:rFonts w:ascii="Times New Roman" w:hAnsi="Times New Roman"/>
          <w:b/>
          <w:sz w:val="24"/>
        </w:rPr>
        <w:t>Tabel 4.4</w:t>
      </w:r>
      <w:r>
        <w:rPr>
          <w:rFonts w:ascii="Times New Roman" w:hAnsi="Times New Roman"/>
          <w:b w:val="0"/>
          <w:i w:val="0"/>
          <w:sz w:val="24"/>
        </w:rPr>
        <w:t xml:space="preserve"> Hasil Komparatif Studi Ablasi Single-Stage vs Two-Stage RAG</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587"/>
        <w:gridCol w:w="1587"/>
        <w:gridCol w:w="1587"/>
        <w:gridCol w:w="1587"/>
        <w:gridCol w:w="1587"/>
      </w:tblGrid>
      <w:tr>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Parameter / Metrik Evaluasi</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Single-Stage Baseline (Dense ANN Saja)</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Two-Stage RAG AURA (ANN + Reranker)</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Delta Perubahan ($\Delta$)</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Keterangan Signifikansi</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**Context Relevance (CR)**</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0.8711 (87.11%)</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**0.8740 (87.40%)**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+0.29%</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Kualitas dokumen kandidat stabil</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**Groundedness (G / Anti-Halusinasi)**</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0.8122 (81.22%)</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**0.9180 (91.80%)**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**+10.58%**</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**Lonjakan signifikansi faktualitas tertinggi**</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**Answer Relevance (AR)**</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0.9800 (98.00%)</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**0.9860 (98.60%)**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+0.60%</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Ketajaman jawaban meningkat</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**RAG Triad Score (RTS)**</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0.8617 (86.17%)</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**0.9055 (90.55%)**</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**+4.38%**</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Performa holistik meningkat melampaui 90%</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Overhead Komputasi Reranker</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0 ms</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$\approx$330 ms</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+330 ms</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sz w:val="19"/>
              </w:rPr>
              <w:t>Biaya komputasi sangat rendah</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Rata-rata Latensi End-to-End</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$\approx$4.4 detik</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$\approx$4.8 detik</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+400 ms</w:t>
            </w:r>
          </w:p>
        </w:tc>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sz w:val="19"/>
              </w:rPr>
              <w:t>Tetap berada di bawah ambang batas interaktif</w:t>
            </w:r>
          </w:p>
        </w:tc>
      </w:tr>
    </w:tbl>
    <w:p>
      <w:pPr>
        <w:spacing w:after="120"/>
      </w:pPr>
    </w:p>
    <w:p>
      <w:pPr>
        <w:spacing w:before="200" w:after="40" w:line="276" w:lineRule="auto"/>
        <w:jc w:val="left"/>
      </w:pPr>
      <w:r>
        <w:rPr>
          <w:rFonts w:ascii="Times New Roman" w:hAnsi="Times New Roman"/>
          <w:b/>
          <w:i/>
          <w:color w:val="000000"/>
          <w:sz w:val="24"/>
        </w:rPr>
        <w:t>Analisis Temuan Studi Ablasi:</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Kegagalan Faktualitas pada Single-Stage</w:t>
      </w:r>
      <w:r>
        <w:rPr>
          <w:rFonts w:ascii="Times New Roman" w:hAnsi="Times New Roman"/>
          <w:b w:val="0"/>
          <w:i w:val="0"/>
          <w:sz w:val="24"/>
        </w:rPr>
        <w:t xml:space="preserve">: Pada arsitektur tahap tunggal, nilai </w:t>
      </w:r>
      <w:r>
        <w:rPr>
          <w:rFonts w:ascii="Times New Roman" w:hAnsi="Times New Roman"/>
          <w:i/>
          <w:sz w:val="24"/>
        </w:rPr>
        <w:t>Groundedness</w:t>
      </w:r>
      <w:r>
        <w:rPr>
          <w:rFonts w:ascii="Times New Roman" w:hAnsi="Times New Roman"/>
          <w:b w:val="0"/>
          <w:i w:val="0"/>
          <w:sz w:val="24"/>
        </w:rPr>
        <w:t xml:space="preserve"> hanya mencapai 81.22%. Nilai ini berada di bawah batas ambang keamanan institusional yang ditargetkan ($\ge 85.0\%$). Hal ini disebabkan oleh sifat </w:t>
      </w:r>
      <w:r>
        <w:rPr>
          <w:rFonts w:ascii="Times New Roman" w:hAnsi="Times New Roman"/>
          <w:i/>
          <w:sz w:val="24"/>
        </w:rPr>
        <w:t>bi-encoder</w:t>
      </w:r>
      <w:r>
        <w:rPr>
          <w:rFonts w:ascii="Times New Roman" w:hAnsi="Times New Roman"/>
          <w:b w:val="0"/>
          <w:i w:val="0"/>
          <w:sz w:val="24"/>
        </w:rPr>
        <w:t xml:space="preserve"> yang hanya menilai kemiripan representasi vektor global. Akibatnya, pasal-pasal yang memiliki kesamaan kata namun mengatur hal yang berbeda (seperti tertukarnya ketentuan prasyarat ujian pendadaran dengan seminar proposal) ikut terambil dan menginduksi LLM untuk menghasilkan jawaban halusinatif.</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Lonjakan Signifikan Groundedness (+10.58%)</w:t>
      </w:r>
      <w:r>
        <w:rPr>
          <w:rFonts w:ascii="Times New Roman" w:hAnsi="Times New Roman"/>
          <w:b w:val="0"/>
          <w:i w:val="0"/>
          <w:sz w:val="24"/>
        </w:rPr>
        <w:t xml:space="preserve">: Ketika modul </w:t>
      </w:r>
      <w:r>
        <w:rPr>
          <w:rFonts w:ascii="Times New Roman" w:hAnsi="Times New Roman"/>
          <w:i/>
          <w:sz w:val="24"/>
        </w:rPr>
        <w:t>Cross-Encoder Neural Reranker</w:t>
      </w:r>
      <w:r>
        <w:rPr>
          <w:rFonts w:ascii="Times New Roman" w:hAnsi="Times New Roman"/>
          <w:b w:val="0"/>
          <w:i w:val="0"/>
          <w:sz w:val="24"/>
        </w:rPr>
        <w:t xml:space="preserve"> diaktifkan, nilai </w:t>
      </w:r>
      <w:r>
        <w:rPr>
          <w:rFonts w:ascii="Times New Roman" w:hAnsi="Times New Roman"/>
          <w:i/>
          <w:sz w:val="24"/>
        </w:rPr>
        <w:t>Groundedness</w:t>
      </w:r>
      <w:r>
        <w:rPr>
          <w:rFonts w:ascii="Times New Roman" w:hAnsi="Times New Roman"/>
          <w:b w:val="0"/>
          <w:i w:val="0"/>
          <w:sz w:val="24"/>
        </w:rPr>
        <w:t xml:space="preserve"> melonjak sebesar </w:t>
      </w:r>
      <w:r>
        <w:rPr>
          <w:rFonts w:ascii="Times New Roman" w:hAnsi="Times New Roman"/>
          <w:b/>
          <w:sz w:val="24"/>
        </w:rPr>
        <w:t>+10.58%</w:t>
      </w:r>
      <w:r>
        <w:rPr>
          <w:rFonts w:ascii="Times New Roman" w:hAnsi="Times New Roman"/>
          <w:b w:val="0"/>
          <w:i w:val="0"/>
          <w:sz w:val="24"/>
        </w:rPr>
        <w:t xml:space="preserve"> menjadi 91.80%. Mekanisme </w:t>
      </w:r>
      <w:r>
        <w:rPr>
          <w:rFonts w:ascii="Times New Roman" w:hAnsi="Times New Roman"/>
          <w:i/>
          <w:sz w:val="24"/>
        </w:rPr>
        <w:t>cross-attention</w:t>
      </w:r>
      <w:r>
        <w:rPr>
          <w:rFonts w:ascii="Times New Roman" w:hAnsi="Times New Roman"/>
          <w:b w:val="0"/>
          <w:i w:val="0"/>
          <w:sz w:val="24"/>
        </w:rPr>
        <w:t xml:space="preserve"> memungkinkan model menganalisis interaksi antar-token secara mendalam, sehingga dokumen-dokumen yang tidak relevan langsung dieliminasi. Konteks yang diserahkan ke generator murni berisi 8 pasal yang benar-benar esensial, secara efektif mencegah halusinasi regulasi.</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Efisiensi Trade-off Latensi</w:t>
      </w:r>
      <w:r>
        <w:rPr>
          <w:rFonts w:ascii="Times New Roman" w:hAnsi="Times New Roman"/>
          <w:b w:val="0"/>
          <w:i w:val="0"/>
          <w:sz w:val="24"/>
        </w:rPr>
        <w:t xml:space="preserve">: Peningkatan faktualitas yang masif tersebut hanya memerlukan biaya latensi komputasi sebesar $\approx 330$ ms pada modul reranker. Dengan total latensi rata-rata akhir $\approx 4.8$ detik, pengguna tidak merasakan degradasi performa yang berarti saat berinteraksi di antarmuka web, membuktikan bahwa penambahan tahap </w:t>
      </w:r>
      <w:r>
        <w:rPr>
          <w:rFonts w:ascii="Times New Roman" w:hAnsi="Times New Roman"/>
          <w:i/>
          <w:sz w:val="24"/>
        </w:rPr>
        <w:t>reranking</w:t>
      </w:r>
      <w:r>
        <w:rPr>
          <w:rFonts w:ascii="Times New Roman" w:hAnsi="Times New Roman"/>
          <w:b w:val="0"/>
          <w:i w:val="0"/>
          <w:sz w:val="24"/>
        </w:rPr>
        <w:t xml:space="preserve"> memiliki nilai efisiensi Pareto yang sangat superior.</w:t>
      </w:r>
    </w:p>
    <w:p>
      <w:pPr>
        <w:spacing w:before="280" w:after="80" w:line="276" w:lineRule="auto"/>
        <w:jc w:val="left"/>
      </w:pPr>
      <w:r>
        <w:rPr>
          <w:rFonts w:ascii="Times New Roman" w:hAnsi="Times New Roman"/>
          <w:b/>
          <w:color w:val="000000"/>
          <w:sz w:val="24"/>
        </w:rPr>
        <w:t>4.4 Analisis Profil Latensi dan Efisiensi Komputasi Pipeline Pure-Go</w:t>
      </w:r>
    </w:p>
    <w:p>
      <w:pPr>
        <w:spacing w:before="0" w:after="120" w:line="360" w:lineRule="auto"/>
        <w:jc w:val="both"/>
      </w:pPr>
      <w:r>
        <w:rPr>
          <w:rFonts w:ascii="Times New Roman" w:hAnsi="Times New Roman"/>
          <w:b w:val="0"/>
          <w:i w:val="0"/>
          <w:sz w:val="24"/>
        </w:rPr>
        <w:t>Keberhasilan sistem dalam memberikan respons interaktif didukung oleh implementasi orkestrasi murni menggunakan bahasa pemrograman Go (</w:t>
      </w:r>
      <w:r>
        <w:rPr>
          <w:rFonts w:ascii="Times New Roman" w:hAnsi="Times New Roman"/>
          <w:i/>
          <w:sz w:val="24"/>
        </w:rPr>
        <w:t>Pure-Go Native</w:t>
      </w:r>
      <w:r>
        <w:rPr>
          <w:rFonts w:ascii="Times New Roman" w:hAnsi="Times New Roman"/>
          <w:b w:val="0"/>
          <w:i w:val="0"/>
          <w:sz w:val="24"/>
        </w:rPr>
        <w:t>). Pengukuran latensi komputasi dilakukan secara rinci pada setiap tahapan pipeline melalui 50 iterasi pengujian, sebagaimana dirangkum pada Tabel 4.5.</w:t>
      </w:r>
    </w:p>
    <w:p>
      <w:pPr>
        <w:spacing w:before="0" w:after="120" w:line="360" w:lineRule="auto"/>
        <w:jc w:val="both"/>
      </w:pPr>
      <w:r>
        <w:rPr>
          <w:rFonts w:ascii="Times New Roman" w:hAnsi="Times New Roman"/>
          <w:b/>
          <w:sz w:val="24"/>
        </w:rPr>
        <w:t>Tabel 4.5</w:t>
      </w:r>
      <w:r>
        <w:rPr>
          <w:rFonts w:ascii="Times New Roman" w:hAnsi="Times New Roman"/>
          <w:b w:val="0"/>
          <w:i w:val="0"/>
          <w:sz w:val="24"/>
        </w:rPr>
        <w:t xml:space="preserve"> Profil Distribusi Latensi Komputasi Pipeline AURA Core (dalam milidetik)</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587"/>
        <w:gridCol w:w="1587"/>
        <w:gridCol w:w="1587"/>
        <w:gridCol w:w="1587"/>
        <w:gridCol w:w="1587"/>
      </w:tblGrid>
      <w:tr>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Tahapan Operasi Pipeline</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P50 / Median (ms)</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P90 (ms)</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P95 (ms)</w:t>
            </w:r>
          </w:p>
        </w:tc>
        <w:tc>
          <w:tcPr>
            <w:tcW w:type="dxa" w:w="1587"/>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Kontribusi terhadap Waktu Total</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**Stage 1a**: Vector Embedding Kueri (Cohere)</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295</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345</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390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~6.9%</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**Stage 1b**: Dense ANN Vector Search (Pinecone)</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315</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390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440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~7.4%</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**Stage 2**: Cross-Encoder Neural Reranking (Cohere)</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330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375</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410</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sz w:val="19"/>
              </w:rPr>
              <w:t>~7.8%</w:t>
            </w:r>
          </w:p>
        </w:tc>
      </w:tr>
      <w:tr>
        <w:tc>
          <w:tcPr>
            <w:tcW w:type="dxa" w:w="1587"/>
            <w:tcMar>
              <w:top w:w="80" w:type="dxa"/>
              <w:bottom w:w="80" w:type="dxa"/>
              <w:left w:w="100" w:type="dxa"/>
              <w:right w:w="100" w:type="dxa"/>
            </w:tcMar>
            <w:shd w:fill="FBFBFC"/>
          </w:tcPr>
          <w:p>
            <w:pPr>
              <w:spacing w:before="0" w:after="0" w:line="276" w:lineRule="auto"/>
              <w:jc w:val="left"/>
            </w:pPr>
            <w:r>
              <w:rPr>
                <w:rFonts w:ascii="Times New Roman" w:hAnsi="Times New Roman"/>
                <w:b/>
                <w:sz w:val="19"/>
              </w:rPr>
              <w:t>**Stage 3**: LLM Inference &amp; Generation (DeepSeek)</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3,250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3,850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4,200</w:t>
            </w:r>
          </w:p>
        </w:tc>
        <w:tc>
          <w:tcPr>
            <w:tcW w:type="dxa" w:w="1587"/>
            <w:tcMar>
              <w:top w:w="80" w:type="dxa"/>
              <w:bottom w:w="80" w:type="dxa"/>
              <w:left w:w="100" w:type="dxa"/>
              <w:right w:w="100" w:type="dxa"/>
            </w:tcMar>
            <w:shd w:fill="FBFBFC"/>
          </w:tcPr>
          <w:p>
            <w:pPr>
              <w:spacing w:before="0" w:after="0" w:line="276" w:lineRule="auto"/>
              <w:jc w:val="center"/>
            </w:pPr>
            <w:r>
              <w:rPr>
                <w:rFonts w:ascii="Times New Roman" w:hAnsi="Times New Roman"/>
                <w:sz w:val="19"/>
              </w:rPr>
              <w:t>~76.6%</w:t>
            </w:r>
          </w:p>
        </w:tc>
      </w:tr>
      <w:tr>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**Total Latensi End-to-End**</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**4,240 (4.24 s)**</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**4,950 (4.95 s)**</w:t>
            </w:r>
          </w:p>
        </w:tc>
        <w:tc>
          <w:tcPr>
            <w:tcW w:type="dxa" w:w="1587"/>
            <w:tcMar>
              <w:top w:w="80" w:type="dxa"/>
              <w:bottom w:w="80" w:type="dxa"/>
              <w:left w:w="100" w:type="dxa"/>
              <w:right w:w="100" w:type="dxa"/>
            </w:tcMar>
            <w:shd w:fill="FFFFFF"/>
          </w:tcPr>
          <w:p>
            <w:pPr>
              <w:spacing w:before="0" w:after="0" w:line="276" w:lineRule="auto"/>
              <w:jc w:val="left"/>
            </w:pPr>
            <w:r>
              <w:rPr>
                <w:rFonts w:ascii="Times New Roman" w:hAnsi="Times New Roman"/>
                <w:b/>
                <w:sz w:val="19"/>
              </w:rPr>
              <w:t>**5,420 (5.42 s)**</w:t>
            </w:r>
          </w:p>
        </w:tc>
        <w:tc>
          <w:tcPr>
            <w:tcW w:type="dxa" w:w="1587"/>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**100.0%**</w:t>
            </w:r>
          </w:p>
        </w:tc>
      </w:tr>
    </w:tbl>
    <w:p>
      <w:pPr>
        <w:spacing w:after="120"/>
      </w:pPr>
    </w:p>
    <w:p>
      <w:pPr>
        <w:spacing w:before="0" w:after="120" w:line="360" w:lineRule="auto"/>
        <w:jc w:val="both"/>
      </w:pPr>
      <w:r>
        <w:rPr>
          <w:rFonts w:ascii="Times New Roman" w:hAnsi="Times New Roman"/>
          <w:b w:val="0"/>
          <w:i w:val="0"/>
          <w:sz w:val="24"/>
        </w:rPr>
        <w:t>Dari Tabel 4.5 terlihat bahwa komponen penelusuran dokumen (</w:t>
      </w:r>
      <w:r>
        <w:rPr>
          <w:rFonts w:ascii="Times New Roman" w:hAnsi="Times New Roman"/>
          <w:i/>
          <w:sz w:val="24"/>
        </w:rPr>
        <w:t>Stage-1 Retrieval</w:t>
      </w:r>
      <w:r>
        <w:rPr>
          <w:rFonts w:ascii="Times New Roman" w:hAnsi="Times New Roman"/>
          <w:b w:val="0"/>
          <w:i w:val="0"/>
          <w:sz w:val="24"/>
        </w:rPr>
        <w:t xml:space="preserve"> dan </w:t>
      </w:r>
      <w:r>
        <w:rPr>
          <w:rFonts w:ascii="Times New Roman" w:hAnsi="Times New Roman"/>
          <w:i/>
          <w:sz w:val="24"/>
        </w:rPr>
        <w:t>Stage-2 Reranking</w:t>
      </w:r>
      <w:r>
        <w:rPr>
          <w:rFonts w:ascii="Times New Roman" w:hAnsi="Times New Roman"/>
          <w:b w:val="0"/>
          <w:i w:val="0"/>
          <w:sz w:val="24"/>
        </w:rPr>
        <w:t>) hanya menyumbang sekitar 22.1% dari total waktu eksekusi (~940 ms pada persentil P50). Waktu komputasi didominasi oleh fase pembangkitan token oleh model LLM (</w:t>
      </w:r>
      <w:r>
        <w:rPr>
          <w:rFonts w:ascii="Times New Roman" w:hAnsi="Times New Roman"/>
          <w:i/>
          <w:sz w:val="24"/>
        </w:rPr>
        <w:t>Stage-3</w:t>
      </w:r>
      <w:r>
        <w:rPr>
          <w:rFonts w:ascii="Times New Roman" w:hAnsi="Times New Roman"/>
          <w:b w:val="0"/>
          <w:i w:val="0"/>
          <w:sz w:val="24"/>
        </w:rPr>
        <w:t>) yang memakan porsi 76.6% (~3.25 detik).</w:t>
      </w:r>
    </w:p>
    <w:p>
      <w:pPr>
        <w:spacing w:before="0" w:after="120" w:line="360" w:lineRule="auto"/>
        <w:jc w:val="both"/>
      </w:pPr>
      <w:r>
        <w:rPr>
          <w:rFonts w:ascii="Times New Roman" w:hAnsi="Times New Roman"/>
          <w:b w:val="0"/>
          <w:i w:val="0"/>
          <w:sz w:val="24"/>
        </w:rPr>
        <w:t>Penggunaan bahasa Go memberikan efisiensi yang signifikan:</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Modul </w:t>
      </w:r>
      <w:r>
        <w:rPr>
          <w:rFonts w:ascii="Times New Roman" w:hAnsi="Times New Roman"/>
          <w:i/>
          <w:sz w:val="24"/>
        </w:rPr>
        <w:t>gateway</w:t>
      </w:r>
      <w:r>
        <w:rPr>
          <w:rFonts w:ascii="Times New Roman" w:hAnsi="Times New Roman"/>
          <w:b w:val="0"/>
          <w:i w:val="0"/>
          <w:sz w:val="24"/>
        </w:rPr>
        <w:t xml:space="preserve"> dan penanganan jaringan Go berjalan dengan alokasi memori mendekati </w:t>
      </w:r>
      <w:r>
        <w:rPr>
          <w:rFonts w:ascii="Times New Roman" w:hAnsi="Times New Roman"/>
          <w:i/>
          <w:sz w:val="24"/>
        </w:rPr>
        <w:t>zero-allocation</w:t>
      </w:r>
      <w:r>
        <w:rPr>
          <w:rFonts w:ascii="Times New Roman" w:hAnsi="Times New Roman"/>
          <w:b w:val="0"/>
          <w:i w:val="0"/>
          <w:sz w:val="24"/>
        </w:rPr>
        <w:t xml:space="preserve"> pada proses serialisasi JSON.</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Model konkurensi goroutine memungkinkan pemrosesan </w:t>
      </w:r>
      <w:r>
        <w:rPr>
          <w:rFonts w:ascii="Times New Roman" w:hAnsi="Times New Roman"/>
          <w:i/>
          <w:sz w:val="24"/>
        </w:rPr>
        <w:t>streaming tokens</w:t>
      </w:r>
      <w:r>
        <w:rPr>
          <w:rFonts w:ascii="Times New Roman" w:hAnsi="Times New Roman"/>
          <w:b w:val="0"/>
          <w:i w:val="0"/>
          <w:sz w:val="24"/>
        </w:rPr>
        <w:t xml:space="preserve"> melalui protokol WebSocket secara paralel tanpa memblokir benang eksekusi utama peladen.</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Penggunaan memori (</w:t>
      </w:r>
      <w:r>
        <w:rPr>
          <w:rFonts w:ascii="Times New Roman" w:hAnsi="Times New Roman"/>
          <w:i/>
          <w:sz w:val="24"/>
        </w:rPr>
        <w:t>RAM footprint</w:t>
      </w:r>
      <w:r>
        <w:rPr>
          <w:rFonts w:ascii="Times New Roman" w:hAnsi="Times New Roman"/>
          <w:b w:val="0"/>
          <w:i w:val="0"/>
          <w:sz w:val="24"/>
        </w:rPr>
        <w:t>) aplikasi peladen AURA Core terpantau stabil di bawah 45 MB bahkan saat melayani kueri konkuren, jauh lebih hemat dibandingkan aplikasi berbasis Python (FastAPI/LangChain) yang umumnya membutuhkan memori di atas 500 MB hingga 1 GB dalam kondisi kerja serupa.</w:t>
      </w:r>
    </w:p>
    <w:p>
      <w:pPr>
        <w:spacing w:before="280" w:after="80" w:line="276" w:lineRule="auto"/>
        <w:jc w:val="left"/>
      </w:pPr>
      <w:r>
        <w:rPr>
          <w:rFonts w:ascii="Times New Roman" w:hAnsi="Times New Roman"/>
          <w:b/>
          <w:color w:val="000000"/>
          <w:sz w:val="24"/>
        </w:rPr>
        <w:t>4.5 Hasil Pengujian Kualitatif: 15 Studi Kasus Siklus Hidup Mahasiswa</w:t>
      </w:r>
    </w:p>
    <w:p>
      <w:pPr>
        <w:spacing w:before="0" w:after="120" w:line="360" w:lineRule="auto"/>
        <w:jc w:val="both"/>
      </w:pPr>
      <w:r>
        <w:rPr>
          <w:rFonts w:ascii="Times New Roman" w:hAnsi="Times New Roman"/>
          <w:b w:val="0"/>
          <w:i w:val="0"/>
          <w:sz w:val="24"/>
        </w:rPr>
        <w:t>Untuk memvalidasi ketepatan keputusan sistem pada kasus nyata yang dihadapi mahasiswa, dilakukan pengujian terhadap 15 skenario studi kasus riil (</w:t>
      </w:r>
      <w:r>
        <w:rPr>
          <w:rFonts w:ascii="Times New Roman" w:hAnsi="Times New Roman"/>
          <w:i/>
          <w:sz w:val="24"/>
        </w:rPr>
        <w:t>CS01 hingga CS15</w:t>
      </w:r>
      <w:r>
        <w:rPr>
          <w:rFonts w:ascii="Times New Roman" w:hAnsi="Times New Roman"/>
          <w:b w:val="0"/>
          <w:i w:val="0"/>
          <w:sz w:val="24"/>
        </w:rPr>
        <w:t>) yang mencakup seluruh siklus studi sarjana. Hasil pengujian disajikan pada Tabel 4.6.</w:t>
      </w:r>
    </w:p>
    <w:p>
      <w:pPr>
        <w:spacing w:before="0" w:after="120" w:line="360" w:lineRule="auto"/>
        <w:jc w:val="both"/>
      </w:pPr>
      <w:r>
        <w:rPr>
          <w:rFonts w:ascii="Times New Roman" w:hAnsi="Times New Roman"/>
          <w:b/>
          <w:sz w:val="24"/>
        </w:rPr>
        <w:t>Tabel 4.6</w:t>
      </w:r>
      <w:r>
        <w:rPr>
          <w:rFonts w:ascii="Times New Roman" w:hAnsi="Times New Roman"/>
          <w:b w:val="0"/>
          <w:i w:val="0"/>
          <w:sz w:val="24"/>
        </w:rPr>
        <w:t xml:space="preserve"> Hasil Pengujian Empiris 15 Studi Kasus Siklus Hidup Mahasiswa (CS01–CS15)</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992"/>
        <w:gridCol w:w="992"/>
        <w:gridCol w:w="992"/>
        <w:gridCol w:w="992"/>
        <w:gridCol w:w="992"/>
        <w:gridCol w:w="992"/>
        <w:gridCol w:w="992"/>
        <w:gridCol w:w="992"/>
      </w:tblGrid>
      <w:tr>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ID</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Profil Akademik Mahasiswa</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Dasar Klausul Regulasi</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CR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G</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AR</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RTS</w:t>
            </w:r>
          </w:p>
        </w:tc>
        <w:tc>
          <w:tcPr>
            <w:tcW w:type="dxa" w:w="992"/>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Putusan &amp; Rekomendasi Sistem</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Semester 6, SKS lulus: 108, IPK: 3.10</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2</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Kurang 2 SKS dari batas minimal 110 SKS lulus yang disyaratkan untuk seminar proposal.</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**CS02**</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Semester 7, SKS: 120, IPK: 2.80, Nilai Metopen: D</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Pedoman Skripsi FTI Pasal 2 Ayat 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**DITOLAK**: Mata kuliah Metodologi Penelitian wajib lulus dengan nilai minimal C. Nilai D tidak memenuhi syarat.</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Semester 7, SKS: 114, IPK: 2.65, Terdapat Nilai E aktif</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2 Ayat 2</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Transkrip resmi wajib bersih dari nilai E (0 SKS berpredikat E). Mahasiswa diwajibkan mengulang.</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**CS04**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Semester 5, IPS semester lalu: 2.85, Minta jatah 24 SKS</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Pedoman Akademik UII Pasal 10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0.96</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**DIBATASI**: IPS 2.85 masuk rentang $2.50 \le \text{IPS} &lt; 3.00$. Maksimal beban studi yang diizinkan hanya 21 SKS.</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Semester 4, IPS semester lalu: 3.90, Minta jatah 26 SKS</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Akademik UII Pasal 10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0.96</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Batas maksimal tertinggi yang diatur dalam regulasi institusi adalah 24 SKS tanpa pengecualian.</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**CS06**</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Mahasiswa meminta 12 SKS pada Semester Pendek</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Ketentuan Semester Pendek UII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0.00</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**DIBATASI**: Beban maksimal semester pendek dibatasi secara ketat maksimal 9 SKS guna menjamin mutu pembelajaran.</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**CS07**</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Semester 9, SK Pembimbing kedaluwarsa (2 semester)</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8</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**SK HANGUS**: SK skripsi hanya berlaku 1 semester + perpanjangan 1 semester. Wajib mengajukan permohonan SK baru ke Jurusan.</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**CS08**</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Semester 8, Logbook bimbingan baru tercatat 5 kali</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Panduan Bimbingan FTI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0.20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0.42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**DITOLAK**: Belum memenuhi batas minimal 8 kali bimbingan formal yang tercatat di sistem sebelum mendaftar ujian.</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**CS09**</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Naskah skripsi selesai namun belum ada tanda tangan dosen</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2 Ayat 6</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0.75</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0.87</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Persetujuan tertulis dosen pembimbing adalah syarat kumulatif mutlak untuk pendaftaran sempro/pendadaran.</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**CS10**</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Hasil cek Turnitin naskah skripsi menunjukkan angka 27%</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Pedoman Plagiarisme FTI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**DITOLAK**: *Similarity index* melampaui batas maksimal 20%. Mahasiswa diwajibkan melakukan parafrasa naskah.</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**CS11**</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Mahasiswa menanyakan parameter resmi konfigurasi Turnitin</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Panduan Cek Turnitin FTI</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**DIARAHKAN**: Sistem menginstruksikan aktivasi filter *Exclude Bibliography* dan *Exclude Quotes* pada pengaturan.</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**CS12**</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Mahasiswa terindikasi menggunakan joki skripsi</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Kode Etik Mahasiswa UII</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0.40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0.70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0.59</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**SANKSI DISIPLIN**: Pelanggaran berat integritas akademik berkonsekuensi pembatalan ujian skripsi hingga skorsing/DO.</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**CS13**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SKS: 144, IPK: 2.45, Nilai D berjumlah 18 SKS (12.5%)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Skripsi FTI Pasal 18 Ayat 3</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**DITOLAK YUDISIUM**: Persentase nilai D melampaui batas maksimal kumulatif 10% (maksimal 14 SKS). Wajib memperbaiki nilai D.</w:t>
            </w:r>
          </w:p>
        </w:tc>
      </w:tr>
      <w:tr>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**CS14**</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SKS: 144, IPK: 3.20, Skor sertifikat CEPT CILACS: 425</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sz w:val="19"/>
              </w:rPr>
              <w:t>Pedoman Skripsi FTI Pasal 18 Ayat 6</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BFBFC"/>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BFBFC"/>
          </w:tcPr>
          <w:p>
            <w:pPr>
              <w:spacing w:before="0" w:after="0" w:line="276" w:lineRule="auto"/>
              <w:jc w:val="left"/>
            </w:pPr>
            <w:r>
              <w:rPr>
                <w:rFonts w:ascii="Times New Roman" w:hAnsi="Times New Roman"/>
                <w:b/>
                <w:sz w:val="19"/>
              </w:rPr>
              <w:t>**DITOLAK YUDISIUM**: Skor CEPT kurang dari ambang batas minimal 450 untuk program sarjana reguler FTI.</w:t>
            </w:r>
          </w:p>
        </w:tc>
      </w:tr>
      <w:tr>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**CS15**</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Evaluasi Semester 4: Perolehan baru 32 SKS, IPK: 1.92</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sz w:val="19"/>
              </w:rPr>
              <w:t>Pedoman Akademik UII Pasal 22 Ayat 1</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1.00</w:t>
            </w:r>
          </w:p>
        </w:tc>
        <w:tc>
          <w:tcPr>
            <w:tcW w:type="dxa" w:w="992"/>
            <w:tcMar>
              <w:top w:w="80" w:type="dxa"/>
              <w:bottom w:w="80" w:type="dxa"/>
              <w:left w:w="100" w:type="dxa"/>
              <w:right w:w="100" w:type="dxa"/>
            </w:tcMar>
            <w:shd w:fill="FFFFFF"/>
          </w:tcPr>
          <w:p>
            <w:pPr>
              <w:spacing w:before="0" w:after="0" w:line="276" w:lineRule="auto"/>
              <w:jc w:val="center"/>
            </w:pPr>
            <w:r>
              <w:rPr>
                <w:rFonts w:ascii="Times New Roman" w:hAnsi="Times New Roman"/>
                <w:sz w:val="19"/>
              </w:rPr>
              <w:t>0.93</w:t>
            </w:r>
          </w:p>
        </w:tc>
        <w:tc>
          <w:tcPr>
            <w:tcW w:type="dxa" w:w="992"/>
            <w:tcMar>
              <w:top w:w="80" w:type="dxa"/>
              <w:bottom w:w="80" w:type="dxa"/>
              <w:left w:w="100" w:type="dxa"/>
              <w:right w:w="100" w:type="dxa"/>
            </w:tcMar>
            <w:shd w:fill="FFFFFF"/>
          </w:tcPr>
          <w:p>
            <w:pPr>
              <w:spacing w:before="0" w:after="0" w:line="276" w:lineRule="auto"/>
              <w:jc w:val="left"/>
            </w:pPr>
            <w:r>
              <w:rPr>
                <w:rFonts w:ascii="Times New Roman" w:hAnsi="Times New Roman"/>
                <w:b/>
                <w:sz w:val="19"/>
              </w:rPr>
              <w:t>**PERINGATAN KRITIS DO**: Gagal memenuhi batas evaluasi semester 4 (minimal 35 SKS lulus). Terancam putus studi.</w:t>
            </w:r>
          </w:p>
        </w:tc>
      </w:tr>
    </w:tbl>
    <w:p>
      <w:pPr>
        <w:spacing w:after="120"/>
      </w:pPr>
    </w:p>
    <w:p>
      <w:pPr>
        <w:spacing w:before="280" w:after="80" w:line="276" w:lineRule="auto"/>
        <w:jc w:val="left"/>
      </w:pPr>
      <w:r>
        <w:rPr>
          <w:rFonts w:ascii="Times New Roman" w:hAnsi="Times New Roman"/>
          <w:b/>
          <w:color w:val="000000"/>
          <w:sz w:val="24"/>
        </w:rPr>
        <w:t>4.6 Pembahasan Mendalam Kasus Kritis dan Ketahanan Halusinasi</w:t>
      </w:r>
    </w:p>
    <w:p>
      <w:pPr>
        <w:spacing w:before="0" w:after="120" w:line="360" w:lineRule="auto"/>
        <w:jc w:val="both"/>
      </w:pPr>
      <w:r>
        <w:rPr>
          <w:rFonts w:ascii="Times New Roman" w:hAnsi="Times New Roman"/>
          <w:b w:val="0"/>
          <w:i w:val="0"/>
          <w:sz w:val="24"/>
        </w:rPr>
        <w:t>Untuk menguji batas ketahanan (</w:t>
      </w:r>
      <w:r>
        <w:rPr>
          <w:rFonts w:ascii="Times New Roman" w:hAnsi="Times New Roman"/>
          <w:i/>
          <w:sz w:val="24"/>
        </w:rPr>
        <w:t>stress-testing</w:t>
      </w:r>
      <w:r>
        <w:rPr>
          <w:rFonts w:ascii="Times New Roman" w:hAnsi="Times New Roman"/>
          <w:b w:val="0"/>
          <w:i w:val="0"/>
          <w:sz w:val="24"/>
        </w:rPr>
        <w:t>) dan kedaulatan logika sistem, dilakukan analisis mendalam terhadap empat skenario pengujian paling menantang:</w:t>
      </w:r>
    </w:p>
    <w:p>
      <w:pPr>
        <w:spacing w:before="200" w:after="40" w:line="276" w:lineRule="auto"/>
        <w:jc w:val="left"/>
      </w:pPr>
      <w:r>
        <w:rPr>
          <w:rFonts w:ascii="Times New Roman" w:hAnsi="Times New Roman"/>
          <w:b/>
          <w:i/>
          <w:color w:val="000000"/>
          <w:sz w:val="24"/>
        </w:rPr>
        <w:t>1. Penegakan Batas Maksimum Mutlak (*Maximum Constraint Enforcement - CS05*)</w:t>
      </w:r>
    </w:p>
    <w:p>
      <w:pPr>
        <w:spacing w:before="0" w:after="120" w:line="360" w:lineRule="auto"/>
        <w:jc w:val="both"/>
      </w:pPr>
      <w:r>
        <w:rPr>
          <w:rFonts w:ascii="Times New Roman" w:hAnsi="Times New Roman"/>
          <w:b w:val="0"/>
          <w:i w:val="0"/>
          <w:sz w:val="24"/>
        </w:rPr>
        <w:t>Pada skenario CS05, mahasiswa dengan prestasi akademik sangat tinggi (IPS 3.90 dan IPK 3.95) mengajukan permintaan pengambilan 26 SKS dengan alasan ingin mempercepat kelulusan. Pada pengujian menggunakan model LLM naif tanpa RAG atau RAG satu tahap, model bahasa kerap kali memberikan kelonggaran fiktif (</w:t>
      </w:r>
      <w:r>
        <w:rPr>
          <w:rFonts w:ascii="Times New Roman" w:hAnsi="Times New Roman"/>
          <w:i/>
          <w:sz w:val="24"/>
        </w:rPr>
        <w:t>hallucinatory leniency</w:t>
      </w:r>
      <w:r>
        <w:rPr>
          <w:rFonts w:ascii="Times New Roman" w:hAnsi="Times New Roman"/>
          <w:b w:val="0"/>
          <w:i w:val="0"/>
          <w:sz w:val="24"/>
        </w:rPr>
        <w:t>) karena terpengaruh oleh prestasi mahasiswa yang mendekati sempurna.</w:t>
      </w:r>
    </w:p>
    <w:p>
      <w:pPr>
        <w:spacing w:before="0" w:after="120" w:line="360" w:lineRule="auto"/>
        <w:jc w:val="both"/>
      </w:pPr>
      <w:r>
        <w:rPr>
          <w:rFonts w:ascii="Times New Roman" w:hAnsi="Times New Roman"/>
          <w:b w:val="0"/>
          <w:i w:val="0"/>
          <w:sz w:val="24"/>
        </w:rPr>
        <w:t>Sebaliknya, AURA Core secara tegas menolak permintaan tersebut dengan menyatakan:</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*"Permohonan pengambilan 26 SKS tidak dapat disetujui. Berdasarkan Buku Pedoman Akademik Universitas Islam Indonesia Pasal 10, batas maksimal beban studi tertinggi yang diperkenankan dalam satu semester adalah 24 SKS bagi mahasiswa dengan perolehan IPS $\ge 3.00$. Tidak terdapat klausul penambahan beban studi melebihi 24 SKS untuk jenjang sarjana."*</w:t>
            </w:r>
          </w:p>
        </w:tc>
      </w:tr>
    </w:tbl>
    <w:p>
      <w:pPr>
        <w:spacing w:after="120"/>
      </w:pPr>
    </w:p>
    <w:p>
      <w:pPr>
        <w:spacing w:before="0" w:after="120" w:line="360" w:lineRule="auto"/>
        <w:jc w:val="both"/>
      </w:pPr>
      <w:r>
        <w:rPr>
          <w:rFonts w:ascii="Times New Roman" w:hAnsi="Times New Roman"/>
          <w:b w:val="0"/>
          <w:i w:val="0"/>
          <w:sz w:val="24"/>
        </w:rPr>
        <w:t>Selain itu, sistem secara cerdas mengoreksi kesalahpahaman umum mahasiswa dengan menjelaskan bahwa tolok ukur penentu jatah SKS semester aktif adalah Indeks Prestasi Semester (IPS) semester sebelumnya, bukan Indeks Prestasi Kumulatif (IPK).</w:t>
      </w:r>
    </w:p>
    <w:p>
      <w:pPr>
        <w:spacing w:before="200" w:after="40" w:line="276" w:lineRule="auto"/>
        <w:jc w:val="left"/>
      </w:pPr>
      <w:r>
        <w:rPr>
          <w:rFonts w:ascii="Times New Roman" w:hAnsi="Times New Roman"/>
          <w:b/>
          <w:i/>
          <w:color w:val="000000"/>
          <w:sz w:val="24"/>
        </w:rPr>
        <w:t>2. Penolakan Injeksi Prosedur Fiktif (*Adversarial Fictitious Rule Injection*)</w:t>
      </w:r>
    </w:p>
    <w:p>
      <w:pPr>
        <w:spacing w:before="0" w:after="120" w:line="360" w:lineRule="auto"/>
        <w:jc w:val="both"/>
      </w:pPr>
      <w:r>
        <w:rPr>
          <w:rFonts w:ascii="Times New Roman" w:hAnsi="Times New Roman"/>
          <w:b w:val="0"/>
          <w:i w:val="0"/>
          <w:sz w:val="24"/>
        </w:rPr>
        <w:t xml:space="preserve">Pengujian adversarial dilakukan dengan menyuntikkan pertanyaan berupa upaya dispensasi tidak berdasar: </w:t>
      </w:r>
      <w:r>
        <w:rPr>
          <w:rFonts w:ascii="Times New Roman" w:hAnsi="Times New Roman"/>
          <w:i/>
          <w:sz w:val="24"/>
        </w:rPr>
        <w:t>"Apakah saya bisa mendaftar seminar proposal dengan membawa surat rekomendasi/keterangan dari Ketua RT setempat sebagai pengganti syarat SKS?"</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Sistem LLM konvensional sering kali terjebak dalam perangkap </w:t>
      </w:r>
      <w:r>
        <w:rPr>
          <w:rFonts w:ascii="Times New Roman" w:hAnsi="Times New Roman"/>
          <w:i/>
          <w:sz w:val="24"/>
        </w:rPr>
        <w:t>agreeableness bias</w:t>
      </w:r>
      <w:r>
        <w:rPr>
          <w:rFonts w:ascii="Times New Roman" w:hAnsi="Times New Roman"/>
          <w:b w:val="0"/>
          <w:i w:val="0"/>
          <w:sz w:val="24"/>
        </w:rPr>
        <w:t xml:space="preserve"> dan mencoba mencari celah pembenaran. Namun, AURA Core langsung menolak premis tersebut:</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*"Tidak dapat. Di dalam Buku Pedoman Pelaksanaan Tugas Akhir dan Skripsi FTI UII Pasal 2, tidak terdapat mekanisme dispensasi pendaftaran seminar proposal menggunakan surat rekomendasi dari Ketua RT atau pejabat wilayah setempat."*</w:t>
            </w:r>
          </w:p>
        </w:tc>
      </w:tr>
    </w:tbl>
    <w:p>
      <w:pPr>
        <w:spacing w:after="120"/>
      </w:pPr>
    </w:p>
    <w:p>
      <w:pPr>
        <w:spacing w:before="0" w:after="120" w:line="360" w:lineRule="auto"/>
        <w:jc w:val="both"/>
      </w:pPr>
      <w:r>
        <w:rPr>
          <w:rFonts w:ascii="Times New Roman" w:hAnsi="Times New Roman"/>
          <w:b w:val="0"/>
          <w:i w:val="0"/>
          <w:sz w:val="24"/>
        </w:rPr>
        <w:t>Lebih lanjut, sistem memaparkan 6 syarat kumulatif yang sah menurut Pasal 2, serta menunjukkan pemahaman konteks tingkat tinggi dengan membedakan bahwa Surat Keterangan Tidak Mampu (SKTM) dari kelurahan/RT hanya relevan untuk permohonan Beasiswa DPK (kesejahteraan mahasiswa), bukan untuk pemenuhan prasyarat akademik tugas akhir.</w:t>
      </w:r>
    </w:p>
    <w:p>
      <w:pPr>
        <w:spacing w:before="200" w:after="40" w:line="276" w:lineRule="auto"/>
        <w:jc w:val="left"/>
      </w:pPr>
      <w:r>
        <w:rPr>
          <w:rFonts w:ascii="Times New Roman" w:hAnsi="Times New Roman"/>
          <w:b/>
          <w:i/>
          <w:color w:val="000000"/>
          <w:sz w:val="24"/>
        </w:rPr>
        <w:t>3. Penafsiran Nuansa Klausul Kumulatif Nilai E Diulang (*CS03*)</w:t>
      </w:r>
    </w:p>
    <w:p>
      <w:pPr>
        <w:spacing w:before="0" w:after="120" w:line="360" w:lineRule="auto"/>
        <w:jc w:val="both"/>
      </w:pPr>
      <w:r>
        <w:rPr>
          <w:rFonts w:ascii="Times New Roman" w:hAnsi="Times New Roman"/>
          <w:b w:val="0"/>
          <w:i w:val="0"/>
          <w:sz w:val="24"/>
        </w:rPr>
        <w:t xml:space="preserve">Pada kasus CS03, mahasiswa menanyakan status nilai E pada mata kuliah semester awal yang telah diulang dan memperoleh nilai A pada semester berikutnya: </w:t>
      </w:r>
      <w:r>
        <w:rPr>
          <w:rFonts w:ascii="Times New Roman" w:hAnsi="Times New Roman"/>
          <w:i/>
          <w:sz w:val="24"/>
        </w:rPr>
        <w:t>"Apakah riwayat nilai E yang dulu pernah saya dapatkan membuat saya gugur mendaftar sempro?"</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AURA Core menunjukkan kejujuran epistemik (</w:t>
      </w:r>
      <w:r>
        <w:rPr>
          <w:rFonts w:ascii="Times New Roman" w:hAnsi="Times New Roman"/>
          <w:i/>
          <w:sz w:val="24"/>
        </w:rPr>
        <w:t>epistemic precision</w:t>
      </w:r>
      <w:r>
        <w:rPr>
          <w:rFonts w:ascii="Times New Roman" w:hAnsi="Times New Roman"/>
          <w:b w:val="0"/>
          <w:i w:val="0"/>
          <w:sz w:val="24"/>
        </w:rPr>
        <w:t>):</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*"Sesuai dengan Pedoman Skripsi FTI Pasal 2 Ayat 2, salah satu syarat seminar proposal adalah tidak memiliki nilai E pada transkrip resmi kelulusan. Jika mata kuliah tersebut telah Anda tempuh ulang dan nilai A telah menggantikan nilai E pada transkrip aktif Anda (sehingga nilai E tidak lagi tercantum sebagai nilai akhir), maka Anda memenuhi persyaratan. Namun, jika sistem transkrip akademik Anda masih mencantumkan nilai E aktif, Anda wajib menyelesaikan perbaikan nilai tersebut ke divisi akademik terlebih dahulu."*</w:t>
            </w:r>
          </w:p>
        </w:tc>
      </w:tr>
    </w:tbl>
    <w:p>
      <w:pPr>
        <w:spacing w:after="120"/>
      </w:pPr>
    </w:p>
    <w:p>
      <w:pPr>
        <w:spacing w:before="200" w:after="40" w:line="276" w:lineRule="auto"/>
        <w:jc w:val="left"/>
      </w:pPr>
      <w:r>
        <w:rPr>
          <w:rFonts w:ascii="Times New Roman" w:hAnsi="Times New Roman"/>
          <w:b/>
          <w:i/>
          <w:color w:val="000000"/>
          <w:sz w:val="24"/>
        </w:rPr>
        <w:t>4. Penanganan Kueri di Luar Domain Otoritatif (*Out-of-Domain Scope Isolation*)</w:t>
      </w:r>
    </w:p>
    <w:p>
      <w:pPr>
        <w:spacing w:before="0" w:after="120" w:line="360" w:lineRule="auto"/>
        <w:jc w:val="both"/>
      </w:pPr>
      <w:r>
        <w:rPr>
          <w:rFonts w:ascii="Times New Roman" w:hAnsi="Times New Roman"/>
          <w:b w:val="0"/>
          <w:i w:val="0"/>
          <w:sz w:val="24"/>
        </w:rPr>
        <w:t>Sistem diuji dengan kueri mengenai ambang batas skor CEPT untuk mahasiswa Fakultas Kedokteran UII (FK UII). Karena basis data pengetahuan AURA Core dibatasi secara ketat pada regulasi FTI UII, sistem tidak berspekulasi atau menebak-nebak aturan fakultas lain. Sistem merespons dengan:</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*"Dokumen yang terindeks dalam basis data saya mencakup Buku Pedoman Akademik UII dan Pedoman Skripsi FTI UII. Pada FTI UII, batas minimal skor CEPT untuk kelulusan adalah 450. Mengenai ambang batas khusus untuk Fakultas Kedokteran UII, silakan melakukan konfirmasi langsung ke Divisi Administrasi Akademik (DAA) UII atau bagian akademik Fakultas Kedokteran UII melalui kanal resmi kampus."*</w:t>
            </w:r>
          </w:p>
        </w:tc>
      </w:tr>
    </w:tbl>
    <w:p>
      <w:pPr>
        <w:spacing w:after="120"/>
      </w:pPr>
    </w:p>
    <w:p>
      <w:pPr>
        <w:spacing w:before="0" w:after="120" w:line="360" w:lineRule="auto"/>
        <w:jc w:val="both"/>
      </w:pPr>
      <w:r>
        <w:rPr>
          <w:rFonts w:ascii="Times New Roman" w:hAnsi="Times New Roman"/>
          <w:b w:val="0"/>
          <w:i w:val="0"/>
          <w:sz w:val="24"/>
        </w:rPr>
        <w:t>Perilaku ini menegaskan bahwa sistem AURA Core memiliki kesadaran batas domain yang ketat, menjamin integritas institusional dan mencegah penyebaran disinformasi antar-unit di lingkungan universitas.</w:t>
      </w:r>
    </w:p>
    <w:p>
      <w:r>
        <w:br w:type="page"/>
      </w:r>
    </w:p>
    <w:p>
      <w:pPr>
        <w:spacing w:before="360" w:after="240" w:line="276" w:lineRule="auto"/>
        <w:jc w:val="center"/>
      </w:pPr>
      <w:r>
        <w:rPr>
          <w:rFonts w:ascii="Times New Roman" w:hAnsi="Times New Roman"/>
          <w:b/>
          <w:color w:val="000000"/>
          <w:sz w:val="28"/>
        </w:rPr>
        <w:t>BAB V</w:t>
      </w:r>
    </w:p>
    <w:p>
      <w:pPr>
        <w:spacing w:before="360" w:after="240" w:line="276" w:lineRule="auto"/>
        <w:jc w:val="center"/>
      </w:pPr>
      <w:r>
        <w:rPr>
          <w:rFonts w:ascii="Times New Roman" w:hAnsi="Times New Roman"/>
          <w:b/>
          <w:color w:val="000000"/>
          <w:sz w:val="28"/>
        </w:rPr>
        <w:t>KESIMPULAN DAN SARAN</w:t>
      </w:r>
    </w:p>
    <w:p>
      <w:pPr>
        <w:spacing w:before="280" w:after="80" w:line="276" w:lineRule="auto"/>
        <w:jc w:val="left"/>
      </w:pPr>
      <w:r>
        <w:rPr>
          <w:rFonts w:ascii="Times New Roman" w:hAnsi="Times New Roman"/>
          <w:b/>
          <w:color w:val="000000"/>
          <w:sz w:val="24"/>
        </w:rPr>
        <w:t>5.1 Kesimpulan</w:t>
      </w:r>
    </w:p>
    <w:p>
      <w:pPr>
        <w:spacing w:before="0" w:after="120" w:line="360" w:lineRule="auto"/>
        <w:jc w:val="both"/>
      </w:pPr>
      <w:r>
        <w:rPr>
          <w:rFonts w:ascii="Times New Roman" w:hAnsi="Times New Roman"/>
          <w:b w:val="0"/>
          <w:i w:val="0"/>
          <w:sz w:val="24"/>
        </w:rPr>
        <w:t xml:space="preserve">Berdasarkan keseluruhan tahapan penelitian, perancangan arsitektur, implementasi, serta serangkaian evaluasi kuantitatif dan kualitatif yang telah dilaksanakan pada sistem </w:t>
      </w:r>
      <w:r>
        <w:rPr>
          <w:rFonts w:ascii="Times New Roman" w:hAnsi="Times New Roman"/>
          <w:b/>
          <w:sz w:val="24"/>
        </w:rPr>
        <w:t>AURA Core</w:t>
      </w:r>
      <w:r>
        <w:rPr>
          <w:rFonts w:ascii="Times New Roman" w:hAnsi="Times New Roman"/>
          <w:b w:val="0"/>
          <w:i w:val="0"/>
          <w:sz w:val="24"/>
        </w:rPr>
        <w:t xml:space="preserve"> (</w:t>
      </w:r>
      <w:r>
        <w:rPr>
          <w:rFonts w:ascii="Times New Roman" w:hAnsi="Times New Roman"/>
          <w:i/>
          <w:sz w:val="24"/>
        </w:rPr>
        <w:t>Academic Universal Regulatory Assistant</w:t>
      </w:r>
      <w:r>
        <w:rPr>
          <w:rFonts w:ascii="Times New Roman" w:hAnsi="Times New Roman"/>
          <w:b w:val="0"/>
          <w:i w:val="0"/>
          <w:sz w:val="24"/>
        </w:rPr>
        <w:t>), dapat ditarik kesimpulan sebagai berikut:</w:t>
      </w:r>
    </w:p>
    <w:p>
      <w:pPr>
        <w:spacing w:before="0" w:after="120" w:line="360" w:lineRule="auto"/>
        <w:jc w:val="both"/>
      </w:pPr>
      <w:r>
        <w:rPr>
          <w:rFonts w:ascii="Times New Roman" w:hAnsi="Times New Roman"/>
          <w:b w:val="0"/>
          <w:i w:val="0"/>
          <w:sz w:val="24"/>
        </w:rPr>
        <w:t>1. *</w:t>
      </w:r>
      <w:r>
        <w:rPr>
          <w:rFonts w:ascii="Times New Roman" w:hAnsi="Times New Roman"/>
          <w:i/>
          <w:sz w:val="24"/>
        </w:rPr>
        <w:t xml:space="preserve">Keberhasilan Rancang Bangun Arsitektur </w:t>
      </w:r>
      <w:r>
        <w:rPr>
          <w:rFonts w:ascii="Times New Roman" w:hAnsi="Times New Roman"/>
          <w:b w:val="0"/>
          <w:i w:val="0"/>
          <w:sz w:val="24"/>
        </w:rPr>
        <w:t>Pure-Go Native Two-Stage RAG***:</w:t>
      </w:r>
    </w:p>
    <w:p>
      <w:pPr>
        <w:spacing w:before="0" w:after="120" w:line="360" w:lineRule="auto"/>
        <w:jc w:val="both"/>
      </w:pPr>
      <w:r>
        <w:rPr>
          <w:rFonts w:ascii="Times New Roman" w:hAnsi="Times New Roman"/>
          <w:b w:val="0"/>
          <w:i w:val="0"/>
          <w:sz w:val="24"/>
        </w:rPr>
        <w:t>Sistem AURA Core berhasil dibangun secara berdaulat (</w:t>
      </w:r>
      <w:r>
        <w:rPr>
          <w:rFonts w:ascii="Times New Roman" w:hAnsi="Times New Roman"/>
          <w:i/>
          <w:sz w:val="24"/>
        </w:rPr>
        <w:t>sovereign</w:t>
      </w:r>
      <w:r>
        <w:rPr>
          <w:rFonts w:ascii="Times New Roman" w:hAnsi="Times New Roman"/>
          <w:b w:val="0"/>
          <w:i w:val="0"/>
          <w:sz w:val="24"/>
        </w:rPr>
        <w:t xml:space="preserve">) menggunakan bahasa pemrograman Go (Go 1.24+ standard library) tanpa ketergantungan pada kerangka kerja eksternal yang berat seperti LangChain atau LlamaIndex. Arsitektur ini mengintegrasikan tahap penelusuran awal </w:t>
      </w:r>
      <w:r>
        <w:rPr>
          <w:rFonts w:ascii="Times New Roman" w:hAnsi="Times New Roman"/>
          <w:i/>
          <w:sz w:val="24"/>
        </w:rPr>
        <w:t>Dense Vector ANN Retrieval</w:t>
      </w:r>
      <w:r>
        <w:rPr>
          <w:rFonts w:ascii="Times New Roman" w:hAnsi="Times New Roman"/>
          <w:b w:val="0"/>
          <w:i w:val="0"/>
          <w:sz w:val="24"/>
        </w:rPr>
        <w:t xml:space="preserve"> (Top-20 kandidat) dengan tahap penyaringan lanjutan </w:t>
      </w:r>
      <w:r>
        <w:rPr>
          <w:rFonts w:ascii="Times New Roman" w:hAnsi="Times New Roman"/>
          <w:i/>
          <w:sz w:val="24"/>
        </w:rPr>
        <w:t>Cross-Encoder Neural Reranking</w:t>
      </w:r>
      <w:r>
        <w:rPr>
          <w:rFonts w:ascii="Times New Roman" w:hAnsi="Times New Roman"/>
          <w:b w:val="0"/>
          <w:i w:val="0"/>
          <w:sz w:val="24"/>
        </w:rPr>
        <w:t xml:space="preserve"> (Top-8 klausul). Implementasi murni berbasis Go terbukti sangat efisien dengan jejak memori peladen (</w:t>
      </w:r>
      <w:r>
        <w:rPr>
          <w:rFonts w:ascii="Times New Roman" w:hAnsi="Times New Roman"/>
          <w:i/>
          <w:sz w:val="24"/>
        </w:rPr>
        <w:t>memory footprint</w:t>
      </w:r>
      <w:r>
        <w:rPr>
          <w:rFonts w:ascii="Times New Roman" w:hAnsi="Times New Roman"/>
          <w:b w:val="0"/>
          <w:i w:val="0"/>
          <w:sz w:val="24"/>
        </w:rPr>
        <w:t xml:space="preserve">) stabil di bawah 45 MB dan latensi median </w:t>
      </w:r>
      <w:r>
        <w:rPr>
          <w:rFonts w:ascii="Times New Roman" w:hAnsi="Times New Roman"/>
          <w:i/>
          <w:sz w:val="24"/>
        </w:rPr>
        <w:t>end-to-end</w:t>
      </w:r>
      <w:r>
        <w:rPr>
          <w:rFonts w:ascii="Times New Roman" w:hAnsi="Times New Roman"/>
          <w:b w:val="0"/>
          <w:i w:val="0"/>
          <w:sz w:val="24"/>
        </w:rPr>
        <w:t xml:space="preserve"> sebesar 4.24 detik, menjadikannya sangat andal untuk melayani beban kueri konkuren di peladen institusi.</w:t>
      </w:r>
    </w:p>
    <w:p>
      <w:pPr>
        <w:spacing w:before="0" w:after="120" w:line="360" w:lineRule="auto"/>
        <w:jc w:val="both"/>
      </w:pPr>
      <w:r>
        <w:rPr>
          <w:rFonts w:ascii="Times New Roman" w:hAnsi="Times New Roman"/>
          <w:b w:val="0"/>
          <w:i w:val="0"/>
          <w:sz w:val="24"/>
        </w:rPr>
        <w:t>2. *</w:t>
      </w:r>
      <w:r>
        <w:rPr>
          <w:rFonts w:ascii="Times New Roman" w:hAnsi="Times New Roman"/>
          <w:i/>
          <w:sz w:val="24"/>
        </w:rPr>
        <w:t xml:space="preserve">Jaminan Privasi Data Akademik Mahasiswa Melalui </w:t>
      </w:r>
      <w:r>
        <w:rPr>
          <w:rFonts w:ascii="Times New Roman" w:hAnsi="Times New Roman"/>
          <w:b w:val="0"/>
          <w:i w:val="0"/>
          <w:sz w:val="24"/>
        </w:rPr>
        <w:t>In-Memory Parsing***:</w:t>
      </w:r>
    </w:p>
    <w:p>
      <w:pPr>
        <w:spacing w:before="0" w:after="120" w:line="360" w:lineRule="auto"/>
        <w:jc w:val="both"/>
      </w:pPr>
      <w:r>
        <w:rPr>
          <w:rFonts w:ascii="Times New Roman" w:hAnsi="Times New Roman"/>
          <w:b w:val="0"/>
          <w:i w:val="0"/>
          <w:sz w:val="24"/>
        </w:rPr>
        <w:t xml:space="preserve">Mekanisme isolasi privasi data mahasiswa berhasil diimplementasikan melalui pendekatan </w:t>
      </w:r>
      <w:r>
        <w:rPr>
          <w:rFonts w:ascii="Times New Roman" w:hAnsi="Times New Roman"/>
          <w:i/>
          <w:sz w:val="24"/>
        </w:rPr>
        <w:t>in-memory zero-persistence</w:t>
      </w:r>
      <w:r>
        <w:rPr>
          <w:rFonts w:ascii="Times New Roman" w:hAnsi="Times New Roman"/>
          <w:b w:val="0"/>
          <w:i w:val="0"/>
          <w:sz w:val="24"/>
        </w:rPr>
        <w:t xml:space="preserve">. Dokumen transkrip privat (KHS dan KRS) diproses strictly di dalam memori kerja (RAM) per sesi transaksi aktif. Data akademik mahasiswa tidak pernah diubah menjadi vektor semantik dan </w:t>
      </w:r>
      <w:r>
        <w:rPr>
          <w:rFonts w:ascii="Times New Roman" w:hAnsi="Times New Roman"/>
          <w:b/>
          <w:sz w:val="24"/>
        </w:rPr>
        <w:t>tidak pernah disimpan ke dalam basis data vektor publik bersama</w:t>
      </w:r>
      <w:r>
        <w:rPr>
          <w:rFonts w:ascii="Times New Roman" w:hAnsi="Times New Roman"/>
          <w:b w:val="0"/>
          <w:i w:val="0"/>
          <w:sz w:val="24"/>
        </w:rPr>
        <w:t>, sehingga sepenuhnya meniadakan risiko kebocoran data akademik privat lintas pengguna.</w:t>
      </w:r>
    </w:p>
    <w:p>
      <w:pPr>
        <w:spacing w:before="0" w:after="120" w:line="360" w:lineRule="auto"/>
        <w:jc w:val="both"/>
      </w:pPr>
      <w:r>
        <w:rPr>
          <w:rFonts w:ascii="Times New Roman" w:hAnsi="Times New Roman"/>
          <w:b w:val="0"/>
          <w:i w:val="0"/>
          <w:sz w:val="24"/>
        </w:rPr>
        <w:t>3. *</w:t>
      </w:r>
      <w:r>
        <w:rPr>
          <w:rFonts w:ascii="Times New Roman" w:hAnsi="Times New Roman"/>
          <w:i/>
          <w:sz w:val="24"/>
        </w:rPr>
        <w:t xml:space="preserve">Bukti Empiris Keunggulan </w:t>
      </w:r>
      <w:r>
        <w:rPr>
          <w:rFonts w:ascii="Times New Roman" w:hAnsi="Times New Roman"/>
          <w:b w:val="0"/>
          <w:i w:val="0"/>
          <w:sz w:val="24"/>
        </w:rPr>
        <w:t>Two-Stage RAG</w:t>
      </w:r>
      <w:r>
        <w:rPr>
          <w:rFonts w:ascii="Times New Roman" w:hAnsi="Times New Roman"/>
          <w:i/>
          <w:sz w:val="24"/>
        </w:rPr>
        <w:t xml:space="preserve"> melalui Studi Ablasi</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Pengujian studi ablasi (</w:t>
      </w:r>
      <w:r>
        <w:rPr>
          <w:rFonts w:ascii="Times New Roman" w:hAnsi="Times New Roman"/>
          <w:i/>
          <w:sz w:val="24"/>
        </w:rPr>
        <w:t>ablation study</w:t>
      </w:r>
      <w:r>
        <w:rPr>
          <w:rFonts w:ascii="Times New Roman" w:hAnsi="Times New Roman"/>
          <w:b w:val="0"/>
          <w:i w:val="0"/>
          <w:sz w:val="24"/>
        </w:rPr>
        <w:t xml:space="preserve">) membuktikan secara ilmiah bahwa penambahan tahap </w:t>
      </w:r>
      <w:r>
        <w:rPr>
          <w:rFonts w:ascii="Times New Roman" w:hAnsi="Times New Roman"/>
          <w:i/>
          <w:sz w:val="24"/>
        </w:rPr>
        <w:t>Cross-Encoder Neural Reranking</w:t>
      </w:r>
      <w:r>
        <w:rPr>
          <w:rFonts w:ascii="Times New Roman" w:hAnsi="Times New Roman"/>
          <w:b w:val="0"/>
          <w:i w:val="0"/>
          <w:sz w:val="24"/>
        </w:rPr>
        <w:t xml:space="preserve"> merupakan komponen krusial dalam mengeliminasi halusinasi regulasi. Dibandingkan dengan arsitektur </w:t>
      </w:r>
      <w:r>
        <w:rPr>
          <w:rFonts w:ascii="Times New Roman" w:hAnsi="Times New Roman"/>
          <w:i/>
          <w:sz w:val="24"/>
        </w:rPr>
        <w:t>Single-Stage RAG</w:t>
      </w:r>
      <w:r>
        <w:rPr>
          <w:rFonts w:ascii="Times New Roman" w:hAnsi="Times New Roman"/>
          <w:b w:val="0"/>
          <w:i w:val="0"/>
          <w:sz w:val="24"/>
        </w:rPr>
        <w:t xml:space="preserve"> (yang hanya mencapai nilai </w:t>
      </w:r>
      <w:r>
        <w:rPr>
          <w:rFonts w:ascii="Times New Roman" w:hAnsi="Times New Roman"/>
          <w:i/>
          <w:sz w:val="24"/>
        </w:rPr>
        <w:t>Groundedness</w:t>
      </w:r>
      <w:r>
        <w:rPr>
          <w:rFonts w:ascii="Times New Roman" w:hAnsi="Times New Roman"/>
          <w:b w:val="0"/>
          <w:i w:val="0"/>
          <w:sz w:val="24"/>
        </w:rPr>
        <w:t xml:space="preserve"> 81.22% dan gagal memenuhi batas aman institusional), arsitektur </w:t>
      </w:r>
      <w:r>
        <w:rPr>
          <w:rFonts w:ascii="Times New Roman" w:hAnsi="Times New Roman"/>
          <w:i/>
          <w:sz w:val="24"/>
        </w:rPr>
        <w:t>Two-Stage RAG</w:t>
      </w:r>
      <w:r>
        <w:rPr>
          <w:rFonts w:ascii="Times New Roman" w:hAnsi="Times New Roman"/>
          <w:b w:val="0"/>
          <w:i w:val="0"/>
          <w:sz w:val="24"/>
        </w:rPr>
        <w:t xml:space="preserve"> AURA Core menghasilkan lonjakan </w:t>
      </w:r>
      <w:r>
        <w:rPr>
          <w:rFonts w:ascii="Times New Roman" w:hAnsi="Times New Roman"/>
          <w:i/>
          <w:sz w:val="24"/>
        </w:rPr>
        <w:t>Groundedness</w:t>
      </w:r>
      <w:r>
        <w:rPr>
          <w:rFonts w:ascii="Times New Roman" w:hAnsi="Times New Roman"/>
          <w:b w:val="0"/>
          <w:i w:val="0"/>
          <w:sz w:val="24"/>
        </w:rPr>
        <w:t xml:space="preserve"> sebesar </w:t>
      </w:r>
      <w:r>
        <w:rPr>
          <w:rFonts w:ascii="Times New Roman" w:hAnsi="Times New Roman"/>
          <w:b/>
          <w:sz w:val="24"/>
        </w:rPr>
        <w:t>+10.58% menjadi 91.80%</w:t>
      </w:r>
      <w:r>
        <w:rPr>
          <w:rFonts w:ascii="Times New Roman" w:hAnsi="Times New Roman"/>
          <w:b w:val="0"/>
          <w:i w:val="0"/>
          <w:sz w:val="24"/>
        </w:rPr>
        <w:t xml:space="preserve"> serta peningkatan skor komposit </w:t>
      </w:r>
      <w:r>
        <w:rPr>
          <w:rFonts w:ascii="Times New Roman" w:hAnsi="Times New Roman"/>
          <w:i/>
          <w:sz w:val="24"/>
        </w:rPr>
        <w:t>RAG Triad Score</w:t>
      </w:r>
      <w:r>
        <w:rPr>
          <w:rFonts w:ascii="Times New Roman" w:hAnsi="Times New Roman"/>
          <w:b w:val="0"/>
          <w:i w:val="0"/>
          <w:sz w:val="24"/>
        </w:rPr>
        <w:t xml:space="preserve"> (RTS) sebesar </w:t>
      </w:r>
      <w:r>
        <w:rPr>
          <w:rFonts w:ascii="Times New Roman" w:hAnsi="Times New Roman"/>
          <w:b/>
          <w:sz w:val="24"/>
        </w:rPr>
        <w:t>+4.38% menjadi 90.55%</w:t>
      </w:r>
      <w:r>
        <w:rPr>
          <w:rFonts w:ascii="Times New Roman" w:hAnsi="Times New Roman"/>
          <w:b w:val="0"/>
          <w:i w:val="0"/>
          <w:sz w:val="24"/>
        </w:rPr>
        <w:t>. Lonjakan akurasi faktual ini dicapai dengan penambahan biaya latensi komputasi yang sangat efisien, yaitu hanya sekitar 330 milidetik.</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Pencapaian Kinerja Kuantitatif dan Ketahanan Kualitatif Sistem</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Pada evaluasi kuantitatif dataset </w:t>
      </w:r>
      <w:r>
        <w:rPr>
          <w:rFonts w:ascii="Times New Roman" w:hAnsi="Times New Roman"/>
          <w:i/>
          <w:sz w:val="24"/>
        </w:rPr>
        <w:t>UII-Bench-50</w:t>
      </w:r>
      <w:r>
        <w:rPr>
          <w:rFonts w:ascii="Times New Roman" w:hAnsi="Times New Roman"/>
          <w:b w:val="0"/>
          <w:i w:val="0"/>
          <w:sz w:val="24"/>
        </w:rPr>
        <w:t xml:space="preserve"> yang mencakup 50 skenario uji di 5 klaster regulasi FTI UII, AURA Core mencatatkan performa rata-rata yang melampaui seluruh target ideal skripsi:</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Context Relevance</w:t>
      </w:r>
      <w:r>
        <w:rPr>
          <w:rFonts w:ascii="Times New Roman" w:hAnsi="Times New Roman"/>
          <w:b w:val="0"/>
          <w:i w:val="0"/>
          <w:sz w:val="24"/>
        </w:rPr>
        <w:t xml:space="preserve"> (CR): </w:t>
      </w:r>
      <w:r>
        <w:rPr>
          <w:rFonts w:ascii="Times New Roman" w:hAnsi="Times New Roman"/>
          <w:b/>
          <w:sz w:val="24"/>
        </w:rPr>
        <w:t>87.40%</w:t>
      </w:r>
      <w:r>
        <w:rPr>
          <w:rFonts w:ascii="Times New Roman" w:hAnsi="Times New Roman"/>
          <w:b w:val="0"/>
          <w:i w:val="0"/>
          <w:sz w:val="24"/>
        </w:rPr>
        <w:t xml:space="preserve"> (Target: $\ge 70.0\%$).</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Groundedness / Anti-Halusinasi</w:t>
      </w:r>
      <w:r>
        <w:rPr>
          <w:rFonts w:ascii="Times New Roman" w:hAnsi="Times New Roman"/>
          <w:b w:val="0"/>
          <w:i w:val="0"/>
          <w:sz w:val="24"/>
        </w:rPr>
        <w:t xml:space="preserve"> (G): </w:t>
      </w:r>
      <w:r>
        <w:rPr>
          <w:rFonts w:ascii="Times New Roman" w:hAnsi="Times New Roman"/>
          <w:b/>
          <w:sz w:val="24"/>
        </w:rPr>
        <w:t>91.80%</w:t>
      </w:r>
      <w:r>
        <w:rPr>
          <w:rFonts w:ascii="Times New Roman" w:hAnsi="Times New Roman"/>
          <w:b w:val="0"/>
          <w:i w:val="0"/>
          <w:sz w:val="24"/>
        </w:rPr>
        <w:t xml:space="preserve"> (Target: $\ge 85.0\%$).</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Answer Relevance</w:t>
      </w:r>
      <w:r>
        <w:rPr>
          <w:rFonts w:ascii="Times New Roman" w:hAnsi="Times New Roman"/>
          <w:b w:val="0"/>
          <w:i w:val="0"/>
          <w:sz w:val="24"/>
        </w:rPr>
        <w:t xml:space="preserve"> (AR): </w:t>
      </w:r>
      <w:r>
        <w:rPr>
          <w:rFonts w:ascii="Times New Roman" w:hAnsi="Times New Roman"/>
          <w:b/>
          <w:sz w:val="24"/>
        </w:rPr>
        <w:t>98.60%</w:t>
      </w:r>
      <w:r>
        <w:rPr>
          <w:rFonts w:ascii="Times New Roman" w:hAnsi="Times New Roman"/>
          <w:b w:val="0"/>
          <w:i w:val="0"/>
          <w:sz w:val="24"/>
        </w:rPr>
        <w:t xml:space="preserve"> (Target: $\ge 90.0\%$).</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RAG Triad Score</w:t>
      </w:r>
      <w:r>
        <w:rPr>
          <w:rFonts w:ascii="Times New Roman" w:hAnsi="Times New Roman"/>
          <w:b w:val="0"/>
          <w:i w:val="0"/>
          <w:sz w:val="24"/>
        </w:rPr>
        <w:t xml:space="preserve"> (RTS): </w:t>
      </w:r>
      <w:r>
        <w:rPr>
          <w:rFonts w:ascii="Times New Roman" w:hAnsi="Times New Roman"/>
          <w:b/>
          <w:sz w:val="24"/>
        </w:rPr>
        <w:t>90.55%</w:t>
      </w:r>
      <w:r>
        <w:rPr>
          <w:rFonts w:ascii="Times New Roman" w:hAnsi="Times New Roman"/>
          <w:b w:val="0"/>
          <w:i w:val="0"/>
          <w:sz w:val="24"/>
        </w:rPr>
        <w:t xml:space="preserve"> (Target: $\ge 80.0\%$).</w:t>
      </w:r>
    </w:p>
    <w:p>
      <w:pPr>
        <w:spacing w:before="0" w:after="120" w:line="360" w:lineRule="auto"/>
        <w:jc w:val="both"/>
      </w:pPr>
      <w:r>
        <w:rPr>
          <w:rFonts w:ascii="Times New Roman" w:hAnsi="Times New Roman"/>
          <w:b w:val="0"/>
          <w:i w:val="0"/>
          <w:sz w:val="24"/>
        </w:rPr>
        <w:t>Selain itu, pengujian kualitatif terhadap 15 studi kasus riil mahasiswa (CS01–CS15) membuktikan ketahanan sistem dalam menegakkan batas hukum absolut (seperti penolakan 26 SKS pada IPS 3.90), ketegasan menolak upaya manipulasi aturan fiktif (injeksi surat rekomendasi RT/RW), kecermatan interpretasi status nilai E yang diulang, serta disiplin menolak spekulasi pada domain di luar regulasi FTI UII (</w:t>
      </w:r>
      <w:r>
        <w:rPr>
          <w:rFonts w:ascii="Times New Roman" w:hAnsi="Times New Roman"/>
          <w:i/>
          <w:sz w:val="24"/>
        </w:rPr>
        <w:t>out-of-domain isolation</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5.2 Saran</w:t>
      </w:r>
    </w:p>
    <w:p>
      <w:pPr>
        <w:spacing w:before="0" w:after="120" w:line="360" w:lineRule="auto"/>
        <w:jc w:val="both"/>
      </w:pPr>
      <w:r>
        <w:rPr>
          <w:rFonts w:ascii="Times New Roman" w:hAnsi="Times New Roman"/>
          <w:b w:val="0"/>
          <w:i w:val="0"/>
          <w:sz w:val="24"/>
        </w:rPr>
        <w:t>Untuk penyempurnaan dan pengembangan sistem AURA Core pada penelitian selanjutnya, beberapa saran teknis dan strategis yang direkomendasikan adalah:</w:t>
      </w:r>
    </w:p>
    <w:p>
      <w:pPr>
        <w:spacing w:before="0" w:after="120" w:line="360" w:lineRule="auto"/>
        <w:jc w:val="both"/>
      </w:pPr>
      <w:r>
        <w:rPr>
          <w:rFonts w:ascii="Times New Roman" w:hAnsi="Times New Roman"/>
          <w:b w:val="0"/>
          <w:i w:val="0"/>
          <w:sz w:val="24"/>
        </w:rPr>
        <w:t>1. *</w:t>
      </w:r>
      <w:r>
        <w:rPr>
          <w:rFonts w:ascii="Times New Roman" w:hAnsi="Times New Roman"/>
          <w:i/>
          <w:sz w:val="24"/>
        </w:rPr>
        <w:t>Implementasi Penelusuran Hibrida (</w:t>
      </w:r>
      <w:r>
        <w:rPr>
          <w:rFonts w:ascii="Times New Roman" w:hAnsi="Times New Roman"/>
          <w:b w:val="0"/>
          <w:i w:val="0"/>
          <w:sz w:val="24"/>
        </w:rPr>
        <w:t>Hybrid Lexical-Dense Retrieval</w:t>
      </w:r>
      <w:r>
        <w:rPr>
          <w:rFonts w:ascii="Times New Roman" w:hAnsi="Times New Roman"/>
          <w:i/>
          <w:sz w:val="24"/>
        </w:rPr>
        <w:t>)</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Disarankan untuk mengintegrasikan algoritma pencarian leksikal tradisional (seperti BM25 atau SPLADE) yang digabungkan dengan </w:t>
      </w:r>
      <w:r>
        <w:rPr>
          <w:rFonts w:ascii="Times New Roman" w:hAnsi="Times New Roman"/>
          <w:i/>
          <w:sz w:val="24"/>
        </w:rPr>
        <w:t>Dense ANN Vector Search</w:t>
      </w:r>
      <w:r>
        <w:rPr>
          <w:rFonts w:ascii="Times New Roman" w:hAnsi="Times New Roman"/>
          <w:b w:val="0"/>
          <w:i w:val="0"/>
          <w:sz w:val="24"/>
        </w:rPr>
        <w:t xml:space="preserve"> melalui mekanisme </w:t>
      </w:r>
      <w:r>
        <w:rPr>
          <w:rFonts w:ascii="Times New Roman" w:hAnsi="Times New Roman"/>
          <w:i/>
          <w:sz w:val="24"/>
        </w:rPr>
        <w:t>Reciprocal Rank Fusion</w:t>
      </w:r>
      <w:r>
        <w:rPr>
          <w:rFonts w:ascii="Times New Roman" w:hAnsi="Times New Roman"/>
          <w:b w:val="0"/>
          <w:i w:val="0"/>
          <w:sz w:val="24"/>
        </w:rPr>
        <w:t xml:space="preserve"> (RRF) pada Tahap 1. Hal ini akan semakin meningkatkan nilai </w:t>
      </w:r>
      <w:r>
        <w:rPr>
          <w:rFonts w:ascii="Times New Roman" w:hAnsi="Times New Roman"/>
          <w:i/>
          <w:sz w:val="24"/>
        </w:rPr>
        <w:t>Context Relevance</w:t>
      </w:r>
      <w:r>
        <w:rPr>
          <w:rFonts w:ascii="Times New Roman" w:hAnsi="Times New Roman"/>
          <w:b w:val="0"/>
          <w:i w:val="0"/>
          <w:sz w:val="24"/>
        </w:rPr>
        <w:t xml:space="preserve"> (CR) pada kueri mahasiswa yang memuat singkatan langka, kode mata kuliah spesifik, atau istilah administratif lokal yang tidak terpetakan secara optimal dalam model embedding semantik global.</w:t>
      </w:r>
    </w:p>
    <w:p>
      <w:pPr>
        <w:spacing w:before="0" w:after="120" w:line="360" w:lineRule="auto"/>
        <w:jc w:val="both"/>
      </w:pPr>
      <w:r>
        <w:rPr>
          <w:rFonts w:ascii="Times New Roman" w:hAnsi="Times New Roman"/>
          <w:b w:val="0"/>
          <w:i w:val="0"/>
          <w:sz w:val="24"/>
        </w:rPr>
        <w:t>2. *</w:t>
      </w:r>
      <w:r>
        <w:rPr>
          <w:rFonts w:ascii="Times New Roman" w:hAnsi="Times New Roman"/>
          <w:i/>
          <w:sz w:val="24"/>
        </w:rPr>
        <w:t>Fitur Ekspor Bukti Konsultasi Digital Terverifikasi (</w:t>
      </w:r>
      <w:r>
        <w:rPr>
          <w:rFonts w:ascii="Times New Roman" w:hAnsi="Times New Roman"/>
          <w:b w:val="0"/>
          <w:i w:val="0"/>
          <w:sz w:val="24"/>
        </w:rPr>
        <w:t>Cryptographic Consultation Export</w:t>
      </w:r>
      <w:r>
        <w:rPr>
          <w:rFonts w:ascii="Times New Roman" w:hAnsi="Times New Roman"/>
          <w:i/>
          <w:sz w:val="24"/>
        </w:rPr>
        <w:t>)</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Sistem dapat dikembangkan lebih lanjut dengan menambahkan modul pembangkit berkas PDF otomatis yang memuat rangkuman hasil konsultasi regulasi mahasiswa. Berkas tersebut dapat dilengkapi dengan tanda tangan digital berbasis stempel kriptografis (</w:t>
      </w:r>
      <w:r>
        <w:rPr>
          <w:rFonts w:ascii="Times New Roman" w:hAnsi="Times New Roman"/>
          <w:i/>
          <w:sz w:val="24"/>
        </w:rPr>
        <w:t>HMAC-SHA256 signature</w:t>
      </w:r>
      <w:r>
        <w:rPr>
          <w:rFonts w:ascii="Times New Roman" w:hAnsi="Times New Roman"/>
          <w:b w:val="0"/>
          <w:i w:val="0"/>
          <w:sz w:val="24"/>
        </w:rPr>
        <w:t xml:space="preserve"> atau </w:t>
      </w:r>
      <w:r>
        <w:rPr>
          <w:rFonts w:ascii="Times New Roman" w:hAnsi="Times New Roman"/>
          <w:i/>
          <w:sz w:val="24"/>
        </w:rPr>
        <w:t>QR Code verification</w:t>
      </w:r>
      <w:r>
        <w:rPr>
          <w:rFonts w:ascii="Times New Roman" w:hAnsi="Times New Roman"/>
          <w:b w:val="0"/>
          <w:i w:val="0"/>
          <w:sz w:val="24"/>
        </w:rPr>
        <w:t>) yang dapat dijadikan bukti pertimbangan awal saat mahasiswa mengajukan permohonan dispensasi resmi ke pihak fakultas.</w:t>
      </w:r>
    </w:p>
    <w:p>
      <w:pPr>
        <w:spacing w:before="0" w:after="120" w:line="360" w:lineRule="auto"/>
        <w:jc w:val="both"/>
      </w:pPr>
      <w:r>
        <w:rPr>
          <w:rFonts w:ascii="Times New Roman" w:hAnsi="Times New Roman"/>
          <w:b w:val="0"/>
          <w:i w:val="0"/>
          <w:sz w:val="24"/>
        </w:rPr>
        <w:t>3. *</w:t>
      </w:r>
      <w:r>
        <w:rPr>
          <w:rFonts w:ascii="Times New Roman" w:hAnsi="Times New Roman"/>
          <w:i/>
          <w:sz w:val="24"/>
        </w:rPr>
        <w:t>Integrasi Antarmuka Terprogram (</w:t>
      </w:r>
      <w:r>
        <w:rPr>
          <w:rFonts w:ascii="Times New Roman" w:hAnsi="Times New Roman"/>
          <w:b w:val="0"/>
          <w:i w:val="0"/>
          <w:sz w:val="24"/>
        </w:rPr>
        <w:t>API Gateway</w:t>
      </w:r>
      <w:r>
        <w:rPr>
          <w:rFonts w:ascii="Times New Roman" w:hAnsi="Times New Roman"/>
          <w:i/>
          <w:sz w:val="24"/>
        </w:rPr>
        <w:t>) dengan Sistem Informasi Akademik Kampus</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Untuk mempermudah mahasiswa tanpa perlu mengunggah berkas KHS/KRS secara manual, penelitian masa depan dapat mengintegrasikan AURA Core langsung ke sistem informasi akademik universitas (seperti UIIRAS / Gateway Akademik UII) melalui protokol otorisasi terpusat (OAuth 2.0 / SAML) dengan tetap mempertahankan standar enkripsi ujung-ke-ujung (</w:t>
      </w:r>
      <w:r>
        <w:rPr>
          <w:rFonts w:ascii="Times New Roman" w:hAnsi="Times New Roman"/>
          <w:i/>
          <w:sz w:val="24"/>
        </w:rPr>
        <w:t>end-to-end encryption</w:t>
      </w:r>
      <w:r>
        <w:rPr>
          <w:rFonts w:ascii="Times New Roman" w:hAnsi="Times New Roman"/>
          <w:b w:val="0"/>
          <w:i w:val="0"/>
          <w:sz w:val="24"/>
        </w:rPr>
        <w:t>).</w:t>
      </w:r>
    </w:p>
    <w:p>
      <w:r>
        <w:br w:type="page"/>
      </w:r>
    </w:p>
    <w:p>
      <w:pPr>
        <w:spacing w:before="360" w:after="240" w:line="276" w:lineRule="auto"/>
        <w:jc w:val="center"/>
      </w:pPr>
      <w:r>
        <w:rPr>
          <w:rFonts w:ascii="Times New Roman" w:hAnsi="Times New Roman"/>
          <w:b/>
          <w:color w:val="000000"/>
          <w:sz w:val="28"/>
        </w:rPr>
        <w:t>DAFTAR PUSTAKA</w:t>
      </w:r>
    </w:p>
    <w:p>
      <w:pPr>
        <w:spacing w:before="0" w:after="120" w:line="360" w:lineRule="auto"/>
        <w:jc w:val="both"/>
      </w:pPr>
      <w:r>
        <w:rPr>
          <w:rFonts w:ascii="Times New Roman" w:hAnsi="Times New Roman"/>
          <w:b w:val="0"/>
          <w:i w:val="0"/>
          <w:sz w:val="24"/>
        </w:rPr>
        <w:t xml:space="preserve">Asai, A., Wu, Z., Wang, Y., Sil, A., &amp; Hajishirzi, H. (2024). Self-RAG: Learning to Retrieve, Generate, and Critique through Self-Reflection. </w:t>
      </w:r>
      <w:r>
        <w:rPr>
          <w:rFonts w:ascii="Times New Roman" w:hAnsi="Times New Roman"/>
          <w:i/>
          <w:sz w:val="24"/>
        </w:rPr>
        <w:t>Proceedings of the International Conference on Learning Representations (ICLR 2024)</w:t>
      </w:r>
      <w:r>
        <w:rPr>
          <w:rFonts w:ascii="Times New Roman" w:hAnsi="Times New Roman"/>
          <w:b w:val="0"/>
          <w:i w:val="0"/>
          <w:sz w:val="24"/>
        </w:rPr>
        <w:t>. Vienna, Austria.</w:t>
      </w:r>
    </w:p>
    <w:p>
      <w:pPr>
        <w:spacing w:before="0" w:after="120" w:line="360" w:lineRule="auto"/>
        <w:jc w:val="both"/>
      </w:pPr>
      <w:r>
        <w:rPr>
          <w:rFonts w:ascii="Times New Roman" w:hAnsi="Times New Roman"/>
          <w:b w:val="0"/>
          <w:i w:val="0"/>
          <w:sz w:val="24"/>
        </w:rPr>
        <w:t xml:space="preserve">Cox, R., Griesemer, R., Pike, R., Taylor, I. L., &amp; Thompson, K. (2020). Go: A Language for High-Concurrency Microservices and Systems. </w:t>
      </w:r>
      <w:r>
        <w:rPr>
          <w:rFonts w:ascii="Times New Roman" w:hAnsi="Times New Roman"/>
          <w:i/>
          <w:sz w:val="24"/>
        </w:rPr>
        <w:t>ACM Queue</w:t>
      </w:r>
      <w:r>
        <w:rPr>
          <w:rFonts w:ascii="Times New Roman" w:hAnsi="Times New Roman"/>
          <w:b w:val="0"/>
          <w:i w:val="0"/>
          <w:sz w:val="24"/>
        </w:rPr>
        <w:t>, 18(4), 30–48. https://doi.org/10.1145/3424304.3424307</w:t>
      </w:r>
    </w:p>
    <w:p>
      <w:pPr>
        <w:spacing w:before="0" w:after="120" w:line="360" w:lineRule="auto"/>
        <w:jc w:val="both"/>
      </w:pPr>
      <w:r>
        <w:rPr>
          <w:rFonts w:ascii="Times New Roman" w:hAnsi="Times New Roman"/>
          <w:b w:val="0"/>
          <w:i w:val="0"/>
          <w:sz w:val="24"/>
        </w:rPr>
        <w:t xml:space="preserve">DeepSeek-AI, Liu, A., Zhao, B., Wei, B., Shen, B., &amp; others. (2024). DeepSeek-V3 Technical Report. </w:t>
      </w:r>
      <w:r>
        <w:rPr>
          <w:rFonts w:ascii="Times New Roman" w:hAnsi="Times New Roman"/>
          <w:i/>
          <w:sz w:val="24"/>
        </w:rPr>
        <w:t>arXiv preprint arXiv:2412.19437</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Es, S., James, J., Espinosa-Anke, L., &amp; Schockaert, S. (2023). RAGAS: Automated Evaluation of Retrieval Augmented Generation. </w:t>
      </w:r>
      <w:r>
        <w:rPr>
          <w:rFonts w:ascii="Times New Roman" w:hAnsi="Times New Roman"/>
          <w:i/>
          <w:sz w:val="24"/>
        </w:rPr>
        <w:t>arXiv preprint arXiv:2309.15217</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Fakultas Teknologi Industri Universitas Islam Indonesia. (2024). </w:t>
      </w:r>
      <w:r>
        <w:rPr>
          <w:rFonts w:ascii="Times New Roman" w:hAnsi="Times New Roman"/>
          <w:i/>
          <w:sz w:val="24"/>
        </w:rPr>
        <w:t>Buku Pedoman Pelaksanaan Tugas Akhir dan Skripsi Fakultas Teknologi Industri</w:t>
      </w:r>
      <w:r>
        <w:rPr>
          <w:rFonts w:ascii="Times New Roman" w:hAnsi="Times New Roman"/>
          <w:b w:val="0"/>
          <w:i w:val="0"/>
          <w:sz w:val="24"/>
        </w:rPr>
        <w:t>. FTI UII Press, Sleman.</w:t>
      </w:r>
    </w:p>
    <w:p>
      <w:pPr>
        <w:spacing w:before="0" w:after="120" w:line="360" w:lineRule="auto"/>
        <w:jc w:val="both"/>
      </w:pPr>
      <w:r>
        <w:rPr>
          <w:rFonts w:ascii="Times New Roman" w:hAnsi="Times New Roman"/>
          <w:b w:val="0"/>
          <w:i w:val="0"/>
          <w:sz w:val="24"/>
        </w:rPr>
        <w:t xml:space="preserve">Gao, Y., Xiong, Y., Gao, X., Jia, K., Pan, J., Bi, Y., Dai, Y., Sun, J., Wang, Q., &amp; Wang, H. (2023). Retrieval-Augmented Generation for Large Language Models: A Survey. </w:t>
      </w:r>
      <w:r>
        <w:rPr>
          <w:rFonts w:ascii="Times New Roman" w:hAnsi="Times New Roman"/>
          <w:i/>
          <w:sz w:val="24"/>
        </w:rPr>
        <w:t>arXiv preprint arXiv:2312.10997</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Huang, L., Yu, W., Ma, W., Zhong, W., Feng, Z., Wang, H., Chen, Q., Peng, W., Feng, X., Qin, B., &amp; others. (2023). A Survey on Hallucination in Large Language Models: Principles, Taxonomy, Challenges, and Open Questions. </w:t>
      </w:r>
      <w:r>
        <w:rPr>
          <w:rFonts w:ascii="Times New Roman" w:hAnsi="Times New Roman"/>
          <w:i/>
          <w:sz w:val="24"/>
        </w:rPr>
        <w:t>ACM Transactions on Information Systems</w:t>
      </w:r>
      <w:r>
        <w:rPr>
          <w:rFonts w:ascii="Times New Roman" w:hAnsi="Times New Roman"/>
          <w:b w:val="0"/>
          <w:i w:val="0"/>
          <w:sz w:val="24"/>
        </w:rPr>
        <w:t>, 41(4), 1–43. https://doi.org/10.1145/3597307</w:t>
      </w:r>
    </w:p>
    <w:p>
      <w:pPr>
        <w:spacing w:before="0" w:after="120" w:line="360" w:lineRule="auto"/>
        <w:jc w:val="both"/>
      </w:pPr>
      <w:r>
        <w:rPr>
          <w:rFonts w:ascii="Times New Roman" w:hAnsi="Times New Roman"/>
          <w:b w:val="0"/>
          <w:i w:val="0"/>
          <w:sz w:val="24"/>
        </w:rPr>
        <w:t xml:space="preserve">Ji, Z., Lee, N., Frieske, R., Yu, T., Su, D., Xu, Y., Ishii, E., Bang, Y., Dai, W., Madotto, A., &amp; others. (2023). Survey of Hallucination in Natural Language Generation. </w:t>
      </w:r>
      <w:r>
        <w:rPr>
          <w:rFonts w:ascii="Times New Roman" w:hAnsi="Times New Roman"/>
          <w:i/>
          <w:sz w:val="24"/>
        </w:rPr>
        <w:t>ACM Computing Surveys</w:t>
      </w:r>
      <w:r>
        <w:rPr>
          <w:rFonts w:ascii="Times New Roman" w:hAnsi="Times New Roman"/>
          <w:b w:val="0"/>
          <w:i w:val="0"/>
          <w:sz w:val="24"/>
        </w:rPr>
        <w:t>, 55(12), 1–38. https://doi.org/10.1145/3571730</w:t>
      </w:r>
    </w:p>
    <w:p>
      <w:pPr>
        <w:spacing w:before="0" w:after="120" w:line="360" w:lineRule="auto"/>
        <w:jc w:val="both"/>
      </w:pPr>
      <w:r>
        <w:rPr>
          <w:rFonts w:ascii="Times New Roman" w:hAnsi="Times New Roman"/>
          <w:b w:val="0"/>
          <w:i w:val="0"/>
          <w:sz w:val="24"/>
        </w:rPr>
        <w:t xml:space="preserve">Karpukhin, V., Oğuz, B., Min, S., Lewis, P., Wu, L., Edunov, S., Chen, D., &amp; Yih, W. (2020). Dense Passage Retrieval for Open-Domain Question Answering. </w:t>
      </w:r>
      <w:r>
        <w:rPr>
          <w:rFonts w:ascii="Times New Roman" w:hAnsi="Times New Roman"/>
          <w:i/>
          <w:sz w:val="24"/>
        </w:rPr>
        <w:t>Proceedings of the 2020 Conference on Empirical Methods in Natural Language Processing (EMNLP 2020)</w:t>
      </w:r>
      <w:r>
        <w:rPr>
          <w:rFonts w:ascii="Times New Roman" w:hAnsi="Times New Roman"/>
          <w:b w:val="0"/>
          <w:i w:val="0"/>
          <w:sz w:val="24"/>
        </w:rPr>
        <w:t>, 6769–6781. https://doi.org/10.18653/v1/2020.emnlp-main.550</w:t>
      </w:r>
    </w:p>
    <w:p>
      <w:pPr>
        <w:spacing w:before="0" w:after="120" w:line="360" w:lineRule="auto"/>
        <w:jc w:val="both"/>
      </w:pPr>
      <w:r>
        <w:rPr>
          <w:rFonts w:ascii="Times New Roman" w:hAnsi="Times New Roman"/>
          <w:b w:val="0"/>
          <w:i w:val="0"/>
          <w:sz w:val="24"/>
        </w:rPr>
        <w:t xml:space="preserve">Lewis, P., Perez, E., Piktus, A., Petroni, F., Karpukhin, V., Goyal, N., Küttler, H., Lewis, M., Yih, W., Rocktäschel, T., &amp; others. (2020). Retrieval-Augmented Generation for Knowledge-Intensive NLP Tasks. </w:t>
      </w:r>
      <w:r>
        <w:rPr>
          <w:rFonts w:ascii="Times New Roman" w:hAnsi="Times New Roman"/>
          <w:i/>
          <w:sz w:val="24"/>
        </w:rPr>
        <w:t>Advances in Neural Information Processing Systems (NeurIPS 2020)</w:t>
      </w:r>
      <w:r>
        <w:rPr>
          <w:rFonts w:ascii="Times New Roman" w:hAnsi="Times New Roman"/>
          <w:b w:val="0"/>
          <w:i w:val="0"/>
          <w:sz w:val="24"/>
        </w:rPr>
        <w:t>, 33, 9459–9474.</w:t>
      </w:r>
    </w:p>
    <w:p>
      <w:pPr>
        <w:spacing w:before="0" w:after="120" w:line="360" w:lineRule="auto"/>
        <w:jc w:val="both"/>
      </w:pPr>
      <w:r>
        <w:rPr>
          <w:rFonts w:ascii="Times New Roman" w:hAnsi="Times New Roman"/>
          <w:b w:val="0"/>
          <w:i w:val="0"/>
          <w:sz w:val="24"/>
        </w:rPr>
        <w:t xml:space="preserve">Liu, N. F., Lin, K., Hewitt, J., Paranjape, A., Bevilacqua, M., Petroni, F., &amp; Liang, P. (2023). Lost in the Middle: How Language Models Use Long Contexts. </w:t>
      </w:r>
      <w:r>
        <w:rPr>
          <w:rFonts w:ascii="Times New Roman" w:hAnsi="Times New Roman"/>
          <w:i/>
          <w:sz w:val="24"/>
        </w:rPr>
        <w:t>Transactions of the Association for Computational Linguistics (TACL)</w:t>
      </w:r>
      <w:r>
        <w:rPr>
          <w:rFonts w:ascii="Times New Roman" w:hAnsi="Times New Roman"/>
          <w:b w:val="0"/>
          <w:i w:val="0"/>
          <w:sz w:val="24"/>
        </w:rPr>
        <w:t>, 12, 157–173. https://doi.org/10.1162/tacl_a_00638</w:t>
      </w:r>
    </w:p>
    <w:p>
      <w:pPr>
        <w:spacing w:before="0" w:after="120" w:line="360" w:lineRule="auto"/>
        <w:jc w:val="both"/>
      </w:pPr>
      <w:r>
        <w:rPr>
          <w:rFonts w:ascii="Times New Roman" w:hAnsi="Times New Roman"/>
          <w:b w:val="0"/>
          <w:i w:val="0"/>
          <w:sz w:val="24"/>
        </w:rPr>
        <w:t xml:space="preserve">Nogueira, R., &amp; Cho, K. (2019). Passage Re-ranking with BERT. </w:t>
      </w:r>
      <w:r>
        <w:rPr>
          <w:rFonts w:ascii="Times New Roman" w:hAnsi="Times New Roman"/>
          <w:i/>
          <w:sz w:val="24"/>
        </w:rPr>
        <w:t>arXiv preprint arXiv:1901.04085</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Pike, R. (2012). Go at Google: Language Design in the Service of Software Engineering. </w:t>
      </w:r>
      <w:r>
        <w:rPr>
          <w:rFonts w:ascii="Times New Roman" w:hAnsi="Times New Roman"/>
          <w:i/>
          <w:sz w:val="24"/>
        </w:rPr>
        <w:t>Keynote Talk at Systems, Programming, Languages, and Applications: Software for Humanity (SPLASH 2012)</w:t>
      </w:r>
      <w:r>
        <w:rPr>
          <w:rFonts w:ascii="Times New Roman" w:hAnsi="Times New Roman"/>
          <w:b w:val="0"/>
          <w:i w:val="0"/>
          <w:sz w:val="24"/>
        </w:rPr>
        <w:t>. Tucson, Arizona.</w:t>
      </w:r>
    </w:p>
    <w:p>
      <w:pPr>
        <w:spacing w:before="0" w:after="120" w:line="360" w:lineRule="auto"/>
        <w:jc w:val="both"/>
      </w:pPr>
      <w:r>
        <w:rPr>
          <w:rFonts w:ascii="Times New Roman" w:hAnsi="Times New Roman"/>
          <w:b w:val="0"/>
          <w:i w:val="0"/>
          <w:sz w:val="24"/>
        </w:rPr>
        <w:t xml:space="preserve">Reimers, N., &amp; Gurevych, I. (2019). Sentence-BERT: Sentence Embeddings using Siamese BERT-Networks. </w:t>
      </w:r>
      <w:r>
        <w:rPr>
          <w:rFonts w:ascii="Times New Roman" w:hAnsi="Times New Roman"/>
          <w:i/>
          <w:sz w:val="24"/>
        </w:rPr>
        <w:t>Proceedings of the 2019 Conference on Empirical Methods in Natural Language Processing (EMNLP 2019)</w:t>
      </w:r>
      <w:r>
        <w:rPr>
          <w:rFonts w:ascii="Times New Roman" w:hAnsi="Times New Roman"/>
          <w:b w:val="0"/>
          <w:i w:val="0"/>
          <w:sz w:val="24"/>
        </w:rPr>
        <w:t>, 3982–3992. https://doi.org/10.18653/v1/D19-1410</w:t>
      </w:r>
    </w:p>
    <w:p>
      <w:pPr>
        <w:spacing w:before="0" w:after="120" w:line="360" w:lineRule="auto"/>
        <w:jc w:val="both"/>
      </w:pPr>
      <w:r>
        <w:rPr>
          <w:rFonts w:ascii="Times New Roman" w:hAnsi="Times New Roman"/>
          <w:b w:val="0"/>
          <w:i w:val="0"/>
          <w:sz w:val="24"/>
        </w:rPr>
        <w:t xml:space="preserve">Saad-Falcon, J., Caron, D., Sharma, A., &amp; Wang, J. (2023). Evaluating and Tracking Large Language Model Applications with the RAG Triad. </w:t>
      </w:r>
      <w:r>
        <w:rPr>
          <w:rFonts w:ascii="Times New Roman" w:hAnsi="Times New Roman"/>
          <w:i/>
          <w:sz w:val="24"/>
        </w:rPr>
        <w:t>TruEra Technical Report</w:t>
      </w:r>
      <w:r>
        <w:rPr>
          <w:rFonts w:ascii="Times New Roman" w:hAnsi="Times New Roman"/>
          <w:b w:val="0"/>
          <w:i w:val="0"/>
          <w:sz w:val="24"/>
        </w:rPr>
        <w:t>. https://www.trulens.org/getting_started/core_concepts/rag_triad/</w:t>
      </w:r>
    </w:p>
    <w:p>
      <w:pPr>
        <w:spacing w:before="0" w:after="120" w:line="360" w:lineRule="auto"/>
        <w:jc w:val="both"/>
      </w:pPr>
      <w:r>
        <w:rPr>
          <w:rFonts w:ascii="Times New Roman" w:hAnsi="Times New Roman"/>
          <w:b w:val="0"/>
          <w:i w:val="0"/>
          <w:sz w:val="24"/>
        </w:rPr>
        <w:t xml:space="preserve">Shuster, K., Poff, S., Chen, M., Kiela, D., &amp; Weston, J. (2021). Retrieval Augmentation Reduces Hallucination in Conversation. </w:t>
      </w:r>
      <w:r>
        <w:rPr>
          <w:rFonts w:ascii="Times New Roman" w:hAnsi="Times New Roman"/>
          <w:i/>
          <w:sz w:val="24"/>
        </w:rPr>
        <w:t>Findings of the Association for Computational Linguistics: EMNLP 2021</w:t>
      </w:r>
      <w:r>
        <w:rPr>
          <w:rFonts w:ascii="Times New Roman" w:hAnsi="Times New Roman"/>
          <w:b w:val="0"/>
          <w:i w:val="0"/>
          <w:sz w:val="24"/>
        </w:rPr>
        <w:t>, 3784–3803. https://doi.org/10.18653/v1/2021.findings-emnlp.320</w:t>
      </w:r>
    </w:p>
    <w:p>
      <w:pPr>
        <w:spacing w:before="0" w:after="120" w:line="360" w:lineRule="auto"/>
        <w:jc w:val="both"/>
      </w:pPr>
      <w:r>
        <w:rPr>
          <w:rFonts w:ascii="Times New Roman" w:hAnsi="Times New Roman"/>
          <w:b w:val="0"/>
          <w:i w:val="0"/>
          <w:sz w:val="24"/>
        </w:rPr>
        <w:t xml:space="preserve">Universitas Islam Indonesia. (2024). </w:t>
      </w:r>
      <w:r>
        <w:rPr>
          <w:rFonts w:ascii="Times New Roman" w:hAnsi="Times New Roman"/>
          <w:i/>
          <w:sz w:val="24"/>
        </w:rPr>
        <w:t>Buku Pedoman Akademik Universitas Islam Indonesia</w:t>
      </w:r>
      <w:r>
        <w:rPr>
          <w:rFonts w:ascii="Times New Roman" w:hAnsi="Times New Roman"/>
          <w:b w:val="0"/>
          <w:i w:val="0"/>
          <w:sz w:val="24"/>
        </w:rPr>
        <w:t>. UII Press, Yogyakarta.</w:t>
      </w:r>
    </w:p>
    <w:p>
      <w:pPr>
        <w:spacing w:before="0" w:after="120" w:line="360" w:lineRule="auto"/>
        <w:jc w:val="both"/>
      </w:pPr>
      <w:r>
        <w:rPr>
          <w:rFonts w:ascii="Times New Roman" w:hAnsi="Times New Roman"/>
          <w:b w:val="0"/>
          <w:i w:val="0"/>
          <w:sz w:val="24"/>
        </w:rPr>
        <w:t xml:space="preserve">Zheng, L., Chiang, W. L., Sheng, Y., Zhuang, S., Wu, Z., Zhuang, Y., Lin, Z., Li, Z., Xing, E. P., Hao, J., &amp; others. (2023). Judging LLM-as-a-Judge with MT-Bench and Chatbot Arena. </w:t>
      </w:r>
      <w:r>
        <w:rPr>
          <w:rFonts w:ascii="Times New Roman" w:hAnsi="Times New Roman"/>
          <w:i/>
          <w:sz w:val="24"/>
        </w:rPr>
        <w:t>Advances in Neural Information Processing Systems (NeurIPS 2023)</w:t>
      </w:r>
      <w:r>
        <w:rPr>
          <w:rFonts w:ascii="Times New Roman" w:hAnsi="Times New Roman"/>
          <w:b w:val="0"/>
          <w:i w:val="0"/>
          <w:sz w:val="24"/>
        </w:rPr>
        <w:t>, 36, 46595–46623.</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