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4DBE9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Briefing de Software</w:t>
      </w:r>
    </w:p>
    <w:p w14:paraId="2645683E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4FBCC9E5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1. Nome do Projeto</w:t>
      </w:r>
    </w:p>
    <w:p w14:paraId="189A38F3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AgendaSys – Sistema de Agendamento para Clínica Médica</w:t>
      </w:r>
    </w:p>
    <w:p w14:paraId="6F878530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3D0D6425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2. Objetivo do Sistema</w:t>
      </w:r>
    </w:p>
    <w:p w14:paraId="45C7B3E3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Desenvolver um sistema web que permite o agendamento online de uma clínica médica.</w:t>
      </w:r>
    </w:p>
    <w:p w14:paraId="194CDA24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34596647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3. Público-Alvo</w:t>
      </w:r>
    </w:p>
    <w:p w14:paraId="64B58B68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Pacientes (Cadastro, Agendamento, Consultar, Cancelamento, Pagamento, confirmar presença)</w:t>
      </w:r>
    </w:p>
    <w:p w14:paraId="23B1F7EA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Médicos (Cadastro, Re-agendar Consulta, Cadastrar Disponibilidade de atendimento, Reserva de Sala)</w:t>
      </w:r>
    </w:p>
    <w:p w14:paraId="7D808B65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Atendentes (Consultar agenda, Cadastro (médico, atendente, convênio), Agendamento, confirmar presença, confirmar pagamento)</w:t>
      </w:r>
    </w:p>
    <w:p w14:paraId="47709528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4516F5EC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4. Necessidades Funcionais</w:t>
      </w:r>
    </w:p>
    <w:p w14:paraId="1CE54923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cadastrar uma consulta, cancelar uma consulta</w:t>
      </w:r>
    </w:p>
    <w:p w14:paraId="2333747F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escolher o médico da consulta</w:t>
      </w:r>
    </w:p>
    <w:p w14:paraId="0808E922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 xml:space="preserve">• agendar data e hora da consulta </w:t>
      </w:r>
    </w:p>
    <w:p w14:paraId="58E46B48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 xml:space="preserve">• local onde a consulta acontecera </w:t>
      </w:r>
    </w:p>
    <w:p w14:paraId="4DF49042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Login com perfis diferenciados (paciente, atendentes, médicos)</w:t>
      </w:r>
    </w:p>
    <w:p w14:paraId="3A4F0B6B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Relatório de consultas realizadas na semana</w:t>
      </w:r>
    </w:p>
    <w:p w14:paraId="0575E0BD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Dashboard com médicos, quantidade de pacientes, número de pacientes que retornaram, e tempo de atendimento</w:t>
      </w:r>
    </w:p>
    <w:p w14:paraId="163B7679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023CC233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6FF2C184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5. Necessidades Não Funcionais</w:t>
      </w:r>
    </w:p>
    <w:p w14:paraId="4EF6DE7D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Interface amigável e acessível</w:t>
      </w:r>
    </w:p>
    <w:p w14:paraId="6FC243CA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Tempo de resposta inferior a 2 segundos por ação</w:t>
      </w:r>
    </w:p>
    <w:p w14:paraId="0AAF892F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Suporte para múltiplos usuários simultâneos</w:t>
      </w:r>
    </w:p>
    <w:p w14:paraId="0B2E79AA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Backup automático diário</w:t>
      </w:r>
    </w:p>
    <w:p w14:paraId="10FE1AF8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7F5D5603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6. Regras de Negócio</w:t>
      </w:r>
    </w:p>
    <w:p w14:paraId="3AB99A97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Paciente não pode fazer mais de 1 agendamento na mesma data e hora</w:t>
      </w:r>
    </w:p>
    <w:p w14:paraId="7D6C631A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Paciente não pode cancelar agendamento com menos de 24hrs</w:t>
      </w:r>
    </w:p>
    <w:p w14:paraId="4222CAE4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Paciente não pode consultar/alterar/cancelar agendamento de outros Pacientes</w:t>
      </w:r>
    </w:p>
    <w:p w14:paraId="4BCE5CC7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A Atendente pode consultar/alterar/cancelar o agendamento de qualquer paciente, sem restrições, com aprovação do médico do agendamento</w:t>
      </w:r>
    </w:p>
    <w:p w14:paraId="46CA10DD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 xml:space="preserve">• o paciente não poderá agendar uma consulta com menos de 1 hora </w:t>
      </w:r>
    </w:p>
    <w:p w14:paraId="50F5CE91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Médico pode consultar agendamentos de todos os pacientes que estão atribuídos a ele</w:t>
      </w:r>
    </w:p>
    <w:p w14:paraId="01027A2E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Paciente não poderá agendar fora do expediente médico</w:t>
      </w:r>
    </w:p>
    <w:p w14:paraId="5715E098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Para atendimentos de urgência tem um adicional de 30% no valor da consulta</w:t>
      </w:r>
    </w:p>
    <w:p w14:paraId="7D5615A9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Agendamento sem convênio somente é confirmado após a confirmação do pagamento</w:t>
      </w:r>
    </w:p>
    <w:p w14:paraId="6A89F605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O Médico pode remarcar as consultas com no mínimo 24 horas de antecedência</w:t>
      </w:r>
    </w:p>
    <w:p w14:paraId="49B000F2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O cadastro de Médico deve permitir o cadastro de mais de uma especialidade médica</w:t>
      </w:r>
    </w:p>
    <w:p w14:paraId="002129AC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O Médico pode atender mais de 1 convênio e o valor da consulta pode ser diferente para cada um deles.</w:t>
      </w:r>
    </w:p>
    <w:p w14:paraId="1348523A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58872B06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7. Funcionalidades Prioritárias (MVP)</w:t>
      </w:r>
    </w:p>
    <w:p w14:paraId="548A76FA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gestão eficiente de agendamentos</w:t>
      </w:r>
    </w:p>
    <w:p w14:paraId="5F033327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lastRenderedPageBreak/>
        <w:t>• tela de atendimento ao paciente</w:t>
      </w:r>
    </w:p>
    <w:p w14:paraId="18CE534F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 xml:space="preserve">• Login de paciente/atendente/médico </w:t>
      </w:r>
    </w:p>
    <w:p w14:paraId="3E5EC601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 xml:space="preserve">• garantia de atendimento prioritário e acessível a grupos vulneráveis </w:t>
      </w:r>
    </w:p>
    <w:p w14:paraId="54DEF911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segurança dos dados dos pacientes</w:t>
      </w:r>
    </w:p>
    <w:p w14:paraId="0905DFD0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4167F1D9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8. Estilo Visual Desejado</w:t>
      </w:r>
    </w:p>
    <w:p w14:paraId="4BB5F004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Interface moderna e responsiva</w:t>
      </w:r>
    </w:p>
    <w:p w14:paraId="1DC5AFA8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Cores neutras (tons de verde, branco e cinza)</w:t>
      </w:r>
    </w:p>
    <w:p w14:paraId="43F09094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Ícones intuitivos para facilitar a navegação</w:t>
      </w:r>
    </w:p>
    <w:p w14:paraId="7EE761B7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0D9CB586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9. Prazos e Entregas</w:t>
      </w:r>
    </w:p>
    <w:p w14:paraId="4FEC9BE3" w14:textId="069E659A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Prototipação: 2 semana</w:t>
      </w:r>
      <w:r w:rsidR="00910560">
        <w:rPr>
          <w:rFonts w:ascii="Courier New" w:hAnsi="Courier New" w:cs="Courier New"/>
        </w:rPr>
        <w:t>s</w:t>
      </w:r>
    </w:p>
    <w:p w14:paraId="432534DF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MVP: 4 semanas</w:t>
      </w:r>
    </w:p>
    <w:p w14:paraId="056A2DF3" w14:textId="77777777" w:rsidR="00586813" w:rsidRPr="00586813" w:rsidRDefault="00586813" w:rsidP="00586813">
      <w:pPr>
        <w:pStyle w:val="TextosemFormatao"/>
        <w:rPr>
          <w:rFonts w:ascii="Courier New" w:hAnsi="Courier New" w:cs="Courier New"/>
        </w:rPr>
      </w:pPr>
      <w:r w:rsidRPr="00586813">
        <w:rPr>
          <w:rFonts w:ascii="Courier New" w:hAnsi="Courier New" w:cs="Courier New"/>
        </w:rPr>
        <w:t>• Versão com relatórios e refinamentos: 8 semanas</w:t>
      </w:r>
    </w:p>
    <w:p w14:paraId="55717C12" w14:textId="77777777" w:rsidR="00586813" w:rsidRDefault="00586813" w:rsidP="00586813">
      <w:pPr>
        <w:pStyle w:val="TextosemFormatao"/>
        <w:rPr>
          <w:rFonts w:ascii="Courier New" w:hAnsi="Courier New" w:cs="Courier New"/>
        </w:rPr>
      </w:pPr>
    </w:p>
    <w:p w14:paraId="5D140E14" w14:textId="77777777" w:rsidR="00910560" w:rsidRDefault="00910560" w:rsidP="00586813">
      <w:pPr>
        <w:pStyle w:val="TextosemFormatao"/>
        <w:rPr>
          <w:rFonts w:ascii="Courier New" w:hAnsi="Courier New" w:cs="Courier New"/>
        </w:rPr>
      </w:pPr>
    </w:p>
    <w:p w14:paraId="2222EDB2" w14:textId="53448490" w:rsidR="00910560" w:rsidRDefault="00910560" w:rsidP="005868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Wireframe</w:t>
      </w:r>
    </w:p>
    <w:p w14:paraId="45666F77" w14:textId="77777777" w:rsidR="00910560" w:rsidRDefault="00910560" w:rsidP="00586813">
      <w:pPr>
        <w:pStyle w:val="TextosemFormatao"/>
        <w:rPr>
          <w:rFonts w:ascii="Courier New" w:hAnsi="Courier New" w:cs="Courier New"/>
        </w:rPr>
      </w:pPr>
    </w:p>
    <w:p w14:paraId="7266D482" w14:textId="25FBB21C" w:rsidR="00910560" w:rsidRDefault="00910560" w:rsidP="00586813">
      <w:pPr>
        <w:pStyle w:val="TextosemFormatao"/>
        <w:rPr>
          <w:rFonts w:ascii="Courier New" w:hAnsi="Courier New" w:cs="Courier New"/>
        </w:rPr>
      </w:pPr>
      <w:r w:rsidRPr="00910560">
        <w:rPr>
          <w:rFonts w:ascii="Courier New" w:hAnsi="Courier New" w:cs="Courier New"/>
        </w:rPr>
        <w:drawing>
          <wp:inline distT="0" distB="0" distL="0" distR="0" wp14:anchorId="509E5E09" wp14:editId="125DAD52">
            <wp:extent cx="1761386" cy="3495675"/>
            <wp:effectExtent l="0" t="0" r="0" b="0"/>
            <wp:docPr id="163556325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63259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284" cy="35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560">
        <w:rPr>
          <w:rFonts w:ascii="Courier New" w:hAnsi="Courier New" w:cs="Courier New"/>
        </w:rPr>
        <w:drawing>
          <wp:inline distT="0" distB="0" distL="0" distR="0" wp14:anchorId="43EC945E" wp14:editId="0706EE3B">
            <wp:extent cx="1609725" cy="3493832"/>
            <wp:effectExtent l="0" t="0" r="0" b="0"/>
            <wp:docPr id="13694209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0957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6457" cy="35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560" w:rsidSect="0058681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13"/>
    <w:rsid w:val="002D472F"/>
    <w:rsid w:val="00586813"/>
    <w:rsid w:val="0091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93C3"/>
  <w15:chartTrackingRefBased/>
  <w15:docId w15:val="{5E72FD09-9006-4413-BA16-111D9FE2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67B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67B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2</cp:revision>
  <dcterms:created xsi:type="dcterms:W3CDTF">2025-09-06T13:03:00Z</dcterms:created>
  <dcterms:modified xsi:type="dcterms:W3CDTF">2025-09-06T13:03:00Z</dcterms:modified>
</cp:coreProperties>
</file>