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路由器上做为snmp agent，其配置如下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snmp-server community 0 fsb RW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//在mibbrowser上，也需要配置对应的用户名，口令，均为agent端的设置，fsb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可读写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snmp-server host 172.18.20.89 fsb_trap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//必须指定mib browser所在的服务器地址。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host 172.18.20.89 version v2c public configure</w:t>
      </w: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或者采用此配置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trap-source GigaEthernet0/0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trap-add-hostname</w:t>
      </w:r>
    </w:p>
    <w:p>
      <w:pPr>
        <w:pBdr>
          <w:bottom w:val="single" w:color="auto" w:sz="4" w:space="0"/>
        </w:pBd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trap-logs</w:t>
      </w:r>
    </w:p>
    <w:p>
      <w:pPr>
        <w:tabs>
          <w:tab w:val="left" w:pos="2953"/>
        </w:tabs>
        <w:jc w:val="left"/>
        <w:rPr>
          <w:rFonts w:hint="default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Router#show run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 configuration...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configuration: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authentication login default local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authentication enable default none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authentication ppp default local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authorization exec default local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admin password 0 admin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 key load-keyconf end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Loopback1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address 89.1.1.89 255.255.255.0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directed-broadcast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ipv6 address 4001::88/64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GigaEthernet0/0</w:t>
      </w:r>
    </w:p>
    <w:p>
      <w:pPr>
        <w:tabs>
          <w:tab w:val="left" w:pos="2953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ip address 172.18.20.88 255.255.255.0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address 192.168.2.1 255.255.255.0 secondary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directed-broadcast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http firewalltype 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GigaEthernet0/1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address 172.19.20.88 255.255.255.0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directed-broadcast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shutdown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http firewalltype 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Async0/2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address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directed-broadcast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Async0/3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address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ip directed-broadcast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ospf 1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network 172.19.20.0 255.255.255.0 area 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network 172.18.20.0 255.255.255.0 area 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 route cache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snmp-server community 0 fsb RW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snmp-server host 172.18.20.89 fsb_trap 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trap-source GigaEthernet0/0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trap-add-hostname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snmp-server trap-logs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mib browser 2019a版本上看到的结果：</w:t>
      </w:r>
    </w:p>
    <w:p>
      <w:pPr>
        <w:tabs>
          <w:tab w:val="left" w:pos="2953"/>
        </w:tabs>
        <w:jc w:val="left"/>
      </w:pPr>
      <w:r>
        <w:drawing>
          <wp:inline distT="0" distB="0" distL="114300" distR="114300">
            <wp:extent cx="5266055" cy="210058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53"/>
        </w:tabs>
        <w:jc w:val="left"/>
      </w:pPr>
    </w:p>
    <w:p>
      <w:pPr>
        <w:tabs>
          <w:tab w:val="left" w:pos="2953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抓包的部分结果</w:t>
      </w:r>
    </w:p>
    <w:p>
      <w:pPr>
        <w:tabs>
          <w:tab w:val="left" w:pos="2953"/>
        </w:tabs>
        <w:jc w:val="left"/>
      </w:pPr>
      <w:r>
        <w:drawing>
          <wp:inline distT="0" distB="0" distL="114300" distR="114300">
            <wp:extent cx="5263515" cy="3176270"/>
            <wp:effectExtent l="0" t="0" r="133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tabs>
          <w:tab w:val="left" w:pos="2953"/>
        </w:tabs>
        <w:jc w:val="left"/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SNMP提供的一些错误返回值如下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instrText xml:space="preserve">INCLUDEPICTURE \d "C:\\Users\\Administrator\\AppData\\Local\\Microsoft\\Windows\\Temporary Internet Files\\CatchADB1.jpg" \* MERGEFORMATINET </w:instrTex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209800" cy="157162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对mib的set操作，模块内要对参数做检查，不符合的返回错误类型。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pacing w:line="23" w:lineRule="atLeast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一个例子，看怎么处理</w:t>
      </w:r>
      <w:r>
        <w:rPr>
          <w:rFonts w:hint="eastAsia"/>
          <w:lang w:val="en-US" w:eastAsia="zh-CN"/>
        </w:rPr>
        <w:t>ospf</w:t>
      </w:r>
      <w:r>
        <w:rPr>
          <w:rFonts w:hint="default"/>
          <w:lang w:val="en-US" w:eastAsia="zh-CN"/>
        </w:rPr>
        <w:t>Traps</w:t>
      </w:r>
      <w:r>
        <w:rPr>
          <w:rFonts w:hint="eastAsia"/>
          <w:lang w:val="en-US" w:eastAsia="zh-CN"/>
        </w:rPr>
        <w:t>下面的叶子节点ospfNbrStateChange的trap解析。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首先，我们需要设置ospfSetTrap，点鼠标右键点击ospfSetTrap，看到这个值为OCTET STRING,也就是说，是做为一个字符串传给snmp agent的，然后snmp agent会将这个字符串传给OSPF模块；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drawing>
          <wp:inline distT="0" distB="0" distL="114300" distR="114300">
            <wp:extent cx="5273675" cy="2748280"/>
            <wp:effectExtent l="0" t="0" r="3175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通过下面的页面进行设置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drawing>
          <wp:inline distT="0" distB="0" distL="114300" distR="114300">
            <wp:extent cx="5269230" cy="3588385"/>
            <wp:effectExtent l="0" t="0" r="762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选择默认的</w:t>
      </w:r>
      <w:r>
        <w:rPr>
          <w:rFonts w:hint="default"/>
          <w:lang w:val="en-US" w:eastAsia="zh-CN"/>
        </w:rPr>
        <w:t>octets</w:t>
      </w:r>
      <w:r>
        <w:rPr>
          <w:rFonts w:hint="eastAsia"/>
          <w:lang w:val="en-US" w:eastAsia="zh-CN"/>
        </w:rPr>
        <w:t>，因为只能设置1～4个字节，为了获取所有trap，我们这里可以将其设置为FFFF，并点击</w:t>
      </w:r>
      <w:r>
        <w:drawing>
          <wp:inline distT="0" distB="0" distL="114300" distR="114300">
            <wp:extent cx="333375" cy="3238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，然后可以看到弹出下面的Query results，可以看到设置后的值。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如果这里</w:t>
      </w:r>
      <w:r>
        <w:rPr>
          <w:rFonts w:hint="default"/>
          <w:lang w:val="en-US" w:eastAsia="zh-CN"/>
        </w:rPr>
        <w:t>Value to Set</w:t>
      </w:r>
      <w:r>
        <w:rPr>
          <w:rFonts w:hint="eastAsia"/>
          <w:lang w:val="en-US" w:eastAsia="zh-CN"/>
        </w:rPr>
        <w:t>没有进行设置，却点击</w:t>
      </w:r>
      <w:r>
        <w:drawing>
          <wp:inline distT="0" distB="0" distL="114300" distR="114300">
            <wp:extent cx="333375" cy="32385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提交了，则SNMP agent将获得一个指针为NULL的字符串变量，并将这个变量传递给OSPF。此时var_val_len为0， var_val为NULL，操作时需要特别注意。对这一项的设置，action为COMMIT，也即为3，传给OSPF的，才表示带来的是对应刚才设置的值。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drawing>
          <wp:inline distT="0" distB="0" distL="114300" distR="114300">
            <wp:extent cx="5266690" cy="1953895"/>
            <wp:effectExtent l="0" t="0" r="1016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前述设置了</w:t>
      </w:r>
      <w:r>
        <w:rPr>
          <w:rFonts w:hint="eastAsia"/>
          <w:lang w:val="en-US" w:eastAsia="zh-CN"/>
        </w:rPr>
        <w:t>FFFF做为trap控制字，OSPF据此来决定ospfTraps的那些被掩码掩住的叶子节点，将被trap到服务器端。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drawing>
          <wp:inline distT="0" distB="0" distL="114300" distR="114300">
            <wp:extent cx="3492500" cy="2381885"/>
            <wp:effectExtent l="0" t="0" r="12700" b="1841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7415" cy="2212340"/>
            <wp:effectExtent l="0" t="0" r="635" b="1651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75885" cy="3602355"/>
            <wp:effectExtent l="0" t="0" r="571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96740" cy="8856345"/>
            <wp:effectExtent l="0" t="0" r="381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885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上面针对ospf nbr的trap，可以看出5个值，分别是</w:t>
      </w:r>
    </w:p>
    <w:p>
      <w:pPr>
        <w:tabs>
          <w:tab w:val="left" w:pos="1806"/>
          <w:tab w:val="left" w:pos="2257"/>
          <w:tab w:val="left" w:pos="2709"/>
        </w:tabs>
        <w:spacing w:beforeLines="0" w:afterLines="0"/>
        <w:jc w:val="left"/>
        <w:rPr>
          <w:rFonts w:hint="eastAsia" w:ascii="charset0MS Sans Serif" w:hAnsi="charset0MS Sans Serif" w:eastAsia="charset0MS Sans Serif"/>
          <w:color w:val="008000"/>
          <w:sz w:val="18"/>
          <w:lang w:val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zh-CN"/>
        </w:rPr>
        <w:t>1: ospfRouterId</w:t>
      </w:r>
    </w:p>
    <w:p>
      <w:pPr>
        <w:tabs>
          <w:tab w:val="left" w:pos="1806"/>
          <w:tab w:val="left" w:pos="2257"/>
          <w:tab w:val="left" w:pos="2709"/>
        </w:tabs>
        <w:spacing w:beforeLines="0" w:afterLines="0"/>
        <w:jc w:val="left"/>
        <w:rPr>
          <w:rFonts w:hint="eastAsia" w:ascii="charset0MS Sans Serif" w:hAnsi="charset0MS Sans Serif" w:eastAsia="charset0MS Sans Serif"/>
          <w:color w:val="008000"/>
          <w:sz w:val="18"/>
          <w:lang w:val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zh-CN"/>
        </w:rPr>
        <w:t>2: ospfNbrIpAddr</w:t>
      </w:r>
    </w:p>
    <w:p>
      <w:pPr>
        <w:tabs>
          <w:tab w:val="left" w:pos="1806"/>
          <w:tab w:val="left" w:pos="2257"/>
          <w:tab w:val="left" w:pos="2709"/>
        </w:tabs>
        <w:spacing w:beforeLines="0" w:afterLines="0"/>
        <w:jc w:val="left"/>
        <w:rPr>
          <w:rFonts w:hint="eastAsia" w:ascii="charset0MS Sans Serif" w:hAnsi="charset0MS Sans Serif" w:eastAsia="charset0MS Sans Serif"/>
          <w:color w:val="008000"/>
          <w:sz w:val="18"/>
          <w:lang w:val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zh-CN"/>
        </w:rPr>
        <w:t>3: ospfNbrAddressLessIndex</w:t>
      </w:r>
    </w:p>
    <w:p>
      <w:pPr>
        <w:tabs>
          <w:tab w:val="left" w:pos="1806"/>
          <w:tab w:val="left" w:pos="2257"/>
          <w:tab w:val="left" w:pos="2709"/>
        </w:tabs>
        <w:spacing w:beforeLines="0" w:afterLines="0"/>
        <w:jc w:val="left"/>
        <w:rPr>
          <w:rFonts w:hint="eastAsia" w:ascii="charset0MS Sans Serif" w:hAnsi="charset0MS Sans Serif" w:eastAsia="charset0MS Sans Serif"/>
          <w:color w:val="008000"/>
          <w:sz w:val="18"/>
          <w:lang w:val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zh-CN"/>
        </w:rPr>
        <w:t>4: ospfNbrRtrId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harset0MS Sans Serif" w:hAnsi="charset0MS Sans Serif" w:eastAsia="charset0MS Sans Serif"/>
          <w:color w:val="008000"/>
          <w:sz w:val="18"/>
          <w:lang w:val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zh-CN"/>
        </w:rPr>
        <w:t>5: ospfNbrState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zh-CN" w:eastAsia="zh-CN"/>
        </w:rPr>
        <w:t>所以，我们在</w:t>
      </w:r>
      <w:r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  <w:t>ospf</w:t>
      </w:r>
      <w:r>
        <w:rPr>
          <w:rFonts w:hint="default" w:ascii="charset0MS Sans Serif" w:hAnsi="charset0MS Sans Serif" w:eastAsia="charset0MS Sans Serif"/>
          <w:color w:val="008000"/>
          <w:sz w:val="18"/>
          <w:lang w:val="en-US" w:eastAsia="zh-CN"/>
        </w:rPr>
        <w:t>_trap_nbr_change</w:t>
      </w:r>
      <w:r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  <w:t>函数中，需要分别填入这个五个值的oid以及对应的值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harset0MS Sans Serif" w:hAnsi="charset0MS Sans Serif" w:eastAsia="charset0MS Sans Serif"/>
          <w:color w:val="008000"/>
          <w:sz w:val="18"/>
          <w:lang w:val="en-US" w:eastAsia="zh-CN"/>
        </w:rPr>
      </w:pPr>
      <w:r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  <w:t>比如对于</w:t>
      </w:r>
      <w:r>
        <w:rPr>
          <w:rFonts w:hint="eastAsia" w:ascii="charset0MS Sans Serif" w:hAnsi="charset0MS Sans Serif" w:eastAsia="charset0MS Sans Serif"/>
          <w:color w:val="008000"/>
          <w:sz w:val="18"/>
          <w:lang w:val="zh-CN"/>
        </w:rPr>
        <w:t>ospfRouterId</w:t>
      </w:r>
      <w:r>
        <w:rPr>
          <w:rFonts w:hint="default" w:ascii="charset0MS Sans Serif" w:hAnsi="charset0MS Sans Serif" w:eastAsia="charset0MS Sans Serif"/>
          <w:color w:val="008000"/>
          <w:sz w:val="18"/>
          <w:lang w:val="en-US"/>
        </w:rPr>
        <w:t>,</w:t>
      </w:r>
      <w:r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  <w:t>需要先找到它对应OID，在ospf-&gt;ospf</w:t>
      </w:r>
      <w:r>
        <w:rPr>
          <w:rFonts w:hint="default" w:ascii="charset0MS Sans Serif" w:hAnsi="charset0MS Sans Serif" w:eastAsia="charset0MS Sans Serif"/>
          <w:color w:val="008000"/>
          <w:sz w:val="18"/>
          <w:lang w:val="en-US" w:eastAsia="zh-CN"/>
        </w:rPr>
        <w:t>GeneralGroup</w:t>
      </w:r>
      <w:r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  <w:t>中，查到ospfRouterId对应的MIB节点OID为1.3.4.1.2.1.14.1.1，详见函数ospf</w:t>
      </w:r>
      <w:r>
        <w:rPr>
          <w:rFonts w:hint="default" w:ascii="charset0MS Sans Serif" w:hAnsi="charset0MS Sans Serif" w:eastAsia="charset0MS Sans Serif"/>
          <w:color w:val="008000"/>
          <w:sz w:val="18"/>
          <w:lang w:val="en-US" w:eastAsia="zh-CN"/>
        </w:rPr>
        <w:t>_trap_nbrchange,</w:t>
      </w:r>
      <w:r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  <w:t>中的调用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harset0MS Sans Serif" w:hAnsi="charset0MS Sans Serif" w:eastAsia="charset0MS Sans Serif"/>
          <w:color w:val="0000FF"/>
          <w:sz w:val="18"/>
          <w:lang w:val="en-US" w:eastAsia="zh-CN"/>
        </w:rPr>
      </w:pPr>
      <w:r>
        <w:rPr>
          <w:rFonts w:hint="eastAsia" w:ascii="charset0MS Sans Serif" w:hAnsi="charset0MS Sans Serif" w:eastAsia="charset0MS Sans Serif"/>
          <w:color w:val="0000FF"/>
          <w:sz w:val="18"/>
          <w:lang w:val="en-US" w:eastAsia="zh-CN"/>
        </w:rPr>
        <w:t>snmp_varlist_add_variable(&amp;vl, ospfRouterId_oid, sizeof(ospfRouterId_oid)/sizeof(oid), ASN_IPADDRESS, (u_char *)&amp;value, sizeof(uint32));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harset0MS Sans Serif" w:hAnsi="charset0MS Sans Serif" w:eastAsia="charset0MS Sans Serif"/>
          <w:color w:val="0000FF"/>
          <w:sz w:val="18"/>
          <w:lang w:val="en-US" w:eastAsia="zh-CN"/>
        </w:rPr>
      </w:pPr>
      <w:r>
        <w:drawing>
          <wp:inline distT="0" distB="0" distL="114300" distR="114300">
            <wp:extent cx="2406015" cy="690880"/>
            <wp:effectExtent l="0" t="0" r="13335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harset0MS Sans Serif" w:hAnsi="charset0MS Sans Serif" w:eastAsia="charset0MS Sans Serif"/>
          <w:color w:val="008000"/>
          <w:sz w:val="18"/>
          <w:lang w:val="en-US" w:eastAsia="zh-CN"/>
        </w:rPr>
      </w:pPr>
      <w:r>
        <w:drawing>
          <wp:inline distT="0" distB="0" distL="114300" distR="114300">
            <wp:extent cx="3622675" cy="1937385"/>
            <wp:effectExtent l="0" t="0" r="15875" b="57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lang w:val="en-US" w:eastAsia="zh-CN"/>
        </w:rPr>
      </w:pPr>
      <w:r>
        <w:drawing>
          <wp:inline distT="0" distB="0" distL="114300" distR="114300">
            <wp:extent cx="5273040" cy="3666490"/>
            <wp:effectExtent l="0" t="0" r="381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harset0MS Sans Serif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C43EC"/>
    <w:rsid w:val="090F3A84"/>
    <w:rsid w:val="09844932"/>
    <w:rsid w:val="09EB5320"/>
    <w:rsid w:val="199B07F7"/>
    <w:rsid w:val="1BA671E0"/>
    <w:rsid w:val="1CEC6ED5"/>
    <w:rsid w:val="1FA87BD9"/>
    <w:rsid w:val="205F2EF5"/>
    <w:rsid w:val="23195F0E"/>
    <w:rsid w:val="299C0C89"/>
    <w:rsid w:val="2F50714A"/>
    <w:rsid w:val="36314D06"/>
    <w:rsid w:val="3A7A093E"/>
    <w:rsid w:val="3F4E6F4A"/>
    <w:rsid w:val="4A6210A6"/>
    <w:rsid w:val="52AF11B7"/>
    <w:rsid w:val="536157C2"/>
    <w:rsid w:val="59564DCB"/>
    <w:rsid w:val="5A4D0C08"/>
    <w:rsid w:val="5F985889"/>
    <w:rsid w:val="65CB1469"/>
    <w:rsid w:val="66612C29"/>
    <w:rsid w:val="67BD06BB"/>
    <w:rsid w:val="6AD524D3"/>
    <w:rsid w:val="6EF24DA9"/>
    <w:rsid w:val="6F3A20A6"/>
    <w:rsid w:val="78E502E0"/>
    <w:rsid w:val="7EB15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AF9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2019-06-10T09:16:00Z</dcterms:created>
  <dc:creator>Administrator</dc:creator>
  <cp:lastModifiedBy>Administrator</cp:lastModifiedBy>
  <dcterms:modified xsi:type="dcterms:W3CDTF">2023-12-13T05:38:11Z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