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31A6" w14:textId="77777777" w:rsidR="0023405A" w:rsidRPr="004778B7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a2奶粉召回危机舆情分析报告</w:t>
      </w:r>
    </w:p>
    <w:p w14:paraId="58416FB1" w14:textId="77777777" w:rsidR="0023405A" w:rsidRPr="004778B7" w:rsidRDefault="00000000">
      <w:pPr>
        <w:pStyle w:val="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一、报告概述</w:t>
      </w:r>
    </w:p>
    <w:p w14:paraId="6166B097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14:paraId="3B918226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数据概况：</w:t>
      </w:r>
    </w:p>
    <w:p w14:paraId="583AB7DB" w14:textId="4A7B36F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分析时间：2026-05-2</w:t>
      </w:r>
      <w:r w:rsidR="004778B7" w:rsidRPr="004778B7">
        <w:rPr>
          <w:rFonts w:ascii="DengXian" w:eastAsia="DengXian" w:hAnsi="DengXian"/>
        </w:rPr>
        <w:t>5</w:t>
      </w:r>
    </w:p>
    <w:p w14:paraId="5FAC3468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数据来源：抖音-a2关键词热搜短视频</w:t>
      </w:r>
    </w:p>
    <w:p w14:paraId="6C63708A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总评论数：6136条</w:t>
      </w:r>
    </w:p>
    <w:p w14:paraId="3DE15A84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第一阶段(4月1日-5月1日 至初断货期)：599条</w:t>
      </w:r>
    </w:p>
    <w:p w14:paraId="095A4183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第二阶段(5月2日-5月18日 紫白金召回期)：5536条</w:t>
      </w:r>
    </w:p>
    <w:p w14:paraId="669003F9" w14:textId="77777777" w:rsidR="0023405A" w:rsidRPr="004778B7" w:rsidRDefault="00000000">
      <w:pPr>
        <w:pStyle w:val="1"/>
        <w:rPr>
          <w:rFonts w:ascii="DengXian" w:eastAsia="DengXian" w:hAnsi="DengXian"/>
        </w:rPr>
      </w:pPr>
      <w:proofErr w:type="spellStart"/>
      <w:r w:rsidRPr="004778B7">
        <w:rPr>
          <w:rFonts w:ascii="DengXian" w:eastAsia="DengXian" w:hAnsi="DengXian"/>
        </w:rPr>
        <w:t>二、评论内容类型分布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3405A" w:rsidRPr="004778B7" w14:paraId="766A0161" w14:textId="77777777">
        <w:tc>
          <w:tcPr>
            <w:tcW w:w="2160" w:type="dxa"/>
          </w:tcPr>
          <w:p w14:paraId="3DF548F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14:paraId="05FC051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14:paraId="305C1E6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14:paraId="5906D6C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合计(条)</w:t>
            </w:r>
          </w:p>
        </w:tc>
      </w:tr>
      <w:tr w:rsidR="0023405A" w:rsidRPr="004778B7" w14:paraId="0A7BCF48" w14:textId="77777777">
        <w:tc>
          <w:tcPr>
            <w:tcW w:w="2160" w:type="dxa"/>
          </w:tcPr>
          <w:p w14:paraId="5BC3E0D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14:paraId="0494B86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14:paraId="5873E2C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14:paraId="70D0849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3604</w:t>
            </w:r>
          </w:p>
        </w:tc>
      </w:tr>
      <w:tr w:rsidR="0023405A" w:rsidRPr="004778B7" w14:paraId="30CF2133" w14:textId="77777777">
        <w:tc>
          <w:tcPr>
            <w:tcW w:w="2160" w:type="dxa"/>
          </w:tcPr>
          <w:p w14:paraId="4ACBADA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14:paraId="02D10DB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20</w:t>
            </w:r>
          </w:p>
        </w:tc>
        <w:tc>
          <w:tcPr>
            <w:tcW w:w="2160" w:type="dxa"/>
          </w:tcPr>
          <w:p w14:paraId="29074A7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1658</w:t>
            </w:r>
          </w:p>
        </w:tc>
        <w:tc>
          <w:tcPr>
            <w:tcW w:w="2160" w:type="dxa"/>
          </w:tcPr>
          <w:p w14:paraId="17BFB6A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1678</w:t>
            </w:r>
          </w:p>
        </w:tc>
      </w:tr>
      <w:tr w:rsidR="0023405A" w:rsidRPr="004778B7" w14:paraId="7F340D09" w14:textId="77777777">
        <w:tc>
          <w:tcPr>
            <w:tcW w:w="2160" w:type="dxa"/>
          </w:tcPr>
          <w:p w14:paraId="1539770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长内容(&gt;100字)</w:t>
            </w:r>
          </w:p>
        </w:tc>
        <w:tc>
          <w:tcPr>
            <w:tcW w:w="2160" w:type="dxa"/>
          </w:tcPr>
          <w:p w14:paraId="5897DE5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14:paraId="5538D20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14:paraId="7FDDE8A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190</w:t>
            </w:r>
          </w:p>
        </w:tc>
      </w:tr>
      <w:tr w:rsidR="0023405A" w:rsidRPr="004778B7" w14:paraId="581A35A5" w14:textId="77777777">
        <w:tc>
          <w:tcPr>
            <w:tcW w:w="2160" w:type="dxa"/>
          </w:tcPr>
          <w:p w14:paraId="0AE50A8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14:paraId="0FD1CB6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14:paraId="7E756A5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14:paraId="797D545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664</w:t>
            </w:r>
          </w:p>
        </w:tc>
      </w:tr>
    </w:tbl>
    <w:p w14:paraId="0088EE43" w14:textId="77777777" w:rsidR="0023405A" w:rsidRPr="004778B7" w:rsidRDefault="0023405A">
      <w:pPr>
        <w:rPr>
          <w:rFonts w:ascii="DengXian" w:eastAsia="DengXian" w:hAnsi="DengXian"/>
        </w:rPr>
      </w:pPr>
    </w:p>
    <w:p w14:paraId="2029225C" w14:textId="77777777" w:rsidR="0023405A" w:rsidRPr="004778B7" w:rsidRDefault="00000000">
      <w:pPr>
        <w:pStyle w:val="1"/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>三、认知分析（Understanding）</w:t>
      </w:r>
    </w:p>
    <w:p w14:paraId="6517E8BB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14:paraId="614833F2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定义：</w:t>
      </w:r>
    </w:p>
    <w:p w14:paraId="29FDC3A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14:paraId="07469C82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14:paraId="3AEED05D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14:paraId="76BC4EE8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泛化抵触：消费者出现泛化抵触或阴谋论倾向</w:t>
      </w:r>
    </w:p>
    <w:p w14:paraId="312C134B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387975B7" w14:textId="77777777">
        <w:tc>
          <w:tcPr>
            <w:tcW w:w="2880" w:type="dxa"/>
          </w:tcPr>
          <w:p w14:paraId="02ECE537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55220E9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1696F67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6557D305" w14:textId="77777777">
        <w:tc>
          <w:tcPr>
            <w:tcW w:w="2880" w:type="dxa"/>
          </w:tcPr>
          <w:p w14:paraId="26A5C27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40218ED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408</w:t>
            </w:r>
          </w:p>
        </w:tc>
        <w:tc>
          <w:tcPr>
            <w:tcW w:w="2880" w:type="dxa"/>
          </w:tcPr>
          <w:p w14:paraId="6272B35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79.3%</w:t>
            </w:r>
          </w:p>
        </w:tc>
      </w:tr>
      <w:tr w:rsidR="0023405A" w:rsidRPr="004778B7" w14:paraId="6A13CD00" w14:textId="77777777">
        <w:tc>
          <w:tcPr>
            <w:tcW w:w="2880" w:type="dxa"/>
          </w:tcPr>
          <w:p w14:paraId="754757A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4CFAB70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18</w:t>
            </w:r>
          </w:p>
        </w:tc>
        <w:tc>
          <w:tcPr>
            <w:tcW w:w="2880" w:type="dxa"/>
          </w:tcPr>
          <w:p w14:paraId="494B554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0.8%</w:t>
            </w:r>
          </w:p>
        </w:tc>
      </w:tr>
      <w:tr w:rsidR="0023405A" w:rsidRPr="004778B7" w14:paraId="7DEEF57C" w14:textId="77777777">
        <w:tc>
          <w:tcPr>
            <w:tcW w:w="2880" w:type="dxa"/>
          </w:tcPr>
          <w:p w14:paraId="14AC600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33ECBD0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148</w:t>
            </w:r>
          </w:p>
        </w:tc>
        <w:tc>
          <w:tcPr>
            <w:tcW w:w="2880" w:type="dxa"/>
          </w:tcPr>
          <w:p w14:paraId="1C1C1F7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16.0%</w:t>
            </w:r>
          </w:p>
        </w:tc>
      </w:tr>
      <w:tr w:rsidR="0023405A" w:rsidRPr="004778B7" w14:paraId="1D309E67" w14:textId="77777777">
        <w:tc>
          <w:tcPr>
            <w:tcW w:w="2880" w:type="dxa"/>
          </w:tcPr>
          <w:p w14:paraId="534C822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392A89A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38</w:t>
            </w:r>
          </w:p>
        </w:tc>
        <w:tc>
          <w:tcPr>
            <w:tcW w:w="2880" w:type="dxa"/>
          </w:tcPr>
          <w:p w14:paraId="2FEFCA4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3.8%</w:t>
            </w:r>
          </w:p>
        </w:tc>
      </w:tr>
    </w:tbl>
    <w:p w14:paraId="6D399242" w14:textId="77777777" w:rsidR="0023405A" w:rsidRPr="004778B7" w:rsidRDefault="0023405A">
      <w:pPr>
        <w:rPr>
          <w:rFonts w:ascii="DengXian" w:eastAsia="DengXian" w:hAnsi="DengXian"/>
        </w:rPr>
      </w:pPr>
    </w:p>
    <w:p w14:paraId="54ACDAB2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4A08D884" w14:textId="77777777">
        <w:tc>
          <w:tcPr>
            <w:tcW w:w="2880" w:type="dxa"/>
          </w:tcPr>
          <w:p w14:paraId="064ECE1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1844D94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2450C7A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0477A8D8" w14:textId="77777777">
        <w:tc>
          <w:tcPr>
            <w:tcW w:w="2880" w:type="dxa"/>
          </w:tcPr>
          <w:p w14:paraId="5067214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1F74C57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4254</w:t>
            </w:r>
          </w:p>
        </w:tc>
        <w:tc>
          <w:tcPr>
            <w:tcW w:w="2880" w:type="dxa"/>
          </w:tcPr>
          <w:p w14:paraId="5DC9095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84.9%</w:t>
            </w:r>
          </w:p>
        </w:tc>
      </w:tr>
      <w:tr w:rsidR="0023405A" w:rsidRPr="004778B7" w14:paraId="7DFA7C5D" w14:textId="77777777">
        <w:tc>
          <w:tcPr>
            <w:tcW w:w="2880" w:type="dxa"/>
          </w:tcPr>
          <w:p w14:paraId="7D952B5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5EAC0C9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62</w:t>
            </w:r>
          </w:p>
        </w:tc>
        <w:tc>
          <w:tcPr>
            <w:tcW w:w="2880" w:type="dxa"/>
          </w:tcPr>
          <w:p w14:paraId="096B8C8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0.0.8%%</w:t>
            </w:r>
          </w:p>
        </w:tc>
      </w:tr>
      <w:tr w:rsidR="0023405A" w:rsidRPr="004778B7" w14:paraId="59A81C4F" w14:textId="77777777">
        <w:tc>
          <w:tcPr>
            <w:tcW w:w="2880" w:type="dxa"/>
          </w:tcPr>
          <w:p w14:paraId="0D8208E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509B546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671</w:t>
            </w:r>
          </w:p>
        </w:tc>
        <w:tc>
          <w:tcPr>
            <w:tcW w:w="2880" w:type="dxa"/>
          </w:tcPr>
          <w:p w14:paraId="7202349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8.5%</w:t>
            </w:r>
          </w:p>
        </w:tc>
      </w:tr>
      <w:tr w:rsidR="0023405A" w:rsidRPr="004778B7" w14:paraId="02C62B4C" w14:textId="77777777">
        <w:tc>
          <w:tcPr>
            <w:tcW w:w="2880" w:type="dxa"/>
          </w:tcPr>
          <w:p w14:paraId="2152D6F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020EB56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585</w:t>
            </w:r>
          </w:p>
        </w:tc>
        <w:tc>
          <w:tcPr>
            <w:tcW w:w="2880" w:type="dxa"/>
          </w:tcPr>
          <w:p w14:paraId="0950FB5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6.1%</w:t>
            </w:r>
          </w:p>
        </w:tc>
      </w:tr>
    </w:tbl>
    <w:p w14:paraId="0777B70E" w14:textId="77777777" w:rsidR="0023405A" w:rsidRPr="004778B7" w:rsidRDefault="0023405A">
      <w:pPr>
        <w:rPr>
          <w:rFonts w:ascii="DengXian" w:eastAsia="DengXian" w:hAnsi="DengXian"/>
        </w:rPr>
      </w:pPr>
    </w:p>
    <w:p w14:paraId="16B63E01" w14:textId="77777777" w:rsidR="0023405A" w:rsidRPr="004778B7" w:rsidRDefault="00000000">
      <w:pPr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>解析：</w:t>
      </w:r>
    </w:p>
    <w:p w14:paraId="68756C7B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第一阶段（断货期）：无明确认知为主(79.3%)，精准认知占16.0%</w:t>
      </w:r>
    </w:p>
    <w:p w14:paraId="7BCF9EF3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第二阶段（召回期）：泛化抵触上升至6.1%，说明更多消费者出现全盘否定倾向</w:t>
      </w:r>
    </w:p>
    <w:p w14:paraId="6711D4C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两阶段对比：第二阶段精准认知比例(8.5%)高于第一阶段(16.0%)，说明召回事件后更多用户在主动了解信息</w:t>
      </w:r>
    </w:p>
    <w:p w14:paraId="321BA8FC" w14:textId="77777777" w:rsidR="0023405A" w:rsidRPr="004778B7" w:rsidRDefault="00000000">
      <w:pPr>
        <w:pStyle w:val="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四、情绪分析（Emotional）</w:t>
      </w:r>
    </w:p>
    <w:p w14:paraId="6A2EA037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14:paraId="19C5419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定义：</w:t>
      </w:r>
    </w:p>
    <w:p w14:paraId="3F70F426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14:paraId="6B53308A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中性：多为普通讨论或吃瓜观望</w:t>
      </w:r>
    </w:p>
    <w:p w14:paraId="717A1D0F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14:paraId="74B9BD1C" w14:textId="627A0072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庆幸旁观：庆幸自己没买/已换奶粉</w:t>
      </w:r>
    </w:p>
    <w:p w14:paraId="1498D455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14:paraId="46168FC7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14:paraId="6A96A965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70A62901" w14:textId="77777777">
        <w:tc>
          <w:tcPr>
            <w:tcW w:w="2880" w:type="dxa"/>
          </w:tcPr>
          <w:p w14:paraId="30ED7B4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21A0439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1C4DD30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75D8ECFF" w14:textId="77777777">
        <w:tc>
          <w:tcPr>
            <w:tcW w:w="2880" w:type="dxa"/>
          </w:tcPr>
          <w:p w14:paraId="31800DA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189907C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444</w:t>
            </w:r>
          </w:p>
        </w:tc>
        <w:tc>
          <w:tcPr>
            <w:tcW w:w="2880" w:type="dxa"/>
          </w:tcPr>
          <w:p w14:paraId="41CD238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74.1%</w:t>
            </w:r>
          </w:p>
        </w:tc>
      </w:tr>
      <w:tr w:rsidR="0023405A" w:rsidRPr="004778B7" w14:paraId="1F4E894E" w14:textId="77777777">
        <w:tc>
          <w:tcPr>
            <w:tcW w:w="2880" w:type="dxa"/>
          </w:tcPr>
          <w:p w14:paraId="1E08F59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14:paraId="58C34EF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</w:tcPr>
          <w:p w14:paraId="57BA40A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10.5%</w:t>
            </w:r>
          </w:p>
        </w:tc>
      </w:tr>
      <w:tr w:rsidR="0023405A" w:rsidRPr="004778B7" w14:paraId="47607032" w14:textId="77777777">
        <w:tc>
          <w:tcPr>
            <w:tcW w:w="2880" w:type="dxa"/>
          </w:tcPr>
          <w:p w14:paraId="22F631E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59E4559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26</w:t>
            </w:r>
          </w:p>
        </w:tc>
        <w:tc>
          <w:tcPr>
            <w:tcW w:w="2880" w:type="dxa"/>
          </w:tcPr>
          <w:p w14:paraId="27B434F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4.3%</w:t>
            </w:r>
          </w:p>
        </w:tc>
      </w:tr>
      <w:tr w:rsidR="0023405A" w:rsidRPr="004778B7" w14:paraId="6122722A" w14:textId="77777777">
        <w:tc>
          <w:tcPr>
            <w:tcW w:w="2880" w:type="dxa"/>
          </w:tcPr>
          <w:p w14:paraId="59BD1C2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46EE1D3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37E4D74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1.5%</w:t>
            </w:r>
          </w:p>
        </w:tc>
      </w:tr>
      <w:tr w:rsidR="0023405A" w:rsidRPr="004778B7" w14:paraId="14E2E44F" w14:textId="77777777">
        <w:tc>
          <w:tcPr>
            <w:tcW w:w="2880" w:type="dxa"/>
          </w:tcPr>
          <w:p w14:paraId="01828CC7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085F67C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4F1C89E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2.8%</w:t>
            </w:r>
          </w:p>
        </w:tc>
      </w:tr>
      <w:tr w:rsidR="0023405A" w:rsidRPr="004778B7" w14:paraId="757FFC14" w14:textId="77777777">
        <w:tc>
          <w:tcPr>
            <w:tcW w:w="2880" w:type="dxa"/>
          </w:tcPr>
          <w:p w14:paraId="5F5D58D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B269F3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33B658F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0.8%</w:t>
            </w:r>
          </w:p>
        </w:tc>
      </w:tr>
    </w:tbl>
    <w:p w14:paraId="49F6913D" w14:textId="77777777" w:rsidR="0023405A" w:rsidRPr="004778B7" w:rsidRDefault="0023405A">
      <w:pPr>
        <w:rPr>
          <w:rFonts w:ascii="DengXian" w:eastAsia="DengXian" w:hAnsi="DengXian"/>
        </w:rPr>
      </w:pPr>
    </w:p>
    <w:p w14:paraId="132EA250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6F5C32D6" w14:textId="77777777">
        <w:tc>
          <w:tcPr>
            <w:tcW w:w="2880" w:type="dxa"/>
          </w:tcPr>
          <w:p w14:paraId="7F157FA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76CFD48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1E1A3B2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169B4928" w14:textId="77777777">
        <w:tc>
          <w:tcPr>
            <w:tcW w:w="2880" w:type="dxa"/>
          </w:tcPr>
          <w:p w14:paraId="3F173C9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797D636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4209</w:t>
            </w:r>
          </w:p>
        </w:tc>
        <w:tc>
          <w:tcPr>
            <w:tcW w:w="2880" w:type="dxa"/>
          </w:tcPr>
          <w:p w14:paraId="5A5C00E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76.0%</w:t>
            </w:r>
          </w:p>
        </w:tc>
      </w:tr>
      <w:tr w:rsidR="0023405A" w:rsidRPr="004778B7" w14:paraId="10E4DA92" w14:textId="77777777">
        <w:tc>
          <w:tcPr>
            <w:tcW w:w="2880" w:type="dxa"/>
          </w:tcPr>
          <w:p w14:paraId="5E522F9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14:paraId="11F8863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401</w:t>
            </w:r>
          </w:p>
        </w:tc>
        <w:tc>
          <w:tcPr>
            <w:tcW w:w="2880" w:type="dxa"/>
          </w:tcPr>
          <w:p w14:paraId="0641444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7.2%</w:t>
            </w:r>
          </w:p>
        </w:tc>
      </w:tr>
      <w:tr w:rsidR="0023405A" w:rsidRPr="004778B7" w14:paraId="41986F2F" w14:textId="77777777">
        <w:tc>
          <w:tcPr>
            <w:tcW w:w="2880" w:type="dxa"/>
          </w:tcPr>
          <w:p w14:paraId="36A1BBC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75AE7A1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656</w:t>
            </w:r>
          </w:p>
        </w:tc>
        <w:tc>
          <w:tcPr>
            <w:tcW w:w="2880" w:type="dxa"/>
          </w:tcPr>
          <w:p w14:paraId="418FB82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7.2%</w:t>
            </w:r>
          </w:p>
        </w:tc>
      </w:tr>
      <w:tr w:rsidR="0023405A" w:rsidRPr="004778B7" w14:paraId="39B69A3B" w14:textId="77777777">
        <w:tc>
          <w:tcPr>
            <w:tcW w:w="2880" w:type="dxa"/>
          </w:tcPr>
          <w:p w14:paraId="0FEE2EB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3F824D9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169</w:t>
            </w:r>
          </w:p>
        </w:tc>
        <w:tc>
          <w:tcPr>
            <w:tcW w:w="2880" w:type="dxa"/>
          </w:tcPr>
          <w:p w14:paraId="04E7550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3.1%</w:t>
            </w:r>
          </w:p>
        </w:tc>
      </w:tr>
      <w:tr w:rsidR="0023405A" w:rsidRPr="004778B7" w14:paraId="0A33E410" w14:textId="77777777">
        <w:tc>
          <w:tcPr>
            <w:tcW w:w="2880" w:type="dxa"/>
          </w:tcPr>
          <w:p w14:paraId="2D47A05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2FDF6B2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134</w:t>
            </w:r>
          </w:p>
        </w:tc>
        <w:tc>
          <w:tcPr>
            <w:tcW w:w="2880" w:type="dxa"/>
          </w:tcPr>
          <w:p w14:paraId="291E4B1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2.4%</w:t>
            </w:r>
          </w:p>
        </w:tc>
      </w:tr>
      <w:tr w:rsidR="0023405A" w:rsidRPr="004778B7" w14:paraId="15CFD426" w14:textId="77777777">
        <w:tc>
          <w:tcPr>
            <w:tcW w:w="2880" w:type="dxa"/>
          </w:tcPr>
          <w:p w14:paraId="03C0F57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C95537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294</w:t>
            </w:r>
          </w:p>
        </w:tc>
        <w:tc>
          <w:tcPr>
            <w:tcW w:w="2880" w:type="dxa"/>
          </w:tcPr>
          <w:p w14:paraId="27AF940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3.2%</w:t>
            </w:r>
          </w:p>
        </w:tc>
      </w:tr>
    </w:tbl>
    <w:p w14:paraId="610A8155" w14:textId="77777777" w:rsidR="0023405A" w:rsidRPr="004778B7" w:rsidRDefault="0023405A">
      <w:pPr>
        <w:rPr>
          <w:rFonts w:ascii="DengXian" w:eastAsia="DengXian" w:hAnsi="DengXian"/>
        </w:rPr>
      </w:pPr>
    </w:p>
    <w:p w14:paraId="6B107750" w14:textId="77777777" w:rsidR="0023405A" w:rsidRPr="004778B7" w:rsidRDefault="00000000">
      <w:pPr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>解析：</w:t>
      </w:r>
    </w:p>
    <w:p w14:paraId="71BE254E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第一阶段（断货期）：情绪以中性为主(74.1%)，认可占10.5%，恐慌焦虑占4.3%</w:t>
      </w:r>
    </w:p>
    <w:p w14:paraId="26AA1B19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第二阶段（召回期）：恐慌焦虑上升至7.2%，愤怒背叛占3.2%，认可占7.2%</w:t>
      </w:r>
    </w:p>
    <w:p w14:paraId="66DE480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14:paraId="787D117F" w14:textId="77777777" w:rsidR="0023405A" w:rsidRPr="004778B7" w:rsidRDefault="00000000">
      <w:pPr>
        <w:pStyle w:val="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五、行为分析（Action）</w:t>
      </w:r>
    </w:p>
    <w:p w14:paraId="71152BBF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14:paraId="543C2CE8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定义：</w:t>
      </w:r>
    </w:p>
    <w:p w14:paraId="2393972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暂无行动：暂无明确行动意向</w:t>
      </w:r>
    </w:p>
    <w:p w14:paraId="70196E1B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转奶流失：明确表示因a2问题要换其他品牌</w:t>
      </w:r>
    </w:p>
    <w:p w14:paraId="1AA1E697" w14:textId="77777777" w:rsidR="0023405A" w:rsidRPr="004778B7" w:rsidRDefault="00000000">
      <w:pPr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 xml:space="preserve">• </w:t>
      </w:r>
      <w:proofErr w:type="spellStart"/>
      <w:r w:rsidRPr="004778B7">
        <w:rPr>
          <w:rFonts w:ascii="DengXian" w:eastAsia="DengXian" w:hAnsi="DengXian"/>
        </w:rPr>
        <w:t>寻求帮助：向AI助手（如@豆包）或他人求助验证产品安全性</w:t>
      </w:r>
      <w:proofErr w:type="spellEnd"/>
    </w:p>
    <w:p w14:paraId="5017EE2B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维权诉求：提到退货退款等维权行为</w:t>
      </w:r>
    </w:p>
    <w:p w14:paraId="4118D41E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279234EA" w14:textId="77777777">
        <w:tc>
          <w:tcPr>
            <w:tcW w:w="2880" w:type="dxa"/>
          </w:tcPr>
          <w:p w14:paraId="708E5D5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209F8F4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2449356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0039834C" w14:textId="77777777">
        <w:tc>
          <w:tcPr>
            <w:tcW w:w="2880" w:type="dxa"/>
          </w:tcPr>
          <w:p w14:paraId="2F04CAF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65EAB33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488</w:t>
            </w:r>
          </w:p>
        </w:tc>
        <w:tc>
          <w:tcPr>
            <w:tcW w:w="2880" w:type="dxa"/>
          </w:tcPr>
          <w:p w14:paraId="77EAA7E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91.0%</w:t>
            </w:r>
          </w:p>
        </w:tc>
      </w:tr>
      <w:tr w:rsidR="0023405A" w:rsidRPr="004778B7" w14:paraId="21A2E360" w14:textId="77777777">
        <w:tc>
          <w:tcPr>
            <w:tcW w:w="2880" w:type="dxa"/>
          </w:tcPr>
          <w:p w14:paraId="396EBDA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686F38C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76</w:t>
            </w:r>
          </w:p>
        </w:tc>
        <w:tc>
          <w:tcPr>
            <w:tcW w:w="2880" w:type="dxa"/>
          </w:tcPr>
          <w:p w14:paraId="0DE191C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8.5%</w:t>
            </w:r>
          </w:p>
        </w:tc>
      </w:tr>
      <w:tr w:rsidR="0023405A" w:rsidRPr="004778B7" w14:paraId="122BF8C2" w14:textId="77777777">
        <w:tc>
          <w:tcPr>
            <w:tcW w:w="2880" w:type="dxa"/>
          </w:tcPr>
          <w:p w14:paraId="00F9B06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05F1CAD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</w:tcPr>
          <w:p w14:paraId="27FF8F5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0.5%</w:t>
            </w:r>
          </w:p>
        </w:tc>
      </w:tr>
      <w:tr w:rsidR="0023405A" w:rsidRPr="004778B7" w14:paraId="3A223EF4" w14:textId="77777777">
        <w:tc>
          <w:tcPr>
            <w:tcW w:w="2880" w:type="dxa"/>
          </w:tcPr>
          <w:p w14:paraId="3BF2E00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6F88B7C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6AFE557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0.0%</w:t>
            </w:r>
          </w:p>
        </w:tc>
      </w:tr>
    </w:tbl>
    <w:p w14:paraId="4ED5E670" w14:textId="77777777" w:rsidR="0023405A" w:rsidRPr="004778B7" w:rsidRDefault="0023405A">
      <w:pPr>
        <w:rPr>
          <w:rFonts w:ascii="DengXian" w:eastAsia="DengXian" w:hAnsi="DengXian"/>
        </w:rPr>
      </w:pPr>
    </w:p>
    <w:p w14:paraId="7EF641AE" w14:textId="77777777" w:rsidR="0023405A" w:rsidRPr="004778B7" w:rsidRDefault="00000000">
      <w:pPr>
        <w:pStyle w:val="2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2D5F4F4E" w14:textId="77777777">
        <w:tc>
          <w:tcPr>
            <w:tcW w:w="2880" w:type="dxa"/>
          </w:tcPr>
          <w:p w14:paraId="4842BF1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proofErr w:type="spellStart"/>
            <w:r w:rsidRPr="004778B7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43AA0AE8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6D71448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占比</w:t>
            </w:r>
          </w:p>
        </w:tc>
      </w:tr>
      <w:tr w:rsidR="0023405A" w:rsidRPr="004778B7" w14:paraId="013AD164" w14:textId="77777777">
        <w:tc>
          <w:tcPr>
            <w:tcW w:w="2880" w:type="dxa"/>
          </w:tcPr>
          <w:p w14:paraId="3C722FD7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03A2100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4473</w:t>
            </w:r>
          </w:p>
        </w:tc>
        <w:tc>
          <w:tcPr>
            <w:tcW w:w="2880" w:type="dxa"/>
          </w:tcPr>
          <w:p w14:paraId="7B4E2DAA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88.3%</w:t>
            </w:r>
          </w:p>
        </w:tc>
      </w:tr>
      <w:tr w:rsidR="0023405A" w:rsidRPr="004778B7" w14:paraId="2C81A500" w14:textId="77777777">
        <w:tc>
          <w:tcPr>
            <w:tcW w:w="2880" w:type="dxa"/>
          </w:tcPr>
          <w:p w14:paraId="487F9BC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62871E5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747</w:t>
            </w:r>
          </w:p>
        </w:tc>
        <w:tc>
          <w:tcPr>
            <w:tcW w:w="2880" w:type="dxa"/>
          </w:tcPr>
          <w:p w14:paraId="74A3019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10.4%</w:t>
            </w:r>
          </w:p>
        </w:tc>
      </w:tr>
      <w:tr w:rsidR="0023405A" w:rsidRPr="004778B7" w14:paraId="405A7445" w14:textId="77777777">
        <w:tc>
          <w:tcPr>
            <w:tcW w:w="2880" w:type="dxa"/>
          </w:tcPr>
          <w:p w14:paraId="04A3B71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17B28DE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316</w:t>
            </w:r>
          </w:p>
        </w:tc>
        <w:tc>
          <w:tcPr>
            <w:tcW w:w="2880" w:type="dxa"/>
          </w:tcPr>
          <w:p w14:paraId="37FB578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1.3%</w:t>
            </w:r>
          </w:p>
        </w:tc>
      </w:tr>
      <w:tr w:rsidR="0023405A" w:rsidRPr="004778B7" w14:paraId="394DD658" w14:textId="77777777">
        <w:tc>
          <w:tcPr>
            <w:tcW w:w="2880" w:type="dxa"/>
          </w:tcPr>
          <w:p w14:paraId="692B4FC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3DA1A2B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7CED5E7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0.0%</w:t>
            </w:r>
          </w:p>
        </w:tc>
      </w:tr>
    </w:tbl>
    <w:p w14:paraId="7A24C302" w14:textId="77777777" w:rsidR="0023405A" w:rsidRPr="004778B7" w:rsidRDefault="0023405A">
      <w:pPr>
        <w:rPr>
          <w:rFonts w:ascii="DengXian" w:eastAsia="DengXian" w:hAnsi="DengXian"/>
        </w:rPr>
      </w:pPr>
    </w:p>
    <w:p w14:paraId="6F5A2A25" w14:textId="77777777" w:rsidR="0023405A" w:rsidRPr="004778B7" w:rsidRDefault="00000000">
      <w:pPr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>解析：</w:t>
      </w:r>
    </w:p>
    <w:p w14:paraId="710FC865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第一阶段（断货期）：行为以观望为主(91.0%)，寻求帮助占8.5%</w:t>
      </w:r>
    </w:p>
    <w:p w14:paraId="0587CDBF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第二阶段（召回期）：寻求帮助上升至10.4%，转奶流失占1.3%</w:t>
      </w:r>
    </w:p>
    <w:p w14:paraId="45ECC006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14:paraId="268F8364" w14:textId="77777777" w:rsidR="0023405A" w:rsidRPr="004778B7" w:rsidRDefault="00000000">
      <w:pPr>
        <w:pStyle w:val="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六、品牌竞品提及分析</w:t>
      </w:r>
    </w:p>
    <w:p w14:paraId="6AB06BAB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405A" w:rsidRPr="004778B7" w14:paraId="7498E86C" w14:textId="77777777">
        <w:tc>
          <w:tcPr>
            <w:tcW w:w="2880" w:type="dxa"/>
          </w:tcPr>
          <w:p w14:paraId="0D1F5EE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提及排名</w:t>
            </w:r>
          </w:p>
        </w:tc>
        <w:tc>
          <w:tcPr>
            <w:tcW w:w="2880" w:type="dxa"/>
          </w:tcPr>
          <w:p w14:paraId="0787BCD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14:paraId="7D63B16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提及次数</w:t>
            </w:r>
          </w:p>
        </w:tc>
      </w:tr>
      <w:tr w:rsidR="0023405A" w:rsidRPr="004778B7" w14:paraId="165F7A9B" w14:textId="77777777">
        <w:tc>
          <w:tcPr>
            <w:tcW w:w="2880" w:type="dxa"/>
          </w:tcPr>
          <w:p w14:paraId="29195FC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14:paraId="4D7B7E4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14:paraId="15A92E3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859</w:t>
            </w:r>
          </w:p>
        </w:tc>
      </w:tr>
      <w:tr w:rsidR="0023405A" w:rsidRPr="004778B7" w14:paraId="109DD60D" w14:textId="77777777">
        <w:tc>
          <w:tcPr>
            <w:tcW w:w="2880" w:type="dxa"/>
          </w:tcPr>
          <w:p w14:paraId="67EF58B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14:paraId="642C08A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14:paraId="0853C44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339</w:t>
            </w:r>
          </w:p>
        </w:tc>
      </w:tr>
      <w:tr w:rsidR="0023405A" w:rsidRPr="004778B7" w14:paraId="6E235F49" w14:textId="77777777">
        <w:tc>
          <w:tcPr>
            <w:tcW w:w="2880" w:type="dxa"/>
          </w:tcPr>
          <w:p w14:paraId="122966A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14:paraId="5954A5E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14:paraId="1F6E865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105</w:t>
            </w:r>
          </w:p>
        </w:tc>
      </w:tr>
      <w:tr w:rsidR="0023405A" w:rsidRPr="004778B7" w14:paraId="0EC66D0E" w14:textId="77777777">
        <w:tc>
          <w:tcPr>
            <w:tcW w:w="2880" w:type="dxa"/>
          </w:tcPr>
          <w:p w14:paraId="5E0B648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14:paraId="761BCC2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14:paraId="2373065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102</w:t>
            </w:r>
          </w:p>
        </w:tc>
      </w:tr>
      <w:tr w:rsidR="0023405A" w:rsidRPr="004778B7" w14:paraId="11AB8311" w14:textId="77777777">
        <w:tc>
          <w:tcPr>
            <w:tcW w:w="2880" w:type="dxa"/>
          </w:tcPr>
          <w:p w14:paraId="6D526FD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0E98E54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14:paraId="1AA0460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73</w:t>
            </w:r>
          </w:p>
        </w:tc>
      </w:tr>
      <w:tr w:rsidR="0023405A" w:rsidRPr="004778B7" w14:paraId="0AD3BFAB" w14:textId="77777777">
        <w:tc>
          <w:tcPr>
            <w:tcW w:w="2880" w:type="dxa"/>
          </w:tcPr>
          <w:p w14:paraId="7BCFD4B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14:paraId="6F1FD9B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14:paraId="33EF9FD7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69</w:t>
            </w:r>
          </w:p>
        </w:tc>
      </w:tr>
      <w:tr w:rsidR="0023405A" w:rsidRPr="004778B7" w14:paraId="1EC6796C" w14:textId="77777777">
        <w:tc>
          <w:tcPr>
            <w:tcW w:w="2880" w:type="dxa"/>
          </w:tcPr>
          <w:p w14:paraId="786CBE5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7ECDEFE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14:paraId="3D7A7AD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68</w:t>
            </w:r>
          </w:p>
        </w:tc>
      </w:tr>
      <w:tr w:rsidR="0023405A" w:rsidRPr="004778B7" w14:paraId="170A0C51" w14:textId="77777777">
        <w:tc>
          <w:tcPr>
            <w:tcW w:w="2880" w:type="dxa"/>
          </w:tcPr>
          <w:p w14:paraId="3F2CE16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14:paraId="37CF021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14:paraId="1B90A4AC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62</w:t>
            </w:r>
          </w:p>
        </w:tc>
      </w:tr>
      <w:tr w:rsidR="0023405A" w:rsidRPr="004778B7" w14:paraId="33180C4A" w14:textId="77777777">
        <w:tc>
          <w:tcPr>
            <w:tcW w:w="2880" w:type="dxa"/>
          </w:tcPr>
          <w:p w14:paraId="77872AE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14:paraId="1785076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14:paraId="657ACD04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57</w:t>
            </w:r>
          </w:p>
        </w:tc>
      </w:tr>
      <w:tr w:rsidR="0023405A" w:rsidRPr="004778B7" w14:paraId="3C159F7D" w14:textId="77777777">
        <w:tc>
          <w:tcPr>
            <w:tcW w:w="2880" w:type="dxa"/>
          </w:tcPr>
          <w:p w14:paraId="3C9C33B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4F78121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14:paraId="4C5A37A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43</w:t>
            </w:r>
          </w:p>
        </w:tc>
      </w:tr>
      <w:tr w:rsidR="0023405A" w:rsidRPr="004778B7" w14:paraId="1D7BF358" w14:textId="77777777">
        <w:tc>
          <w:tcPr>
            <w:tcW w:w="2880" w:type="dxa"/>
          </w:tcPr>
          <w:p w14:paraId="2494637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6BB98D8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14:paraId="487722B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36</w:t>
            </w:r>
          </w:p>
        </w:tc>
      </w:tr>
      <w:tr w:rsidR="0023405A" w:rsidRPr="004778B7" w14:paraId="0327547F" w14:textId="77777777">
        <w:tc>
          <w:tcPr>
            <w:tcW w:w="2880" w:type="dxa"/>
          </w:tcPr>
          <w:p w14:paraId="37332C2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14:paraId="4132461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14:paraId="40B88DDE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33</w:t>
            </w:r>
          </w:p>
        </w:tc>
      </w:tr>
      <w:tr w:rsidR="0023405A" w:rsidRPr="004778B7" w14:paraId="6816D849" w14:textId="77777777">
        <w:tc>
          <w:tcPr>
            <w:tcW w:w="2880" w:type="dxa"/>
          </w:tcPr>
          <w:p w14:paraId="16E12D4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14:paraId="5791FB6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14:paraId="166627F0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26</w:t>
            </w:r>
          </w:p>
        </w:tc>
      </w:tr>
      <w:tr w:rsidR="0023405A" w:rsidRPr="004778B7" w14:paraId="2D2D9667" w14:textId="77777777">
        <w:tc>
          <w:tcPr>
            <w:tcW w:w="2880" w:type="dxa"/>
          </w:tcPr>
          <w:p w14:paraId="4F7447E7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lastRenderedPageBreak/>
              <w:t>14</w:t>
            </w:r>
          </w:p>
        </w:tc>
        <w:tc>
          <w:tcPr>
            <w:tcW w:w="2880" w:type="dxa"/>
          </w:tcPr>
          <w:p w14:paraId="3AF74B8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14:paraId="3C192F05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26</w:t>
            </w:r>
          </w:p>
        </w:tc>
      </w:tr>
      <w:tr w:rsidR="0023405A" w:rsidRPr="004778B7" w14:paraId="5B7BFF43" w14:textId="77777777">
        <w:tc>
          <w:tcPr>
            <w:tcW w:w="2880" w:type="dxa"/>
          </w:tcPr>
          <w:p w14:paraId="48EFC11D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14:paraId="30D04B41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14:paraId="41E3CEA9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25</w:t>
            </w:r>
          </w:p>
        </w:tc>
      </w:tr>
      <w:tr w:rsidR="0023405A" w:rsidRPr="004778B7" w14:paraId="7C138032" w14:textId="77777777">
        <w:tc>
          <w:tcPr>
            <w:tcW w:w="2880" w:type="dxa"/>
          </w:tcPr>
          <w:p w14:paraId="3EFC8D53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14:paraId="79C676C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14:paraId="4DC79106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25</w:t>
            </w:r>
          </w:p>
        </w:tc>
      </w:tr>
      <w:tr w:rsidR="0023405A" w:rsidRPr="004778B7" w14:paraId="7904B13D" w14:textId="77777777">
        <w:tc>
          <w:tcPr>
            <w:tcW w:w="2880" w:type="dxa"/>
          </w:tcPr>
          <w:p w14:paraId="132A0962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14:paraId="4EB6BACF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14:paraId="5329789B" w14:textId="77777777" w:rsidR="0023405A" w:rsidRPr="004778B7" w:rsidRDefault="00000000">
            <w:pPr>
              <w:rPr>
                <w:rFonts w:ascii="DengXian" w:eastAsia="DengXian" w:hAnsi="DengXian"/>
              </w:rPr>
            </w:pPr>
            <w:r w:rsidRPr="004778B7">
              <w:rPr>
                <w:rFonts w:ascii="DengXian" w:eastAsia="DengXian" w:hAnsi="DengXian"/>
              </w:rPr>
              <w:t>12</w:t>
            </w:r>
          </w:p>
        </w:tc>
      </w:tr>
    </w:tbl>
    <w:p w14:paraId="441076AF" w14:textId="77777777" w:rsidR="0023405A" w:rsidRPr="004778B7" w:rsidRDefault="0023405A">
      <w:pPr>
        <w:rPr>
          <w:rFonts w:ascii="DengXian" w:eastAsia="DengXian" w:hAnsi="DengXian"/>
        </w:rPr>
      </w:pPr>
    </w:p>
    <w:p w14:paraId="46A5E546" w14:textId="77777777" w:rsidR="0023405A" w:rsidRPr="004778B7" w:rsidRDefault="00000000">
      <w:pPr>
        <w:rPr>
          <w:rFonts w:ascii="DengXian" w:eastAsia="DengXian" w:hAnsi="DengXian"/>
        </w:rPr>
      </w:pPr>
      <w:r w:rsidRPr="004778B7">
        <w:rPr>
          <w:rFonts w:ascii="DengXian" w:eastAsia="DengXian" w:hAnsi="DengXian"/>
        </w:rPr>
        <w:t>解析：</w:t>
      </w:r>
    </w:p>
    <w:p w14:paraId="65599621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14:paraId="38E158D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14:paraId="381901D3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14:paraId="3267C276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14:paraId="519BF54B" w14:textId="77777777" w:rsidR="0023405A" w:rsidRPr="004778B7" w:rsidRDefault="00000000">
      <w:pPr>
        <w:pStyle w:val="1"/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七、总结</w:t>
      </w:r>
    </w:p>
    <w:p w14:paraId="671E2293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1. 认知层面</w:t>
      </w:r>
    </w:p>
    <w:p w14:paraId="0A214390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大多数消费者对事件理解不够深入，第一阶段无明确认知占79.3%，第二阶段占84.9%</w:t>
      </w:r>
    </w:p>
    <w:p w14:paraId="39299CD7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第一阶段断货期以观望为主，第二阶段召回期泛化抵触比例有所上升(6.1%)</w:t>
      </w:r>
    </w:p>
    <w:p w14:paraId="0C72C06C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14:paraId="294C9A52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2. 情绪层面</w:t>
      </w:r>
    </w:p>
    <w:p w14:paraId="7AC90045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恐慌焦虑情绪在第二阶段上升至7.2%</w:t>
      </w:r>
    </w:p>
    <w:p w14:paraId="0C1C5806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愤怒背叛情绪(3.2%)需关注，可能转化为客诉或维权行为</w:t>
      </w:r>
    </w:p>
    <w:p w14:paraId="36698285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认可情绪占7.2%，说明部分消费者对品牌仍保持信任</w:t>
      </w:r>
    </w:p>
    <w:p w14:paraId="08C105D5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3. 行为层面</w:t>
      </w:r>
    </w:p>
    <w:p w14:paraId="700963DD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转奶流失在第二阶段占1.3%，存在直接客户流失风险</w:t>
      </w:r>
    </w:p>
    <w:p w14:paraId="33490AEC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寻求帮助行为占10.4%，说明消费者需要更多指引和信息</w:t>
      </w:r>
    </w:p>
    <w:p w14:paraId="1434E052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14:paraId="4B8E626F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lastRenderedPageBreak/>
        <w:t>4. 品牌竞争</w:t>
      </w:r>
    </w:p>
    <w:p w14:paraId="30632274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a2品牌热度最高，但多与负面事件相关</w:t>
      </w:r>
    </w:p>
    <w:p w14:paraId="662D85B8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14:paraId="7B6FCBEA" w14:textId="77777777" w:rsidR="0023405A" w:rsidRPr="004778B7" w:rsidRDefault="00000000">
      <w:pPr>
        <w:rPr>
          <w:rFonts w:ascii="DengXian" w:eastAsia="DengXian" w:hAnsi="DengXian"/>
          <w:lang w:eastAsia="zh-CN"/>
        </w:rPr>
      </w:pPr>
      <w:r w:rsidRPr="004778B7">
        <w:rPr>
          <w:rFonts w:ascii="DengXian" w:eastAsia="DengXian" w:hAnsi="DengXian"/>
          <w:lang w:eastAsia="zh-CN"/>
        </w:rPr>
        <w:t>• 佳贝艾特(12次)和优博瑞霖(25次)作为羊奶粉品牌也有一定提及，说明羊奶粉赛道竞争加剧</w:t>
      </w:r>
    </w:p>
    <w:sectPr w:rsidR="0023405A" w:rsidRPr="00477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107105">
    <w:abstractNumId w:val="8"/>
  </w:num>
  <w:num w:numId="2" w16cid:durableId="1029532683">
    <w:abstractNumId w:val="6"/>
  </w:num>
  <w:num w:numId="3" w16cid:durableId="67314058">
    <w:abstractNumId w:val="5"/>
  </w:num>
  <w:num w:numId="4" w16cid:durableId="745961120">
    <w:abstractNumId w:val="4"/>
  </w:num>
  <w:num w:numId="5" w16cid:durableId="682172751">
    <w:abstractNumId w:val="7"/>
  </w:num>
  <w:num w:numId="6" w16cid:durableId="26681005">
    <w:abstractNumId w:val="3"/>
  </w:num>
  <w:num w:numId="7" w16cid:durableId="1715231190">
    <w:abstractNumId w:val="2"/>
  </w:num>
  <w:num w:numId="8" w16cid:durableId="893661534">
    <w:abstractNumId w:val="1"/>
  </w:num>
  <w:num w:numId="9" w16cid:durableId="22776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05A"/>
    <w:rsid w:val="0029639D"/>
    <w:rsid w:val="00326F90"/>
    <w:rsid w:val="004778B7"/>
    <w:rsid w:val="00782943"/>
    <w:rsid w:val="00AA1D8D"/>
    <w:rsid w:val="00B47730"/>
    <w:rsid w:val="00CB0664"/>
    <w:rsid w:val="00F73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F6BAE"/>
  <w14:defaultImageDpi w14:val="300"/>
  <w15:docId w15:val="{8084901C-C682-4F4E-AF78-AAC68030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3</cp:revision>
  <dcterms:created xsi:type="dcterms:W3CDTF">2026-05-25T10:38:00Z</dcterms:created>
  <dcterms:modified xsi:type="dcterms:W3CDTF">2026-05-25T10:40:00Z</dcterms:modified>
  <cp:category/>
</cp:coreProperties>
</file>