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分析时间：2026-05-23</w:t>
      </w:r>
    </w:p>
    <w:p>
      <w:r>
        <w:t>• 数据来源：抖音-a2关键词热搜短视频</w:t>
      </w:r>
    </w:p>
    <w:p>
      <w:r>
        <w:t>• 总评论数：6136条</w:t>
      </w:r>
    </w:p>
    <w:p>
      <w:r>
        <w:t>• 第一阶段(4月1日-5月1日 至初断货期)：599条</w:t>
      </w:r>
    </w:p>
    <w:p>
      <w:r>
        <w:t>• 第二阶段(5月2日-5月18日 紫白金召回期)：5536条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普通内容</w:t>
            </w:r>
          </w:p>
        </w:tc>
        <w:tc>
          <w:tcPr>
            <w:tcW w:type="dxa" w:w="2880"/>
          </w:tcPr>
          <w:p>
            <w:r>
              <w:t>3604</w:t>
            </w:r>
          </w:p>
        </w:tc>
        <w:tc>
          <w:tcPr>
            <w:tcW w:type="dxa" w:w="2880"/>
          </w:tcPr>
          <w:p>
            <w:r>
              <w:t>58.7%</w:t>
            </w:r>
          </w:p>
        </w:tc>
      </w:tr>
      <w:tr>
        <w:tc>
          <w:tcPr>
            <w:tcW w:type="dxa" w:w="2880"/>
          </w:tcPr>
          <w:p>
            <w:r>
              <w:t>@某人互动</w:t>
            </w:r>
          </w:p>
        </w:tc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27.3%</w:t>
            </w:r>
          </w:p>
        </w:tc>
      </w:tr>
      <w:tr>
        <w:tc>
          <w:tcPr>
            <w:tcW w:type="dxa" w:w="2880"/>
          </w:tcPr>
          <w:p>
            <w:r>
              <w:t>长内容(&gt;100字)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提及竞品</w:t>
            </w:r>
          </w:p>
        </w:tc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10.8%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22.7%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7.0%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</w:tbl>
    <w:p/>
    <w:p>
      <w:r>
        <w:t>解析：</w:t>
      </w:r>
    </w:p>
    <w:p>
      <w:r>
        <w:t>• 第一阶段（断货期）：精准认知占比33.9%，消费者对事件有一定了解</w:t>
      </w:r>
    </w:p>
    <w:p>
      <w:r>
        <w:t>• 第二阶段（召回期）：精准认知占比22.7%，信息混淆比例上升</w:t>
      </w:r>
    </w:p>
    <w:p>
      <w:r>
        <w:t>• 两阶段对比：随着事件发展，消费者认知更加分化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正面：用户对a2品牌持正面态度，信任品牌</w:t>
      </w:r>
    </w:p>
    <w:p>
      <w:r>
        <w:t>• 中性：多为普通讨论或吃瓜观望</w:t>
      </w:r>
    </w:p>
    <w:p>
      <w:r>
        <w:t>• 负面：用户产生负面的情绪</w:t>
      </w:r>
    </w:p>
    <w:p>
      <w:r>
        <w:t>• 庆幸旁观：庆幸没买或早早换了奶粉</w:t>
      </w:r>
    </w:p>
    <w:p>
      <w:r>
        <w:t>• 恐慌焦虑：担忧宝宝健康，害怕中招</w:t>
      </w:r>
    </w:p>
    <w:p>
      <w:r>
        <w:t>• 愤怒背叛：感觉信任被辜负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2.0%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4.5%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10.3%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>
      <w:r>
        <w:t>解析：</w:t>
      </w:r>
    </w:p>
    <w:p>
      <w:r>
        <w:t>• 第一阶段（断货期）：情绪以中性为主，恐慌焦虑占比7.2%</w:t>
      </w:r>
    </w:p>
    <w:p>
      <w:r>
        <w:t>• 第二阶段（召回期）：恐慌焦虑上升至10.3%，愤怒背叛占0.8%</w:t>
      </w:r>
    </w:p>
    <w:p>
      <w:r>
        <w:t>• 两阶段对比：第二阶段负面情绪整体上升，恐慌和愤怒情绪明显增加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转奶流失：明确表示转奶</w:t>
      </w:r>
    </w:p>
    <w:p>
      <w:r>
        <w:t>• 寻求帮助：寻求帮助和指引，如查验批次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13.9%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13.4%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</w:tr>
    </w:tbl>
    <w:p/>
    <w:p>
      <w:r>
        <w:t>解析：</w:t>
      </w:r>
    </w:p>
    <w:p>
      <w:r>
        <w:t>• 第一阶段（断货期）：行为以观望为主，转奶流失占13.9%</w:t>
      </w:r>
    </w:p>
    <w:p>
      <w:r>
        <w:t>• 第二阶段（召回期）：转奶流失上升至13.4%，寻求帮助行为占3.3%</w:t>
      </w:r>
    </w:p>
    <w:p>
      <w:r>
        <w:t>• 两阶段对比：第二阶段消费者更倾向于采取实际行动，包括转奶或寻求帮助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白金</w:t>
            </w:r>
          </w:p>
        </w:tc>
        <w:tc>
          <w:tcPr>
            <w:tcW w:type="dxa" w:w="2880"/>
          </w:tcPr>
          <w:p>
            <w:r>
              <w:t>581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A2至初</w:t>
            </w:r>
          </w:p>
        </w:tc>
        <w:tc>
          <w:tcPr>
            <w:tcW w:type="dxa" w:w="2880"/>
          </w:tcPr>
          <w:p>
            <w:r>
              <w:t>319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a2至初</w:t>
            </w:r>
          </w:p>
        </w:tc>
        <w:tc>
          <w:tcPr>
            <w:tcW w:type="dxa" w:w="2880"/>
          </w:tcPr>
          <w:p>
            <w:r>
              <w:t>319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a2紫白金</w:t>
            </w:r>
          </w:p>
        </w:tc>
        <w:tc>
          <w:tcPr>
            <w:tcW w:type="dxa" w:w="2880"/>
          </w:tcPr>
          <w:p>
            <w:r>
              <w:t>295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A2紫白金</w:t>
            </w:r>
          </w:p>
        </w:tc>
        <w:tc>
          <w:tcPr>
            <w:tcW w:type="dxa" w:w="2880"/>
          </w:tcPr>
          <w:p>
            <w:r>
              <w:t>295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213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德爱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护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澳爱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派星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皇家美素佳儿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a2紫曜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A2紫曜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</w:tbl>
    <w:p/>
    <w:p>
      <w:r>
        <w:t>解析：</w:t>
      </w:r>
    </w:p>
    <w:p>
      <w:r>
        <w:t>• a2品牌被提及约1300次（含A2至初、A2紫白金、A2紫曜），说明消费者主要关注a2相关事件</w:t>
      </w:r>
    </w:p>
    <w:p>
      <w:r>
        <w:t>• 竞品中爱他美、贝拉米、金领冠提及较高，说明消费者在讨论中常与其他品牌对比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大多数消费者对事件理解不够深入，精准认知比例不高</w:t>
      </w:r>
    </w:p>
    <w:p>
      <w:r>
        <w:t>• 第一阶段断货期以信息混淆为主，第二阶段召回期泛化抵触比例有所上升</w:t>
      </w:r>
    </w:p>
    <w:p>
      <w:r>
        <w:t>• 约一定比例出现泛化抵触倾向，需关注舆论负面走向</w:t>
      </w:r>
    </w:p>
    <w:p>
      <w:r>
        <w:t>2. 情绪层面</w:t>
      </w:r>
    </w:p>
    <w:p>
      <w:r>
        <w:t>• 恐慌焦虑情绪在第二阶段明显上升</w:t>
      </w:r>
    </w:p>
    <w:p>
      <w:r>
        <w:t>• 庆幸旁观比例增加，说明部分消费者以"看客"心态看待事件</w:t>
      </w:r>
    </w:p>
    <w:p>
      <w:r>
        <w:t>• 愤怒背叛情绪需关注，可能转化为客诉或维权行为</w:t>
      </w:r>
    </w:p>
    <w:p>
      <w:r>
        <w:t>3. 行为层面</w:t>
      </w:r>
    </w:p>
    <w:p>
      <w:r>
        <w:t>• 转奶流失在第二阶段上升至13.4%，存在直接客户流失风险</w:t>
      </w:r>
    </w:p>
    <w:p>
      <w:r>
        <w:t>• 约1.7%提出维权诉求，需准备应对方案和客服话术</w:t>
      </w:r>
    </w:p>
    <w:p>
      <w:r>
        <w:t>• 第一阶段断货引发的行为反应比第二阶段召回更为明显</w:t>
      </w:r>
    </w:p>
    <w:p>
      <w:r>
        <w:t>4. 品牌竞争</w:t>
      </w:r>
    </w:p>
    <w:p>
      <w:r>
        <w:t>• a2品牌热度最高，但多与负面事件相关</w:t>
      </w:r>
    </w:p>
    <w:p>
      <w:r>
        <w:t>• 爱他美、贝拉米等进口品牌是主要竞争话题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