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rPr>
          <w:b/>
        </w:rPr>
        <w:t>数据概况：</w:t>
        <w:br/>
      </w:r>
      <w:r>
        <w:t>• 分析时间：2026-05-20~24</w:t>
        <w:br/>
      </w:r>
      <w:r>
        <w:t>• 数据来源：抖音-a2关键词热搜短视频</w:t>
        <w:br/>
      </w:r>
      <w:r>
        <w:t>• 总评论数：6135条</w:t>
        <w:br/>
      </w:r>
      <w:r>
        <w:t>• 数据时间范围：2026-04-01 至 2026-05-20</w:t>
        <w:br/>
      </w:r>
      <w:r>
        <w:t>• 阶段划分：第一阶段（4月1日-5月1日 至初断货期）、第二阶段（5月2日-5月18日 紫白金召回期）</w:t>
      </w:r>
    </w:p>
    <w:p>
      <w:pPr>
        <w:pStyle w:val="Heading1"/>
      </w:pPr>
      <w:r>
        <w:t>二、评论类型分布</w:t>
      </w:r>
    </w:p>
    <w:p>
      <w:r>
        <w:t>对评论进行基础类型识别：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普通内容</w:t>
            </w:r>
          </w:p>
        </w:tc>
        <w:tc>
          <w:tcPr>
            <w:tcW w:type="dxa" w:w="2880"/>
          </w:tcPr>
          <w:p>
            <w:r>
              <w:t>3616</w:t>
            </w:r>
          </w:p>
        </w:tc>
        <w:tc>
          <w:tcPr>
            <w:tcW w:type="dxa" w:w="2880"/>
          </w:tcPr>
          <w:p>
            <w:r>
              <w:t>58.9%</w:t>
            </w:r>
          </w:p>
        </w:tc>
      </w:tr>
      <w:tr>
        <w:tc>
          <w:tcPr>
            <w:tcW w:type="dxa" w:w="2880"/>
          </w:tcPr>
          <w:p>
            <w:r>
              <w:t>@某人互动</w:t>
            </w:r>
          </w:p>
        </w:tc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27.3%</w:t>
            </w:r>
          </w:p>
        </w:tc>
      </w:tr>
      <w:tr>
        <w:tc>
          <w:tcPr>
            <w:tcW w:type="dxa" w:w="2880"/>
          </w:tcPr>
          <w:p>
            <w:r>
              <w:t>长内容(&gt;100字)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提及竞品</w:t>
            </w:r>
          </w:p>
        </w:tc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10.6%</w:t>
            </w:r>
          </w:p>
        </w:tc>
      </w:tr>
    </w:tbl>
    <w:p>
      <w:pPr>
        <w:pStyle w:val="Heading1"/>
      </w:pPr>
      <w:r>
        <w:t>三、认知分析（Understanding）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2.9%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9.1%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</w:tbl>
    <w:p>
      <w:r>
        <w:t>解析：</w:t>
      </w:r>
    </w:p>
    <w:p>
      <w:r>
        <w:t>• 第一阶段（断货期）：精准认知占7.2%，说明部分消费者了解断货原因，泛化抵触仅2.9%。</w:t>
      </w:r>
    </w:p>
    <w:p>
      <w:r>
        <w:t>• 第二阶段（召回期）：泛化抵触大幅上升至9.1%，说明召回事件引发消费者对品牌的全面质疑。</w:t>
      </w:r>
    </w:p>
    <w:p>
      <w:pPr>
        <w:pStyle w:val="Heading1"/>
      </w:pPr>
      <w:r>
        <w:t>四、情绪分析（Emotional）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认可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8.0%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  <w:tr>
        <w:tc>
          <w:tcPr>
            <w:tcW w:type="dxa" w:w="2880"/>
          </w:tcPr>
          <w:p>
            <w:r>
              <w:t>认可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愤怒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解析：</w:t>
      </w:r>
    </w:p>
    <w:p>
      <w:r>
        <w:t>• 第一阶段（断货期）：认可情绪占8.0%，说明部分消费者对品牌仍有信心。</w:t>
      </w:r>
    </w:p>
    <w:p>
      <w:r>
        <w:t>• 第二阶段（召回期）：负面情绪大幅上升至6.6%，恐慌焦虑占3.3%，愤怒占0.6%。</w:t>
      </w:r>
    </w:p>
    <w:p>
      <w:pPr>
        <w:pStyle w:val="Heading1"/>
      </w:pPr>
      <w:r>
        <w:t>五、行为分析（Action）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9.4%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</w:tbl>
    <w:p>
      <w:r>
        <w:t>解析：</w:t>
      </w:r>
    </w:p>
    <w:p>
      <w:r>
        <w:t>• 第一阶段（断货期）：转奶流失占4.2%，部分消费者已开始寻找替代品。</w:t>
      </w:r>
    </w:p>
    <w:p>
      <w:r>
        <w:t>• 第二阶段（召回期）：转奶流失占3.9%，寻求帮助占1.7%，消费者更积极寻求解决方案。</w:t>
      </w:r>
    </w:p>
    <w:p>
      <w:pPr>
        <w:pStyle w:val="Heading1"/>
      </w:pPr>
      <w:r>
        <w:t>六、品牌竞品提及分析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品牌</w:t>
            </w:r>
          </w:p>
        </w:tc>
        <w:tc>
          <w:tcPr>
            <w:tcW w:type="dxa" w:w="4320"/>
          </w:tcPr>
          <w:p>
            <w:r>
              <w:t>提及次数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1891</w:t>
            </w:r>
          </w:p>
        </w:tc>
      </w:tr>
      <w:tr>
        <w:tc>
          <w:tcPr>
            <w:tcW w:type="dxa" w:w="4320"/>
          </w:tcPr>
          <w:p>
            <w:r>
              <w:t>爱他美</w:t>
            </w:r>
          </w:p>
        </w:tc>
        <w:tc>
          <w:tcPr>
            <w:tcW w:type="dxa" w:w="4320"/>
          </w:tcPr>
          <w:p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贝拉米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金领冠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飞鹤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美素佳儿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合生元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雀巢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完达山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美赞臣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</w:tbl>
    <w:p>
      <w:pPr>
        <w:pStyle w:val="Heading1"/>
      </w:pPr>
      <w:r>
        <w:t>七、总结</w:t>
      </w:r>
    </w:p>
    <w:p>
      <w:pPr>
        <w:pStyle w:val="Heading3"/>
      </w:pPr>
      <w:r>
        <w:t>1. 认知层面</w:t>
      </w:r>
    </w:p>
    <w:p>
      <w:r>
        <w:t>• 大多数消费者对召回范围理解不清，处于观望状态</w:t>
      </w:r>
    </w:p>
    <w:p>
      <w:r>
        <w:t>• 第二阶段泛化抵触比例大幅上升（9.1%），消费者对品牌信任度下降</w:t>
      </w:r>
    </w:p>
    <w:p>
      <w:pPr>
        <w:pStyle w:val="Heading3"/>
      </w:pPr>
      <w:r>
        <w:t>2. 情绪层面</w:t>
      </w:r>
    </w:p>
    <w:p>
      <w:r>
        <w:t>• 负面情绪从1.8%上升至6.6%，恐慌焦虑维持3.3%</w:t>
      </w:r>
    </w:p>
    <w:p>
      <w:r>
        <w:t>• 愤怒情绪出现（0.6%），需关注转化为客诉的风险</w:t>
      </w:r>
    </w:p>
    <w:p>
      <w:pPr>
        <w:pStyle w:val="Heading3"/>
      </w:pPr>
      <w:r>
        <w:t>3. 行为层面</w:t>
      </w:r>
    </w:p>
    <w:p>
      <w:r>
        <w:t>• 转奶流失维持在3.9%-4.2%，存在直接客户流失风险</w:t>
      </w:r>
    </w:p>
    <w:p>
      <w:r>
        <w:t>• 寻求帮助行为增加，说明消费者需要更多明确指引</w:t>
      </w:r>
    </w:p>
    <w:p>
      <w:pPr>
        <w:pStyle w:val="Heading3"/>
      </w:pPr>
      <w:r>
        <w:t>4. 品牌竞争</w:t>
      </w:r>
    </w:p>
    <w:p>
      <w:r>
        <w:t>• a2品牌热度最高，竞品中爱他美、贝拉米提及较高</w:t>
      </w:r>
    </w:p>
    <w:p>
      <w:r>
        <w:t>• 消费者在讨论中常与其他品牌对比，需关注竞品动向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