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图片报道</w:t>
      </w:r>
    </w:p>
    <w:p>
      <w:r>
        <w:t xml:space="preserve">  近日，山东日照再添一处城市书房。目前日照已有20余处城市书房，累计接待读者超150万人次。把书房建在离老百姓最近的地方，通过配置自助借阅设备，城市书房成为功能齐全的小型公共图书馆，有助于进一步培养市民崇尚阅读的习惯，将文化惠民政策落到实处。</w:t>
      </w:r>
    </w:p>
    <w:p>
      <w:r>
        <w:t xml:space="preserve">  这正是：</w:t>
      </w:r>
    </w:p>
    <w:p>
      <w:r>
        <w:t xml:space="preserve">  建好城市书房，</w:t>
      </w:r>
    </w:p>
    <w:p>
      <w:r>
        <w:t xml:space="preserve">  丰富精神食粮。</w:t>
      </w:r>
    </w:p>
    <w:p>
      <w:r>
        <w:t xml:space="preserve">  引领阅读风尚，</w:t>
      </w:r>
    </w:p>
    <w:p>
      <w:r>
        <w:t xml:space="preserve">  平添文化馨香。</w:t>
      </w:r>
    </w:p>
    <w:p>
      <w:r>
        <w:t xml:space="preserve">  徐  骏图  燕  陆文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