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r>
        <w:t xml:space="preserve">  5分钟能否找到养老设施、10分钟能否走到小学和菜市场、15分钟能否走到中学和足球场地……为依法开展国土空间规划城市体检评估，自然资源部发布《国土空间规划城市体检评估规程》，从安全、创新等维度设置各类科学、简明、可操作的指标，深入推进新时代人民城市建设。</w:t>
      </w:r>
    </w:p>
    <w:p>
      <w:r>
        <w:t xml:space="preserve">  这正是：</w:t>
      </w:r>
    </w:p>
    <w:p>
      <w:r>
        <w:t xml:space="preserve">  人民城市科学建，</w:t>
      </w:r>
    </w:p>
    <w:p>
      <w:r>
        <w:t xml:space="preserve">  空间规划莫等闲。</w:t>
      </w:r>
    </w:p>
    <w:p>
      <w:r>
        <w:t xml:space="preserve">  老少皆宜齐欢乐，</w:t>
      </w:r>
    </w:p>
    <w:p>
      <w:r>
        <w:t xml:space="preserve">  幸福生活在身边。</w:t>
      </w:r>
    </w:p>
    <w:p>
      <w:r>
        <w:t xml:space="preserve">  曹  一图  杨翘楚文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