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《人民日报》（2021年08月04日 第 07版）</w:t>
      </w:r>
    </w:p>
    <w:p>
      <w:r>
        <w:t>近日，人社部公布2021年第二季度全国招聘大于求职“最缺工”的100个职业排行，营销员、保洁员、仪器仪表制造工、快递员等位列其中。除服务营销类人员缺工外，高技能人才短缺现象较为明显。新进入榜单的职业近半数与制造业、信息传输、软件等行业相关，对职业技能培训提出了新要求。</w:t>
      </w:r>
    </w:p>
    <w:p>
      <w:r>
        <w:t>这正是：</w:t>
      </w:r>
    </w:p>
    <w:p>
      <w:r>
        <w:t>行业用工缺口，</w:t>
      </w:r>
    </w:p>
    <w:p>
      <w:r>
        <w:t>专业人才抢手。</w:t>
      </w:r>
    </w:p>
    <w:p>
      <w:r>
        <w:t>做好培训服务，</w:t>
      </w:r>
    </w:p>
    <w:p>
      <w:r>
        <w:t>满足发展需求。</w:t>
      </w:r>
    </w:p>
    <w:p>
      <w:r>
        <w:t>曹  一图  燕  陆文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