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图片报道</w:t>
      </w:r>
    </w:p>
    <w:p>
      <w:pPr>
        <w:jc w:val="center"/>
      </w:pPr>
      <w:r>
        <w:t>《人民日报》（2021年08月23日 第 09版）</w:t>
      </w:r>
    </w:p>
    <w:p>
      <w:r>
        <w:t>鸣沙是一种自然现象。过去，因环境污染和人类活动增加，甘肃敦煌鸣沙山沙粒磨损、产生粉尘等杂质，导致鸣沙共鸣机制丧失、变为“哑沙”。近年来，当地启动鸣沙山封禁保护项目，划定沙化封禁区，开展封禁保护、植被保育工程，助力鸣沙山部分沙山恢复“鸣叫”，形成了罕见的鸣沙群。</w:t>
      </w:r>
    </w:p>
    <w:p>
      <w:r>
        <w:t>这正是：</w:t>
      </w:r>
    </w:p>
    <w:p>
      <w:r>
        <w:t>旷野起和声，</w:t>
      </w:r>
    </w:p>
    <w:p>
      <w:r>
        <w:t>美景亦可听。</w:t>
      </w:r>
    </w:p>
    <w:p>
      <w:r>
        <w:t>保育成常态，</w:t>
      </w:r>
    </w:p>
    <w:p>
      <w:r>
        <w:t>鸣沙复又鸣。</w:t>
      </w:r>
    </w:p>
    <w:p>
      <w:r>
        <w:t>徐  骏图  卜  拉文</w:t>
      </w:r>
    </w:p>
    <w:sectPr w:rsidR="00FC693F" w:rsidRPr="0006063C" w:rsidSect="00034616">
      <w:pgSz w:w="12240" w:h="15840"/>
      <w:pgMar w:top="1440" w:right="3402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