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jc w:val="center"/>
      </w:pPr>
      <w:r>
        <w:rPr>
          <w:rFonts w:ascii="Times New Roman" w:hAnsi="Times New Roman"/>
          <w:b/>
          <w:color w:val="1A365D"/>
          <w:sz w:val="34"/>
        </w:rPr>
        <w:t>FACULTY LEAVE AI: AUTOMATED HANDWRITTEN LEAVE ARRANGEMENT AND NOTIFICATION SYSTEM WITH MULTI-FACTOR TIMETABLE VERIFICATION</w:t>
      </w:r>
    </w:p>
    <w:p>
      <w:pPr>
        <w:keepNext/>
        <w:spacing w:before="200" w:after="80"/>
        <w:jc w:val="left"/>
      </w:pPr>
      <w:r>
        <w:rPr>
          <w:rFonts w:ascii="Times New Roman" w:hAnsi="Times New Roman"/>
          <w:b/>
          <w:color w:val="2D3748"/>
          <w:sz w:val="25"/>
        </w:rPr>
        <w:t>(B. Tech. Project–II)</w:t>
      </w:r>
    </w:p>
    <w:p>
      <w:r>
        <w:br w:type="page"/>
      </w:r>
    </w:p>
    <w:p>
      <w:pPr>
        <w:keepNext/>
        <w:spacing w:before="280" w:after="120"/>
        <w:jc w:val="center"/>
      </w:pPr>
      <w:r>
        <w:rPr>
          <w:rFonts w:ascii="Times New Roman" w:hAnsi="Times New Roman"/>
          <w:b/>
          <w:color w:val="2C5282"/>
          <w:sz w:val="28"/>
        </w:rPr>
        <w:t>A REPORT</w:t>
      </w:r>
    </w:p>
    <w:p>
      <w:pPr>
        <w:spacing w:before="0" w:after="120" w:line="360" w:lineRule="auto"/>
        <w:jc w:val="center"/>
      </w:pPr>
      <w:r>
        <w:rPr>
          <w:rFonts w:ascii="Times New Roman" w:hAnsi="Times New Roman"/>
          <w:b w:val="0"/>
          <w:i w:val="0"/>
          <w:color w:val="282828"/>
          <w:sz w:val="24"/>
        </w:rPr>
        <w:t>Submitted in partial fulfillment of the requirements for Semester VII of</w:t>
      </w:r>
    </w:p>
    <w:p>
      <w:pPr>
        <w:spacing w:before="0" w:after="120" w:line="360" w:lineRule="auto"/>
        <w:jc w:val="both"/>
      </w:pPr>
      <w:r>
        <w:rPr>
          <w:rFonts w:ascii="Times New Roman" w:hAnsi="Times New Roman"/>
          <w:b/>
          <w:i w:val="0"/>
          <w:color w:val="282828"/>
          <w:sz w:val="24"/>
        </w:rPr>
        <w:t>BACHELOR OF TECHNOLOGY</w:t>
      </w:r>
    </w:p>
    <w:p>
      <w:pPr>
        <w:spacing w:before="0" w:after="120" w:line="360" w:lineRule="auto"/>
        <w:jc w:val="both"/>
      </w:pPr>
      <w:r>
        <w:rPr>
          <w:rFonts w:ascii="Times New Roman" w:hAnsi="Times New Roman"/>
          <w:b/>
          <w:i w:val="0"/>
          <w:color w:val="282828"/>
          <w:sz w:val="24"/>
        </w:rPr>
        <w:t>(INFORMATION TECHNOLOGY)</w:t>
      </w:r>
    </w:p>
    <w:p>
      <w:pPr>
        <w:spacing w:before="0" w:after="120" w:line="360" w:lineRule="auto"/>
        <w:jc w:val="both"/>
      </w:pPr>
      <w:r>
        <w:rPr>
          <w:rFonts w:ascii="Times New Roman" w:hAnsi="Times New Roman"/>
          <w:b/>
          <w:i w:val="0"/>
          <w:color w:val="282828"/>
          <w:sz w:val="24"/>
        </w:rPr>
        <w:t>Submitted by:</w:t>
      </w:r>
    </w:p>
    <w:p>
      <w:pPr>
        <w:spacing w:before="0" w:after="120" w:line="360" w:lineRule="auto"/>
        <w:jc w:val="both"/>
      </w:pPr>
      <w:r>
        <w:rPr>
          <w:rFonts w:ascii="Times New Roman" w:hAnsi="Times New Roman"/>
          <w:b/>
          <w:i w:val="0"/>
          <w:color w:val="282828"/>
          <w:sz w:val="24"/>
        </w:rPr>
        <w:t>Het Patel</w:t>
      </w:r>
    </w:p>
    <w:p>
      <w:pPr>
        <w:spacing w:before="0" w:after="120" w:line="360" w:lineRule="auto"/>
        <w:jc w:val="both"/>
      </w:pPr>
      <w:r>
        <w:rPr>
          <w:rFonts w:ascii="Times New Roman" w:hAnsi="Times New Roman"/>
          <w:b w:val="0"/>
          <w:i w:val="0"/>
          <w:color w:val="282828"/>
          <w:sz w:val="24"/>
        </w:rPr>
        <w:t>Roll No.: IT155 | Student ID: 24ITUOS910</w:t>
      </w:r>
    </w:p>
    <w:p>
      <w:pPr>
        <w:spacing w:before="0" w:after="120" w:line="360" w:lineRule="auto"/>
        <w:jc w:val="both"/>
      </w:pPr>
      <w:r>
        <w:rPr>
          <w:rFonts w:ascii="Times New Roman" w:hAnsi="Times New Roman"/>
          <w:b w:val="0"/>
          <w:i w:val="0"/>
          <w:color w:val="282828"/>
          <w:sz w:val="24"/>
        </w:rPr>
        <w:t>B. Tech. Semester–VII (Information Technology): 2026–27</w:t>
      </w:r>
    </w:p>
    <w:p>
      <w:pPr>
        <w:spacing w:before="0" w:after="120" w:line="360" w:lineRule="auto"/>
        <w:jc w:val="both"/>
      </w:pPr>
      <w:r>
        <w:rPr>
          <w:rFonts w:ascii="Times New Roman" w:hAnsi="Times New Roman"/>
          <w:b/>
          <w:i w:val="0"/>
          <w:color w:val="282828"/>
          <w:sz w:val="24"/>
        </w:rPr>
        <w:t>Riya Ajit Trivedi</w:t>
      </w:r>
    </w:p>
    <w:p>
      <w:pPr>
        <w:spacing w:before="0" w:after="120" w:line="360" w:lineRule="auto"/>
        <w:jc w:val="both"/>
      </w:pPr>
      <w:r>
        <w:rPr>
          <w:rFonts w:ascii="Times New Roman" w:hAnsi="Times New Roman"/>
          <w:b w:val="0"/>
          <w:i w:val="0"/>
          <w:color w:val="282828"/>
          <w:sz w:val="24"/>
        </w:rPr>
        <w:t>Roll No.: IT081 | Student ID: 23ECUOG183</w:t>
      </w:r>
    </w:p>
    <w:p>
      <w:pPr>
        <w:spacing w:before="0" w:after="120" w:line="360" w:lineRule="auto"/>
        <w:jc w:val="both"/>
      </w:pPr>
      <w:r>
        <w:rPr>
          <w:rFonts w:ascii="Times New Roman" w:hAnsi="Times New Roman"/>
          <w:b w:val="0"/>
          <w:i w:val="0"/>
          <w:color w:val="282828"/>
          <w:sz w:val="24"/>
        </w:rPr>
        <w:t>B. Tech. Semester–VII (Information Technology): 2026–27</w:t>
      </w:r>
    </w:p>
    <w:p>
      <w:pPr>
        <w:spacing w:before="0" w:after="120" w:line="360" w:lineRule="auto"/>
        <w:jc w:val="both"/>
      </w:pPr>
      <w:r>
        <w:rPr>
          <w:rFonts w:ascii="Times New Roman" w:hAnsi="Times New Roman"/>
          <w:b/>
          <w:i w:val="0"/>
          <w:color w:val="282828"/>
          <w:sz w:val="24"/>
        </w:rPr>
        <w:t>Under the guidance of:</w:t>
      </w:r>
    </w:p>
    <w:p>
      <w:pPr>
        <w:spacing w:before="0" w:after="120" w:line="360" w:lineRule="auto"/>
        <w:jc w:val="both"/>
      </w:pPr>
      <w:r>
        <w:rPr>
          <w:rFonts w:ascii="Times New Roman" w:hAnsi="Times New Roman"/>
          <w:b/>
          <w:i w:val="0"/>
          <w:color w:val="282828"/>
          <w:sz w:val="24"/>
        </w:rPr>
        <w:t>Prof. Dr. Harshadkumar B. Prajapati</w:t>
      </w:r>
    </w:p>
    <w:p>
      <w:pPr>
        <w:spacing w:before="0" w:after="120" w:line="360" w:lineRule="auto"/>
        <w:jc w:val="both"/>
      </w:pPr>
      <w:r>
        <w:rPr>
          <w:rFonts w:ascii="Times New Roman" w:hAnsi="Times New Roman"/>
          <w:b w:val="0"/>
          <w:i w:val="0"/>
          <w:color w:val="282828"/>
          <w:sz w:val="24"/>
        </w:rPr>
        <w:t>Professor, Department of Information Technology</w:t>
      </w:r>
    </w:p>
    <w:p>
      <w:pPr>
        <w:spacing w:before="0" w:after="120" w:line="360" w:lineRule="auto"/>
        <w:jc w:val="both"/>
      </w:pPr>
      <w:r>
        <w:rPr>
          <w:rFonts w:ascii="Times New Roman" w:hAnsi="Times New Roman"/>
          <w:b/>
          <w:i w:val="0"/>
          <w:color w:val="282828"/>
          <w:sz w:val="24"/>
        </w:rPr>
        <w:t>Department of Information Technology</w:t>
      </w:r>
    </w:p>
    <w:p>
      <w:pPr>
        <w:spacing w:before="0" w:after="120" w:line="360" w:lineRule="auto"/>
        <w:jc w:val="both"/>
      </w:pPr>
      <w:r>
        <w:rPr>
          <w:rFonts w:ascii="Times New Roman" w:hAnsi="Times New Roman"/>
          <w:b/>
          <w:i w:val="0"/>
          <w:color w:val="282828"/>
          <w:sz w:val="24"/>
        </w:rPr>
        <w:t>Faculty of Technology</w:t>
      </w:r>
    </w:p>
    <w:p>
      <w:pPr>
        <w:spacing w:before="0" w:after="120" w:line="360" w:lineRule="auto"/>
        <w:jc w:val="center"/>
      </w:pPr>
      <w:r>
        <w:rPr>
          <w:rFonts w:ascii="Times New Roman" w:hAnsi="Times New Roman"/>
          <w:b/>
          <w:i w:val="0"/>
          <w:color w:val="282828"/>
          <w:sz w:val="24"/>
        </w:rPr>
        <w:t>DHARMSINH DESAI UNIVERSITY</w:t>
      </w:r>
    </w:p>
    <w:p>
      <w:pPr>
        <w:spacing w:before="0" w:after="120" w:line="360" w:lineRule="auto"/>
        <w:jc w:val="center"/>
      </w:pPr>
      <w:r>
        <w:rPr>
          <w:rFonts w:ascii="Times New Roman" w:hAnsi="Times New Roman"/>
          <w:b w:val="0"/>
          <w:i w:val="0"/>
          <w:color w:val="282828"/>
          <w:sz w:val="24"/>
        </w:rPr>
        <w:t>Nadiad–387001, Gujarat, INDIA</w:t>
      </w:r>
    </w:p>
    <w:p>
      <w:pPr>
        <w:spacing w:before="0" w:after="120" w:line="360" w:lineRule="auto"/>
        <w:jc w:val="center"/>
      </w:pPr>
      <w:r>
        <w:rPr>
          <w:rFonts w:ascii="Times New Roman" w:hAnsi="Times New Roman"/>
          <w:b w:val="0"/>
          <w:i/>
          <w:color w:val="282828"/>
          <w:sz w:val="24"/>
        </w:rPr>
        <w:t>October 2026</w:t>
      </w:r>
    </w:p>
    <w:p>
      <w:r>
        <w:br w:type="page"/>
      </w:r>
    </w:p>
    <w:p>
      <w:r>
        <w:br w:type="page"/>
      </w:r>
    </w:p>
    <w:p>
      <w:pPr>
        <w:keepNext/>
        <w:spacing w:before="280" w:after="120"/>
        <w:jc w:val="center"/>
      </w:pPr>
      <w:r>
        <w:rPr>
          <w:rFonts w:ascii="Times New Roman" w:hAnsi="Times New Roman"/>
          <w:b/>
          <w:color w:val="2C5282"/>
          <w:sz w:val="28"/>
        </w:rPr>
        <w:t>Candidate Disclosure on the Use of AI Tools</w:t>
      </w:r>
    </w:p>
    <w:p>
      <w:pPr>
        <w:spacing w:before="0" w:after="120" w:line="360" w:lineRule="auto"/>
        <w:jc w:val="both"/>
      </w:pPr>
      <w:r>
        <w:rPr>
          <w:rFonts w:ascii="Times New Roman" w:hAnsi="Times New Roman"/>
          <w:b w:val="0"/>
          <w:i w:val="0"/>
          <w:color w:val="282828"/>
          <w:sz w:val="24"/>
        </w:rPr>
        <w:t>In the process of developing the software prototype and compiling this project report, the authors utilized modern generative AI utilities, computer vision toolchains, and assistive writing software strictly in compliance with Dharmsinh Desai University academic integrity guidelines. The specific tools and their respective roles were as follows:</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GitHub Copilot &amp; DeepMind Antigravity Pair-Programming Agent</w:t>
      </w:r>
      <w:r>
        <w:rPr>
          <w:rFonts w:ascii="Times New Roman" w:hAnsi="Times New Roman"/>
          <w:b w:val="0"/>
          <w:i w:val="0"/>
          <w:color w:val="282828"/>
          <w:sz w:val="23"/>
        </w:rPr>
        <w:t>: Utilized for syntactic code completion, boiler-plate FastAPI route drafting, Playwright automated testing harness generation, and writing unit test cases.</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Microsoft TrOCR (`microsoft/trocr-base-handwritten`)</w:t>
      </w:r>
      <w:r>
        <w:rPr>
          <w:rFonts w:ascii="Times New Roman" w:hAnsi="Times New Roman"/>
          <w:b w:val="0"/>
          <w:i w:val="0"/>
          <w:color w:val="282828"/>
          <w:sz w:val="23"/>
        </w:rPr>
        <w:t>: Deployed as the foundational deep transformer vision-encoder-decoder model for decoding cursive handwriting from cropped cell segments of academic leave sheets.</w:t>
      </w:r>
    </w:p>
    <w:p>
      <w:pPr>
        <w:spacing w:before="20" w:after="60" w:line="324" w:lineRule="auto"/>
        <w:ind w:left="504" w:hanging="504"/>
      </w:pPr>
      <w:r>
        <w:rPr>
          <w:rFonts w:ascii="Times New Roman" w:hAnsi="Times New Roman"/>
          <w:b/>
          <w:sz w:val="23"/>
        </w:rPr>
        <w:t xml:space="preserve">3.  </w:t>
      </w:r>
      <w:r>
        <w:rPr>
          <w:rFonts w:ascii="Times New Roman" w:hAnsi="Times New Roman"/>
          <w:b/>
          <w:i w:val="0"/>
          <w:color w:val="282828"/>
          <w:sz w:val="23"/>
        </w:rPr>
        <w:t>OpenCV &amp; PyTorch</w:t>
      </w:r>
      <w:r>
        <w:rPr>
          <w:rFonts w:ascii="Times New Roman" w:hAnsi="Times New Roman"/>
          <w:b w:val="0"/>
          <w:i w:val="0"/>
          <w:color w:val="282828"/>
          <w:sz w:val="23"/>
        </w:rPr>
        <w:t>: Utilized for custom morphological kernel filtering, page deskewing, contour line detection, and inference orchestration.</w:t>
      </w:r>
    </w:p>
    <w:p>
      <w:pPr>
        <w:spacing w:before="20" w:after="60" w:line="324" w:lineRule="auto"/>
        <w:ind w:left="504" w:hanging="504"/>
      </w:pPr>
      <w:r>
        <w:rPr>
          <w:rFonts w:ascii="Times New Roman" w:hAnsi="Times New Roman"/>
          <w:b/>
          <w:sz w:val="23"/>
        </w:rPr>
        <w:t xml:space="preserve">4.  </w:t>
      </w:r>
      <w:r>
        <w:rPr>
          <w:rFonts w:ascii="Times New Roman" w:hAnsi="Times New Roman"/>
          <w:b/>
          <w:i w:val="0"/>
          <w:color w:val="282828"/>
          <w:sz w:val="23"/>
        </w:rPr>
        <w:t>Grammarly (Academic Edition)</w:t>
      </w:r>
      <w:r>
        <w:rPr>
          <w:rFonts w:ascii="Times New Roman" w:hAnsi="Times New Roman"/>
          <w:b w:val="0"/>
          <w:i w:val="0"/>
          <w:color w:val="282828"/>
          <w:sz w:val="23"/>
        </w:rPr>
        <w:t>: Utilized to audit technical grammar, verify academic writing tone, eliminate passive-voice inconsistencies, and verify spelling mechanics.</w:t>
      </w:r>
    </w:p>
    <w:p>
      <w:pPr>
        <w:spacing w:before="20" w:after="60" w:line="324" w:lineRule="auto"/>
        <w:ind w:left="504" w:hanging="504"/>
      </w:pPr>
      <w:r>
        <w:rPr>
          <w:rFonts w:ascii="Times New Roman" w:hAnsi="Times New Roman"/>
          <w:b/>
          <w:sz w:val="23"/>
        </w:rPr>
        <w:t xml:space="preserve">5.  </w:t>
      </w:r>
      <w:r>
        <w:rPr>
          <w:rFonts w:ascii="Times New Roman" w:hAnsi="Times New Roman"/>
          <w:b/>
          <w:i w:val="0"/>
          <w:color w:val="282828"/>
          <w:sz w:val="23"/>
        </w:rPr>
        <w:t>Zotero (Open Source)</w:t>
      </w:r>
      <w:r>
        <w:rPr>
          <w:rFonts w:ascii="Times New Roman" w:hAnsi="Times New Roman"/>
          <w:b w:val="0"/>
          <w:i w:val="0"/>
          <w:color w:val="282828"/>
          <w:sz w:val="23"/>
        </w:rPr>
        <w:t>: Employed as the bibliographic citation management software to catalog academic literature, IEEE transaction papers, and format reference styles.</w:t>
      </w:r>
    </w:p>
    <w:p>
      <w:pPr>
        <w:spacing w:before="0" w:after="120" w:line="360" w:lineRule="auto"/>
        <w:jc w:val="both"/>
      </w:pPr>
      <w:r>
        <w:rPr>
          <w:rFonts w:ascii="Times New Roman" w:hAnsi="Times New Roman"/>
          <w:b w:val="0"/>
          <w:i w:val="0"/>
          <w:color w:val="282828"/>
          <w:sz w:val="24"/>
        </w:rPr>
        <w:t>All architectural solutions, algorithm formulations, database schema designs, timetable discrepancy logic implementations, and final conclusions were conceived, verified, and benchmarked by the authors.</w:t>
      </w:r>
    </w:p>
    <w:p>
      <w:r>
        <w:br w:type="page"/>
      </w:r>
    </w:p>
    <w:p>
      <w:r>
        <w:br w:type="page"/>
      </w:r>
    </w:p>
    <w:p>
      <w:pPr>
        <w:keepNext/>
        <w:spacing w:before="280" w:after="120"/>
        <w:jc w:val="center"/>
      </w:pPr>
      <w:r>
        <w:rPr>
          <w:rFonts w:ascii="Times New Roman" w:hAnsi="Times New Roman"/>
          <w:b/>
          <w:color w:val="2C5282"/>
          <w:sz w:val="28"/>
        </w:rPr>
        <w:t>Candidate’s Declaration</w:t>
      </w:r>
    </w:p>
    <w:p>
      <w:pPr>
        <w:spacing w:before="0" w:after="120" w:line="360" w:lineRule="auto"/>
        <w:jc w:val="both"/>
      </w:pPr>
      <w:r>
        <w:rPr>
          <w:rFonts w:ascii="Times New Roman" w:hAnsi="Times New Roman"/>
          <w:b w:val="0"/>
          <w:i w:val="0"/>
          <w:color w:val="282828"/>
          <w:sz w:val="24"/>
        </w:rPr>
        <w:t xml:space="preserve">We hereby declare that this Semester VII B.Tech. Project–II report, entitled </w:t>
      </w:r>
      <w:r>
        <w:rPr>
          <w:rFonts w:ascii="Times New Roman" w:hAnsi="Times New Roman"/>
          <w:b/>
          <w:i w:val="0"/>
          <w:color w:val="282828"/>
          <w:sz w:val="24"/>
        </w:rPr>
        <w:t>“FACULTY LEAVE AI: AUTOMATED HANDWRITTEN LEAVE ARRANGEMENT AND NOTIFICATION SYSTEM WITH MULTI-FACTOR TIMETABLE VERIFICATION”</w:t>
      </w:r>
      <w:r>
        <w:rPr>
          <w:rFonts w:ascii="Times New Roman" w:hAnsi="Times New Roman"/>
          <w:b w:val="0"/>
          <w:i w:val="0"/>
          <w:color w:val="282828"/>
          <w:sz w:val="24"/>
        </w:rPr>
        <w:t xml:space="preserve">, is our own authentic project work conducted under the guidance and supervision of </w:t>
      </w:r>
      <w:r>
        <w:rPr>
          <w:rFonts w:ascii="Times New Roman" w:hAnsi="Times New Roman"/>
          <w:b/>
          <w:i w:val="0"/>
          <w:color w:val="282828"/>
          <w:sz w:val="24"/>
        </w:rPr>
        <w:t>Prof. Dr. Harshadkumar B. Prajapati</w:t>
      </w:r>
      <w:r>
        <w:rPr>
          <w:rFonts w:ascii="Times New Roman" w:hAnsi="Times New Roman"/>
          <w:b w:val="0"/>
          <w:i w:val="0"/>
          <w:color w:val="282828"/>
          <w:sz w:val="24"/>
        </w:rPr>
        <w:t>, Professor, Department of Information Technology, Dharmsinh Desai University, Nadiad.</w:t>
      </w:r>
    </w:p>
    <w:p>
      <w:pPr>
        <w:spacing w:before="0" w:after="120" w:line="360" w:lineRule="auto"/>
        <w:jc w:val="both"/>
      </w:pPr>
      <w:r>
        <w:rPr>
          <w:rFonts w:ascii="Times New Roman" w:hAnsi="Times New Roman"/>
          <w:b w:val="0"/>
          <w:i w:val="0"/>
          <w:color w:val="282828"/>
          <w:sz w:val="24"/>
        </w:rPr>
        <w:t>We further declare that to the best of our knowledge and belief, this report does not contain any part of any work that has been submitted for the award of any degree or diploma either in this University or in any other institution of higher learning without formal academic citation and acknowledgment.</w:t>
      </w:r>
    </w:p>
    <w:p>
      <w:pPr>
        <w:spacing w:before="0" w:after="120" w:line="360" w:lineRule="auto"/>
        <w:jc w:val="both"/>
      </w:pPr>
      <w:r>
        <w:rPr>
          <w:rFonts w:ascii="Times New Roman" w:hAnsi="Times New Roman"/>
          <w:b w:val="0"/>
          <w:i w:val="0"/>
          <w:color w:val="282828"/>
          <w:sz w:val="24"/>
        </w:rPr>
        <w:t>______________________________</w:t>
      </w:r>
    </w:p>
    <w:p>
      <w:pPr>
        <w:spacing w:before="0" w:after="120" w:line="360" w:lineRule="auto"/>
        <w:jc w:val="both"/>
      </w:pPr>
      <w:r>
        <w:rPr>
          <w:rFonts w:ascii="Times New Roman" w:hAnsi="Times New Roman"/>
          <w:b/>
          <w:i w:val="0"/>
          <w:color w:val="282828"/>
          <w:sz w:val="24"/>
        </w:rPr>
        <w:t>Het Patel</w:t>
      </w:r>
    </w:p>
    <w:p>
      <w:pPr>
        <w:spacing w:before="0" w:after="120" w:line="360" w:lineRule="auto"/>
        <w:jc w:val="both"/>
      </w:pPr>
      <w:r>
        <w:rPr>
          <w:rFonts w:ascii="Times New Roman" w:hAnsi="Times New Roman"/>
          <w:b w:val="0"/>
          <w:i w:val="0"/>
          <w:color w:val="282828"/>
          <w:sz w:val="24"/>
        </w:rPr>
        <w:t>Roll No.: IT155</w:t>
      </w:r>
    </w:p>
    <w:p>
      <w:pPr>
        <w:spacing w:before="0" w:after="120" w:line="360" w:lineRule="auto"/>
        <w:jc w:val="both"/>
      </w:pPr>
      <w:r>
        <w:rPr>
          <w:rFonts w:ascii="Times New Roman" w:hAnsi="Times New Roman"/>
          <w:b w:val="0"/>
          <w:i w:val="0"/>
          <w:color w:val="282828"/>
          <w:sz w:val="24"/>
        </w:rPr>
        <w:t>Student ID: 24ITUOS910</w:t>
      </w:r>
    </w:p>
    <w:p>
      <w:pPr>
        <w:spacing w:before="0" w:after="120" w:line="360" w:lineRule="auto"/>
        <w:jc w:val="both"/>
      </w:pPr>
      <w:r>
        <w:rPr>
          <w:rFonts w:ascii="Times New Roman" w:hAnsi="Times New Roman"/>
          <w:b w:val="0"/>
          <w:i w:val="0"/>
          <w:color w:val="282828"/>
          <w:sz w:val="24"/>
        </w:rPr>
        <w:t>B. Tech. Semester–VII (IT)</w:t>
      </w:r>
    </w:p>
    <w:p>
      <w:pPr>
        <w:spacing w:before="0" w:after="120" w:line="360" w:lineRule="auto"/>
        <w:jc w:val="both"/>
      </w:pPr>
      <w:r>
        <w:rPr>
          <w:rFonts w:ascii="Times New Roman" w:hAnsi="Times New Roman"/>
          <w:b w:val="0"/>
          <w:i w:val="0"/>
          <w:color w:val="282828"/>
          <w:sz w:val="24"/>
        </w:rPr>
        <w:t>Department of Information Technology</w:t>
      </w:r>
    </w:p>
    <w:p>
      <w:pPr>
        <w:spacing w:before="0" w:after="120" w:line="360" w:lineRule="auto"/>
        <w:jc w:val="both"/>
      </w:pPr>
      <w:r>
        <w:rPr>
          <w:rFonts w:ascii="Times New Roman" w:hAnsi="Times New Roman"/>
          <w:b w:val="0"/>
          <w:i w:val="0"/>
          <w:color w:val="282828"/>
          <w:sz w:val="24"/>
        </w:rPr>
        <w:t>Dharmsinh Desai University, Nadiad</w:t>
      </w:r>
    </w:p>
    <w:p>
      <w:pPr>
        <w:spacing w:before="0" w:after="120" w:line="360" w:lineRule="auto"/>
        <w:jc w:val="both"/>
      </w:pPr>
      <w:r>
        <w:rPr>
          <w:rFonts w:ascii="Times New Roman" w:hAnsi="Times New Roman"/>
          <w:b w:val="0"/>
          <w:i w:val="0"/>
          <w:color w:val="282828"/>
          <w:sz w:val="24"/>
        </w:rPr>
        <w:t>______________________________</w:t>
      </w:r>
    </w:p>
    <w:p>
      <w:pPr>
        <w:spacing w:before="0" w:after="120" w:line="360" w:lineRule="auto"/>
        <w:jc w:val="both"/>
      </w:pPr>
      <w:r>
        <w:rPr>
          <w:rFonts w:ascii="Times New Roman" w:hAnsi="Times New Roman"/>
          <w:b/>
          <w:i w:val="0"/>
          <w:color w:val="282828"/>
          <w:sz w:val="24"/>
        </w:rPr>
        <w:t>Riya Ajit Trivedi</w:t>
      </w:r>
    </w:p>
    <w:p>
      <w:pPr>
        <w:spacing w:before="0" w:after="120" w:line="360" w:lineRule="auto"/>
        <w:jc w:val="both"/>
      </w:pPr>
      <w:r>
        <w:rPr>
          <w:rFonts w:ascii="Times New Roman" w:hAnsi="Times New Roman"/>
          <w:b w:val="0"/>
          <w:i w:val="0"/>
          <w:color w:val="282828"/>
          <w:sz w:val="24"/>
        </w:rPr>
        <w:t>Roll No.: IT081</w:t>
      </w:r>
    </w:p>
    <w:p>
      <w:pPr>
        <w:spacing w:before="0" w:after="120" w:line="360" w:lineRule="auto"/>
        <w:jc w:val="both"/>
      </w:pPr>
      <w:r>
        <w:rPr>
          <w:rFonts w:ascii="Times New Roman" w:hAnsi="Times New Roman"/>
          <w:b w:val="0"/>
          <w:i w:val="0"/>
          <w:color w:val="282828"/>
          <w:sz w:val="24"/>
        </w:rPr>
        <w:t>Student ID: 23ECUOG183</w:t>
      </w:r>
    </w:p>
    <w:p>
      <w:pPr>
        <w:spacing w:before="0" w:after="120" w:line="360" w:lineRule="auto"/>
        <w:jc w:val="both"/>
      </w:pPr>
      <w:r>
        <w:rPr>
          <w:rFonts w:ascii="Times New Roman" w:hAnsi="Times New Roman"/>
          <w:b w:val="0"/>
          <w:i w:val="0"/>
          <w:color w:val="282828"/>
          <w:sz w:val="24"/>
        </w:rPr>
        <w:t>B. Tech. Semester–VII (IT)</w:t>
      </w:r>
    </w:p>
    <w:p>
      <w:pPr>
        <w:spacing w:before="0" w:after="120" w:line="360" w:lineRule="auto"/>
        <w:jc w:val="both"/>
      </w:pPr>
      <w:r>
        <w:rPr>
          <w:rFonts w:ascii="Times New Roman" w:hAnsi="Times New Roman"/>
          <w:b w:val="0"/>
          <w:i w:val="0"/>
          <w:color w:val="282828"/>
          <w:sz w:val="24"/>
        </w:rPr>
        <w:t>Department of Information Technology</w:t>
      </w:r>
    </w:p>
    <w:p>
      <w:pPr>
        <w:spacing w:before="0" w:after="120" w:line="360" w:lineRule="auto"/>
        <w:jc w:val="both"/>
      </w:pPr>
      <w:r>
        <w:rPr>
          <w:rFonts w:ascii="Times New Roman" w:hAnsi="Times New Roman"/>
          <w:b w:val="0"/>
          <w:i w:val="0"/>
          <w:color w:val="282828"/>
          <w:sz w:val="24"/>
        </w:rPr>
        <w:t>Dharmsinh Desai University, Nadiad</w:t>
      </w:r>
    </w:p>
    <w:p>
      <w:pPr>
        <w:spacing w:before="0" w:after="120" w:line="360" w:lineRule="auto"/>
        <w:jc w:val="both"/>
      </w:pPr>
      <w:r>
        <w:rPr>
          <w:rFonts w:ascii="Times New Roman" w:hAnsi="Times New Roman"/>
          <w:b w:val="0"/>
          <w:i w:val="0"/>
          <w:color w:val="282828"/>
          <w:sz w:val="24"/>
        </w:rPr>
        <w:t>Date: 20th October, 2026</w:t>
      </w:r>
    </w:p>
    <w:p>
      <w:pPr>
        <w:spacing w:before="0" w:after="120" w:line="360" w:lineRule="auto"/>
        <w:jc w:val="both"/>
      </w:pPr>
      <w:r>
        <w:rPr>
          <w:rFonts w:ascii="Times New Roman" w:hAnsi="Times New Roman"/>
          <w:b w:val="0"/>
          <w:i w:val="0"/>
          <w:color w:val="282828"/>
          <w:sz w:val="24"/>
        </w:rPr>
        <w:t>Place: Nadiad, Gujarat, India</w:t>
      </w:r>
    </w:p>
    <w:p>
      <w:r>
        <w:br w:type="page"/>
      </w:r>
    </w:p>
    <w:p>
      <w:r>
        <w:br w:type="page"/>
      </w:r>
    </w:p>
    <w:p>
      <w:pPr>
        <w:keepNext/>
        <w:spacing w:before="280" w:after="120"/>
        <w:jc w:val="center"/>
      </w:pPr>
      <w:r>
        <w:rPr>
          <w:rFonts w:ascii="Times New Roman" w:hAnsi="Times New Roman"/>
          <w:b/>
          <w:color w:val="2C5282"/>
          <w:sz w:val="28"/>
        </w:rPr>
        <w:t>CERTIFICATE</w:t>
      </w:r>
    </w:p>
    <w:p>
      <w:pPr>
        <w:spacing w:before="0" w:after="120" w:line="360" w:lineRule="auto"/>
        <w:jc w:val="center"/>
      </w:pPr>
      <w:r>
        <w:rPr>
          <w:rFonts w:ascii="Times New Roman" w:hAnsi="Times New Roman"/>
          <w:b/>
          <w:i w:val="0"/>
          <w:color w:val="282828"/>
          <w:sz w:val="24"/>
        </w:rPr>
        <w:t>DHARMSINH DESAI UNIVERSITY</w:t>
      </w:r>
    </w:p>
    <w:p>
      <w:pPr>
        <w:spacing w:before="0" w:after="120" w:line="360" w:lineRule="auto"/>
        <w:jc w:val="center"/>
      </w:pPr>
      <w:r>
        <w:rPr>
          <w:rFonts w:ascii="Times New Roman" w:hAnsi="Times New Roman"/>
          <w:b/>
          <w:i w:val="0"/>
          <w:color w:val="282828"/>
          <w:sz w:val="24"/>
        </w:rPr>
        <w:t>FACULTY OF TECHNOLOGY</w:t>
      </w:r>
    </w:p>
    <w:p>
      <w:pPr>
        <w:spacing w:before="0" w:after="120" w:line="360" w:lineRule="auto"/>
        <w:jc w:val="center"/>
      </w:pPr>
      <w:r>
        <w:rPr>
          <w:rFonts w:ascii="Times New Roman" w:hAnsi="Times New Roman"/>
          <w:b/>
          <w:i w:val="0"/>
          <w:color w:val="282828"/>
          <w:sz w:val="24"/>
        </w:rPr>
        <w:t>DEPARTMENT OF INFORMATION TECHNOLOGY</w:t>
      </w:r>
    </w:p>
    <w:p>
      <w:pPr>
        <w:spacing w:before="0" w:after="120" w:line="360" w:lineRule="auto"/>
        <w:jc w:val="center"/>
      </w:pPr>
      <w:r>
        <w:rPr>
          <w:rFonts w:ascii="Times New Roman" w:hAnsi="Times New Roman"/>
          <w:b w:val="0"/>
          <w:i/>
          <w:color w:val="282828"/>
          <w:sz w:val="24"/>
        </w:rPr>
        <w:t>College Road, Nadiad–387001, Gujarat, INDIA</w:t>
      </w:r>
    </w:p>
    <w:p>
      <w:pPr>
        <w:spacing w:before="0" w:after="120" w:line="360" w:lineRule="auto"/>
        <w:jc w:val="both"/>
      </w:pPr>
      <w:r>
        <w:rPr>
          <w:rFonts w:ascii="Times New Roman" w:hAnsi="Times New Roman"/>
          <w:b w:val="0"/>
          <w:i w:val="0"/>
          <w:color w:val="282828"/>
          <w:sz w:val="24"/>
        </w:rPr>
        <w:t xml:space="preserve">This is to certify that the project report entitled </w:t>
      </w:r>
      <w:r>
        <w:rPr>
          <w:rFonts w:ascii="Times New Roman" w:hAnsi="Times New Roman"/>
          <w:b/>
          <w:i w:val="0"/>
          <w:color w:val="282828"/>
          <w:sz w:val="24"/>
        </w:rPr>
        <w:t>“FACULTY LEAVE AI: AUTOMATED HANDWRITTEN LEAVE ARRANGEMENT AND NOTIFICATION SYSTEM WITH MULTI-FACTOR TIMETABLE VERIFICATION”</w:t>
      </w:r>
      <w:r>
        <w:rPr>
          <w:rFonts w:ascii="Times New Roman" w:hAnsi="Times New Roman"/>
          <w:b w:val="0"/>
          <w:i w:val="0"/>
          <w:color w:val="282828"/>
          <w:sz w:val="24"/>
        </w:rPr>
        <w:t xml:space="preserve"> submitted for the partial fulfillment of the requirements for the degree of </w:t>
      </w:r>
      <w:r>
        <w:rPr>
          <w:rFonts w:ascii="Times New Roman" w:hAnsi="Times New Roman"/>
          <w:b/>
          <w:i w:val="0"/>
          <w:color w:val="282828"/>
          <w:sz w:val="24"/>
        </w:rPr>
        <w:t>Bachelor of Technology in Information Technology</w:t>
      </w:r>
      <w:r>
        <w:rPr>
          <w:rFonts w:ascii="Times New Roman" w:hAnsi="Times New Roman"/>
          <w:b w:val="0"/>
          <w:i w:val="0"/>
          <w:color w:val="282828"/>
          <w:sz w:val="24"/>
        </w:rPr>
        <w:t xml:space="preserve"> (Semester–VII) is a bona fide record of the research and development work carried out by:</w:t>
      </w:r>
    </w:p>
    <w:p>
      <w:pPr>
        <w:spacing w:before="0" w:after="120" w:line="360" w:lineRule="auto"/>
        <w:jc w:val="both"/>
      </w:pPr>
      <w:r>
        <w:rPr>
          <w:rFonts w:ascii="Times New Roman" w:hAnsi="Times New Roman"/>
          <w:b w:val="0"/>
          <w:i w:val="0"/>
          <w:color w:val="282828"/>
          <w:sz w:val="24"/>
        </w:rPr>
        <w:t>during the academic year 2026–2027 in the Department of Information Technology, Faculty of Technology, Dharmsinh Desai University, Nadiad. The project has been examined and approved.</w:t>
      </w:r>
    </w:p>
    <w:p>
      <w:pPr>
        <w:spacing w:before="0" w:after="120" w:line="360" w:lineRule="auto"/>
        <w:jc w:val="both"/>
      </w:pPr>
      <w:r>
        <w:rPr>
          <w:rFonts w:ascii="Times New Roman" w:hAnsi="Times New Roman"/>
          <w:b w:val="0"/>
          <w:i w:val="0"/>
          <w:color w:val="282828"/>
          <w:sz w:val="24"/>
        </w:rPr>
        <w:t>Professor, &amp; Professor \&amp; Head, \\</w:t>
      </w:r>
    </w:p>
    <w:p>
      <w:pPr>
        <w:spacing w:before="0" w:after="120" w:line="360" w:lineRule="auto"/>
        <w:jc w:val="both"/>
      </w:pPr>
      <w:r>
        <w:rPr>
          <w:rFonts w:ascii="Times New Roman" w:hAnsi="Times New Roman"/>
          <w:b w:val="0"/>
          <w:i w:val="0"/>
          <w:color w:val="282828"/>
          <w:sz w:val="24"/>
        </w:rPr>
        <w:t>Department of Information Technology, &amp; Department of Information Technology, \\</w:t>
      </w:r>
    </w:p>
    <w:p>
      <w:pPr>
        <w:spacing w:before="0" w:after="120" w:line="360" w:lineRule="auto"/>
        <w:jc w:val="both"/>
      </w:pPr>
      <w:r>
        <w:rPr>
          <w:rFonts w:ascii="Times New Roman" w:hAnsi="Times New Roman"/>
          <w:b w:val="0"/>
          <w:i w:val="0"/>
          <w:color w:val="282828"/>
          <w:sz w:val="24"/>
        </w:rPr>
        <w:t>Faculty of Technology, &amp; Faculty of Technology, \\</w:t>
      </w:r>
    </w:p>
    <w:p>
      <w:pPr>
        <w:spacing w:before="0" w:after="120" w:line="360" w:lineRule="auto"/>
        <w:jc w:val="both"/>
      </w:pPr>
      <w:r>
        <w:rPr>
          <w:rFonts w:ascii="Times New Roman" w:hAnsi="Times New Roman"/>
          <w:b w:val="0"/>
          <w:i w:val="0"/>
          <w:color w:val="282828"/>
          <w:sz w:val="24"/>
        </w:rPr>
        <w:t>Dharmsinh Desai University, &amp; Dharmsinh Desai University, \\</w:t>
      </w:r>
    </w:p>
    <w:p>
      <w:pPr>
        <w:spacing w:before="0" w:after="120" w:line="360" w:lineRule="auto"/>
        <w:jc w:val="center"/>
      </w:pPr>
      <w:r>
        <w:rPr>
          <w:rFonts w:ascii="Times New Roman" w:hAnsi="Times New Roman"/>
          <w:b w:val="0"/>
          <w:i w:val="0"/>
          <w:color w:val="282828"/>
          <w:sz w:val="24"/>
        </w:rPr>
        <w:t>Nadiad–387001, Gujarat, INDIA &amp; Nadiad–387001, Gujarat, INDIA</w:t>
      </w:r>
    </w:p>
    <w:p>
      <w:r>
        <w:br w:type="page"/>
      </w:r>
    </w:p>
    <w:p>
      <w:r>
        <w:br w:type="page"/>
      </w:r>
    </w:p>
    <w:p>
      <w:pPr>
        <w:keepNext/>
        <w:spacing w:before="280" w:after="120"/>
        <w:jc w:val="center"/>
      </w:pPr>
      <w:r>
        <w:rPr>
          <w:rFonts w:ascii="Times New Roman" w:hAnsi="Times New Roman"/>
          <w:b/>
          <w:color w:val="2C5282"/>
          <w:sz w:val="28"/>
        </w:rPr>
        <w:t>Acknowledgment</w:t>
      </w:r>
    </w:p>
    <w:p>
      <w:pPr>
        <w:spacing w:before="0" w:after="120" w:line="360" w:lineRule="auto"/>
        <w:jc w:val="both"/>
      </w:pPr>
      <w:r>
        <w:rPr>
          <w:rFonts w:ascii="Times New Roman" w:hAnsi="Times New Roman"/>
          <w:b w:val="0"/>
          <w:i w:val="0"/>
          <w:color w:val="282828"/>
          <w:sz w:val="24"/>
        </w:rPr>
        <w:t xml:space="preserve">We express our deepest sense of gratitude to our respected project guide, </w:t>
      </w:r>
      <w:r>
        <w:rPr>
          <w:rFonts w:ascii="Times New Roman" w:hAnsi="Times New Roman"/>
          <w:b/>
          <w:i w:val="0"/>
          <w:color w:val="282828"/>
          <w:sz w:val="24"/>
        </w:rPr>
        <w:t>Prof. Dr. Harshadkumar B. Prajapati</w:t>
      </w:r>
      <w:r>
        <w:rPr>
          <w:rFonts w:ascii="Times New Roman" w:hAnsi="Times New Roman"/>
          <w:b w:val="0"/>
          <w:i w:val="0"/>
          <w:color w:val="282828"/>
          <w:sz w:val="24"/>
        </w:rPr>
        <w:t>, Professor in the Department of Information Technology, Faculty of Technology, Dharmsinh Desai University, for his invaluable supervision, insightful suggestions, constant encouragement, and intellectual guidance throughout the inception, design, and execution of this project. His high standards of scientific rigor, clarity of thought, and constructive feedback played a transformative role in shaping our research methodologies and system implementation.</w:t>
      </w:r>
    </w:p>
    <w:p>
      <w:pPr>
        <w:spacing w:before="0" w:after="120" w:line="360" w:lineRule="auto"/>
        <w:jc w:val="both"/>
      </w:pPr>
      <w:r>
        <w:rPr>
          <w:rFonts w:ascii="Times New Roman" w:hAnsi="Times New Roman"/>
          <w:b w:val="0"/>
          <w:i w:val="0"/>
          <w:color w:val="282828"/>
          <w:sz w:val="24"/>
        </w:rPr>
        <w:t xml:space="preserve">We extend our sincere and heartfelt thanks to </w:t>
      </w:r>
      <w:r>
        <w:rPr>
          <w:rFonts w:ascii="Times New Roman" w:hAnsi="Times New Roman"/>
          <w:b/>
          <w:i w:val="0"/>
          <w:color w:val="282828"/>
          <w:sz w:val="24"/>
        </w:rPr>
        <w:t>Prof. Dr. Vipul K. Dabhi</w:t>
      </w:r>
      <w:r>
        <w:rPr>
          <w:rFonts w:ascii="Times New Roman" w:hAnsi="Times New Roman"/>
          <w:b w:val="0"/>
          <w:i w:val="0"/>
          <w:color w:val="282828"/>
          <w:sz w:val="24"/>
        </w:rPr>
        <w:t>, Head of the Department of Information Technology, for providing the state-of-the-art computational infrastructure, departmental timetable repositories, laboratory facilities, and supportive academic environment necessary to bring this project to fruition.</w:t>
      </w:r>
    </w:p>
    <w:p>
      <w:pPr>
        <w:spacing w:before="0" w:after="120" w:line="360" w:lineRule="auto"/>
        <w:jc w:val="both"/>
      </w:pPr>
      <w:r>
        <w:rPr>
          <w:rFonts w:ascii="Times New Roman" w:hAnsi="Times New Roman"/>
          <w:b w:val="0"/>
          <w:i w:val="0"/>
          <w:color w:val="282828"/>
          <w:sz w:val="24"/>
        </w:rPr>
        <w:t>We also convey our profound appreciation to all faculty members, technical laboratory assistants, and administrative staff of the Department of Information Technology for their generous cooperation, testing feedback, and departmental dataset contributions.</w:t>
      </w:r>
    </w:p>
    <w:p>
      <w:pPr>
        <w:spacing w:before="0" w:after="120" w:line="360" w:lineRule="auto"/>
        <w:jc w:val="both"/>
      </w:pPr>
      <w:r>
        <w:rPr>
          <w:rFonts w:ascii="Times New Roman" w:hAnsi="Times New Roman"/>
          <w:b w:val="0"/>
          <w:i w:val="0"/>
          <w:color w:val="282828"/>
          <w:sz w:val="24"/>
        </w:rPr>
        <w:t>Finally, we express our warmest thanks to our families, peers, and fellow researchers whose unwavering moral encouragement and patient support sustained our efforts throughout this endeavor.</w:t>
      </w:r>
    </w:p>
    <w:p>
      <w:pPr>
        <w:spacing w:before="0" w:after="120" w:line="360" w:lineRule="auto"/>
        <w:jc w:val="both"/>
      </w:pPr>
      <w:r>
        <w:rPr>
          <w:rFonts w:ascii="Times New Roman" w:hAnsi="Times New Roman"/>
          <w:b/>
          <w:i w:val="0"/>
          <w:color w:val="282828"/>
          <w:sz w:val="24"/>
        </w:rPr>
        <w:t>Het Patel</w:t>
      </w:r>
      <w:r>
        <w:rPr>
          <w:rFonts w:ascii="Times New Roman" w:hAnsi="Times New Roman"/>
          <w:b w:val="0"/>
          <w:i w:val="0"/>
          <w:color w:val="282828"/>
          <w:sz w:val="24"/>
        </w:rPr>
        <w:t xml:space="preserve"> (</w:t>
      </w:r>
      <w:r>
        <w:rPr>
          <w:rFonts w:ascii="Consolas" w:hAnsi="Consolas"/>
          <w:b w:val="0"/>
          <w:i w:val="0"/>
          <w:color w:val="A01E1E"/>
          <w:sz w:val="21"/>
        </w:rPr>
        <w:t>24ITUOS910</w:t>
      </w:r>
      <w:r>
        <w:rPr>
          <w:rFonts w:ascii="Times New Roman" w:hAnsi="Times New Roman"/>
          <w:b w:val="0"/>
          <w:i w:val="0"/>
          <w:color w:val="282828"/>
          <w:sz w:val="24"/>
        </w:rPr>
        <w:t>)</w:t>
      </w:r>
    </w:p>
    <w:p>
      <w:pPr>
        <w:spacing w:before="0" w:after="120" w:line="360" w:lineRule="auto"/>
        <w:jc w:val="both"/>
      </w:pPr>
      <w:r>
        <w:rPr>
          <w:rFonts w:ascii="Times New Roman" w:hAnsi="Times New Roman"/>
          <w:b w:val="0"/>
          <w:i w:val="0"/>
          <w:color w:val="282828"/>
          <w:sz w:val="24"/>
        </w:rPr>
        <w:t>Department of Information Technology, Dharmsinh Desai University, Nadiad</w:t>
      </w:r>
    </w:p>
    <w:p>
      <w:pPr>
        <w:spacing w:before="0" w:after="120" w:line="360" w:lineRule="auto"/>
        <w:jc w:val="both"/>
      </w:pPr>
      <w:r>
        <w:rPr>
          <w:rFonts w:ascii="Times New Roman" w:hAnsi="Times New Roman"/>
          <w:b w:val="0"/>
          <w:i w:val="0"/>
          <w:color w:val="282828"/>
          <w:sz w:val="24"/>
        </w:rPr>
        <w:t xml:space="preserve">Email: </w:t>
      </w:r>
      <w:r>
        <w:rPr>
          <w:rFonts w:ascii="Consolas" w:hAnsi="Consolas"/>
          <w:b w:val="0"/>
          <w:i w:val="0"/>
          <w:color w:val="A01E1E"/>
          <w:sz w:val="21"/>
        </w:rPr>
        <w:t>het.patel@ddu.ac.in</w:t>
      </w:r>
      <w:r>
        <w:rPr>
          <w:rFonts w:ascii="Times New Roman" w:hAnsi="Times New Roman"/>
          <w:b w:val="0"/>
          <w:i w:val="0"/>
          <w:color w:val="282828"/>
          <w:sz w:val="24"/>
        </w:rPr>
        <w:t xml:space="preserve"> / </w:t>
      </w:r>
      <w:r>
        <w:rPr>
          <w:rFonts w:ascii="Consolas" w:hAnsi="Consolas"/>
          <w:b w:val="0"/>
          <w:i w:val="0"/>
          <w:color w:val="A01E1E"/>
          <w:sz w:val="21"/>
        </w:rPr>
        <w:t>24ituos910@ddu.ac.in</w:t>
      </w:r>
    </w:p>
    <w:p>
      <w:pPr>
        <w:spacing w:before="0" w:after="120" w:line="360" w:lineRule="auto"/>
        <w:jc w:val="both"/>
      </w:pPr>
      <w:r>
        <w:rPr>
          <w:rFonts w:ascii="Times New Roman" w:hAnsi="Times New Roman"/>
          <w:b/>
          <w:i w:val="0"/>
          <w:color w:val="282828"/>
          <w:sz w:val="24"/>
        </w:rPr>
        <w:t>Riya Ajit Trivedi</w:t>
      </w:r>
      <w:r>
        <w:rPr>
          <w:rFonts w:ascii="Times New Roman" w:hAnsi="Times New Roman"/>
          <w:b w:val="0"/>
          <w:i w:val="0"/>
          <w:color w:val="282828"/>
          <w:sz w:val="24"/>
        </w:rPr>
        <w:t xml:space="preserve"> (</w:t>
      </w:r>
      <w:r>
        <w:rPr>
          <w:rFonts w:ascii="Consolas" w:hAnsi="Consolas"/>
          <w:b w:val="0"/>
          <w:i w:val="0"/>
          <w:color w:val="A01E1E"/>
          <w:sz w:val="21"/>
        </w:rPr>
        <w:t>23ECUOG183</w:t>
      </w:r>
      <w:r>
        <w:rPr>
          <w:rFonts w:ascii="Times New Roman" w:hAnsi="Times New Roman"/>
          <w:b w:val="0"/>
          <w:i w:val="0"/>
          <w:color w:val="282828"/>
          <w:sz w:val="24"/>
        </w:rPr>
        <w:t>)</w:t>
      </w:r>
    </w:p>
    <w:p>
      <w:pPr>
        <w:spacing w:before="0" w:after="120" w:line="360" w:lineRule="auto"/>
        <w:jc w:val="both"/>
      </w:pPr>
      <w:r>
        <w:rPr>
          <w:rFonts w:ascii="Times New Roman" w:hAnsi="Times New Roman"/>
          <w:b w:val="0"/>
          <w:i w:val="0"/>
          <w:color w:val="282828"/>
          <w:sz w:val="24"/>
        </w:rPr>
        <w:t>Department of Information Technology, Dharmsinh Desai University, Nadiad</w:t>
      </w:r>
    </w:p>
    <w:p>
      <w:pPr>
        <w:spacing w:before="0" w:after="120" w:line="360" w:lineRule="auto"/>
        <w:jc w:val="both"/>
      </w:pPr>
      <w:r>
        <w:rPr>
          <w:rFonts w:ascii="Times New Roman" w:hAnsi="Times New Roman"/>
          <w:b w:val="0"/>
          <w:i w:val="0"/>
          <w:color w:val="282828"/>
          <w:sz w:val="24"/>
        </w:rPr>
        <w:t xml:space="preserve">Email: </w:t>
      </w:r>
      <w:r>
        <w:rPr>
          <w:rFonts w:ascii="Consolas" w:hAnsi="Consolas"/>
          <w:b w:val="0"/>
          <w:i w:val="0"/>
          <w:color w:val="A01E1E"/>
          <w:sz w:val="21"/>
        </w:rPr>
        <w:t>riya.trivedi@ddu.ac.in</w:t>
      </w:r>
      <w:r>
        <w:rPr>
          <w:rFonts w:ascii="Times New Roman" w:hAnsi="Times New Roman"/>
          <w:b w:val="0"/>
          <w:i w:val="0"/>
          <w:color w:val="282828"/>
          <w:sz w:val="24"/>
        </w:rPr>
        <w:t xml:space="preserve"> / </w:t>
      </w:r>
      <w:r>
        <w:rPr>
          <w:rFonts w:ascii="Consolas" w:hAnsi="Consolas"/>
          <w:b w:val="0"/>
          <w:i w:val="0"/>
          <w:color w:val="A01E1E"/>
          <w:sz w:val="21"/>
        </w:rPr>
        <w:t>23ecuog183@ddu.ac.in</w:t>
      </w:r>
    </w:p>
    <w:p>
      <w:pPr>
        <w:spacing w:before="0" w:after="120" w:line="360" w:lineRule="auto"/>
        <w:jc w:val="center"/>
      </w:pPr>
      <w:r>
        <w:rPr>
          <w:rFonts w:ascii="Times New Roman" w:hAnsi="Times New Roman"/>
          <w:b w:val="0"/>
          <w:i/>
          <w:color w:val="282828"/>
          <w:sz w:val="24"/>
        </w:rPr>
        <w:t>October 2026</w:t>
      </w:r>
    </w:p>
    <w:p>
      <w:r>
        <w:br w:type="page"/>
      </w:r>
    </w:p>
    <w:p>
      <w:r>
        <w:br w:type="page"/>
      </w:r>
    </w:p>
    <w:p>
      <w:pPr>
        <w:keepNext/>
        <w:spacing w:before="280" w:after="120"/>
        <w:jc w:val="center"/>
      </w:pPr>
      <w:r>
        <w:rPr>
          <w:rFonts w:ascii="Times New Roman" w:hAnsi="Times New Roman"/>
          <w:b/>
          <w:color w:val="2C5282"/>
          <w:sz w:val="28"/>
        </w:rPr>
        <w:t>Abstract</w:t>
      </w:r>
    </w:p>
    <w:p>
      <w:pPr>
        <w:spacing w:before="0" w:after="120" w:line="360" w:lineRule="auto"/>
        <w:jc w:val="both"/>
      </w:pPr>
      <w:r>
        <w:rPr>
          <w:rFonts w:ascii="Times New Roman" w:hAnsi="Times New Roman"/>
          <w:b w:val="0"/>
          <w:i w:val="0"/>
          <w:color w:val="282828"/>
          <w:sz w:val="24"/>
        </w:rPr>
        <w:t>In higher educational institutions, administrative workflows governing faculty leave and lecture substitutions continue to rely heavily on physical paper application forms filled out with cursive handwriting. In departments running multiple concurrent undergraduate divisions, specialized elective tracks, and multi-batch laboratory sessions, this paper-driven modality introduces severe operational vulnerabilities: scheduling overlaps where substitute teachers are already engaged in lectures elsewhere, classroom double-bookings, non-existent division codes, unrecognized subjects, and delayed notifications that lead to unmonitored classrooms.</w:t>
      </w:r>
    </w:p>
    <w:p>
      <w:pPr>
        <w:spacing w:before="0" w:after="120" w:line="360" w:lineRule="auto"/>
        <w:jc w:val="both"/>
      </w:pPr>
      <w:r>
        <w:rPr>
          <w:rFonts w:ascii="Times New Roman" w:hAnsi="Times New Roman"/>
          <w:b w:val="0"/>
          <w:i w:val="0"/>
          <w:color w:val="282828"/>
          <w:sz w:val="24"/>
        </w:rPr>
        <w:t xml:space="preserve">This project presents </w:t>
      </w:r>
      <w:r>
        <w:rPr>
          <w:rFonts w:ascii="Times New Roman" w:hAnsi="Times New Roman"/>
          <w:b/>
          <w:i w:val="0"/>
          <w:color w:val="282828"/>
          <w:sz w:val="24"/>
        </w:rPr>
        <w:t>Faculty Leave AI</w:t>
      </w:r>
      <w:r>
        <w:rPr>
          <w:rFonts w:ascii="Times New Roman" w:hAnsi="Times New Roman"/>
          <w:b w:val="0"/>
          <w:i w:val="0"/>
          <w:color w:val="282828"/>
          <w:sz w:val="24"/>
        </w:rPr>
        <w:t>, an intelligent, end-to-end vision-driven arrangement and notification system engineered specifically for university academic departments. The platform integrates a modern computer vision pipeline with a multi-factor academic timetable verification engine and an automated notification broker. The ingestion pipeline applies morphological page deskewing, horizontal and vertical grid projection filtering to isolate handwritten lecture assignment rows, ink-ratio density thresholding to eliminate blank form rows, and Microsoft’s TrOCR (Transformer Optical Character Recognition) model enhanced with Contrast Limited Adaptive Histogram Equalization (CLAHE) to transcribe cursive handwriting.</w:t>
      </w:r>
    </w:p>
    <w:p>
      <w:pPr>
        <w:spacing w:before="0" w:after="120" w:line="360" w:lineRule="auto"/>
        <w:jc w:val="both"/>
      </w:pPr>
      <w:r>
        <w:rPr>
          <w:rFonts w:ascii="Times New Roman" w:hAnsi="Times New Roman"/>
          <w:b w:val="0"/>
          <w:i w:val="0"/>
          <w:color w:val="282828"/>
          <w:sz w:val="24"/>
        </w:rPr>
        <w:t xml:space="preserve">Extracted rows are dynamically cross-referenced against a multi-point Academic Curriculum Master and the official Department Timetable. The discrepancy engine detects five distinct classes of anomalies in real time: (i) </w:t>
      </w:r>
      <w:r>
        <w:rPr>
          <w:rFonts w:ascii="Times New Roman" w:hAnsi="Times New Roman"/>
          <w:b w:val="0"/>
          <w:i/>
          <w:color w:val="282828"/>
          <w:sz w:val="24"/>
        </w:rPr>
        <w:t>Invalid Lecture Spans</w:t>
      </w:r>
      <w:r>
        <w:rPr>
          <w:rFonts w:ascii="Times New Roman" w:hAnsi="Times New Roman"/>
          <w:b w:val="0"/>
          <w:i w:val="0"/>
          <w:color w:val="282828"/>
          <w:sz w:val="24"/>
        </w:rPr>
        <w:t xml:space="preserve"> (flagging abnormal multi-hour periods exceeding official 1-hour lectures or 2-hour labs), (ii) </w:t>
      </w:r>
      <w:r>
        <w:rPr>
          <w:rFonts w:ascii="Times New Roman" w:hAnsi="Times New Roman"/>
          <w:b w:val="0"/>
          <w:i/>
          <w:color w:val="282828"/>
          <w:sz w:val="24"/>
        </w:rPr>
        <w:t>Division Discrepancies</w:t>
      </w:r>
      <w:r>
        <w:rPr>
          <w:rFonts w:ascii="Times New Roman" w:hAnsi="Times New Roman"/>
          <w:b w:val="0"/>
          <w:i w:val="0"/>
          <w:color w:val="282828"/>
          <w:sz w:val="24"/>
        </w:rPr>
        <w:t xml:space="preserve"> (validating section letters against active department curriculum), (iii) </w:t>
      </w:r>
      <w:r>
        <w:rPr>
          <w:rFonts w:ascii="Times New Roman" w:hAnsi="Times New Roman"/>
          <w:b w:val="0"/>
          <w:i/>
          <w:color w:val="282828"/>
          <w:sz w:val="24"/>
        </w:rPr>
        <w:t>Unrecognized Courses</w:t>
      </w:r>
      <w:r>
        <w:rPr>
          <w:rFonts w:ascii="Times New Roman" w:hAnsi="Times New Roman"/>
          <w:b w:val="0"/>
          <w:i w:val="0"/>
          <w:color w:val="282828"/>
          <w:sz w:val="24"/>
        </w:rPr>
        <w:t xml:space="preserve"> (validating course titles against accredited syllabi), (iv) </w:t>
      </w:r>
      <w:r>
        <w:rPr>
          <w:rFonts w:ascii="Times New Roman" w:hAnsi="Times New Roman"/>
          <w:b w:val="0"/>
          <w:i/>
          <w:color w:val="282828"/>
          <w:sz w:val="24"/>
        </w:rPr>
        <w:t>Subject Mismatches</w:t>
      </w:r>
      <w:r>
        <w:rPr>
          <w:rFonts w:ascii="Times New Roman" w:hAnsi="Times New Roman"/>
          <w:b w:val="0"/>
          <w:i w:val="0"/>
          <w:color w:val="282828"/>
          <w:sz w:val="24"/>
        </w:rPr>
        <w:t xml:space="preserve"> (identifying discrepancies between handwritten subject acronyms and active timetable slots), and (v) </w:t>
      </w:r>
      <w:r>
        <w:rPr>
          <w:rFonts w:ascii="Times New Roman" w:hAnsi="Times New Roman"/>
          <w:b w:val="0"/>
          <w:i/>
          <w:color w:val="282828"/>
          <w:sz w:val="24"/>
        </w:rPr>
        <w:t>Room and Instructor Discrepancies</w:t>
      </w:r>
      <w:r>
        <w:rPr>
          <w:rFonts w:ascii="Times New Roman" w:hAnsi="Times New Roman"/>
          <w:b w:val="0"/>
          <w:i w:val="0"/>
          <w:color w:val="282828"/>
          <w:sz w:val="24"/>
        </w:rPr>
        <w:t xml:space="preserve"> (verifying room allocations and regular teaching commitments). Flagged discrepancies are highlighted with contextual warning cards, permitting applicants to make inline corrections. Once validated, automated personalized notifications are dispatched to assigned substitutes with one-click digital acknowledgments. Built on FastAPI, SQLite WAL persistence, and React, the system eliminates administrative latency, guarantees timetable integrity, and ensures academic continuity.</w:t>
      </w:r>
    </w:p>
    <w:p>
      <w:pPr>
        <w:spacing w:before="0" w:after="120" w:line="360" w:lineRule="auto"/>
        <w:jc w:val="both"/>
      </w:pPr>
      <w:r>
        <w:rPr>
          <w:rFonts w:ascii="Times New Roman" w:hAnsi="Times New Roman"/>
          <w:b/>
          <w:i w:val="0"/>
          <w:color w:val="282828"/>
          <w:sz w:val="24"/>
        </w:rPr>
        <w:t>Keywords</w:t>
      </w:r>
      <w:r>
        <w:rPr>
          <w:rFonts w:ascii="Times New Roman" w:hAnsi="Times New Roman"/>
          <w:b w:val="0"/>
          <w:i w:val="0"/>
          <w:color w:val="282828"/>
          <w:sz w:val="24"/>
        </w:rPr>
        <w:t xml:space="preserve">: </w:t>
      </w:r>
      <w:r>
        <w:rPr>
          <w:rFonts w:ascii="Times New Roman" w:hAnsi="Times New Roman"/>
          <w:b w:val="0"/>
          <w:i/>
          <w:color w:val="282828"/>
          <w:sz w:val="24"/>
        </w:rPr>
        <w:t>Handwritten Text Recognition (HTR), Transformer OCR (TrOCR), Timetable Conflict Detection, Academic Workflow Automation, Morphological Cell Segmentation, Higher Education Management.</w:t>
      </w:r>
    </w:p>
    <w:p>
      <w:r>
        <w:br w:type="page"/>
      </w:r>
    </w:p>
    <w:p>
      <w:r>
        <w:br w:type="page"/>
      </w:r>
    </w:p>
    <w:p>
      <w:pPr>
        <w:keepNext/>
        <w:spacing w:before="280" w:after="120"/>
        <w:jc w:val="left"/>
      </w:pPr>
      <w:r>
        <w:rPr>
          <w:rFonts w:ascii="Times New Roman" w:hAnsi="Times New Roman"/>
          <w:b/>
          <w:color w:val="2C5282"/>
          <w:sz w:val="28"/>
        </w:rPr>
        <w:t>Table of Contents</w:t>
      </w:r>
    </w:p>
    <w:p>
      <w:pPr>
        <w:pStyle w:val="ListBullet"/>
        <w:spacing w:before="20" w:after="60" w:line="324" w:lineRule="auto"/>
        <w:ind w:left="360"/>
      </w:pPr>
      <w:r>
        <w:rPr>
          <w:rFonts w:ascii="Times New Roman" w:hAnsi="Times New Roman"/>
          <w:b/>
          <w:i w:val="0"/>
          <w:color w:val="282828"/>
          <w:sz w:val="23"/>
        </w:rPr>
        <w:t>Candidate Disclosure on the Use of AI Tools</w:t>
      </w:r>
      <w:r>
        <w:rPr>
          <w:rFonts w:ascii="Times New Roman" w:hAnsi="Times New Roman"/>
          <w:b w:val="0"/>
          <w:i w:val="0"/>
          <w:color w:val="282828"/>
          <w:sz w:val="23"/>
        </w:rPr>
        <w:t xml:space="preserve"> ................................................................ i</w:t>
      </w:r>
    </w:p>
    <w:p>
      <w:pPr>
        <w:pStyle w:val="ListBullet"/>
        <w:spacing w:before="20" w:after="60" w:line="324" w:lineRule="auto"/>
        <w:ind w:left="360"/>
      </w:pPr>
      <w:r>
        <w:rPr>
          <w:rFonts w:ascii="Times New Roman" w:hAnsi="Times New Roman"/>
          <w:b/>
          <w:i w:val="0"/>
          <w:color w:val="282828"/>
          <w:sz w:val="23"/>
        </w:rPr>
        <w:t>Candidate’s Declaration</w:t>
      </w:r>
      <w:r>
        <w:rPr>
          <w:rFonts w:ascii="Times New Roman" w:hAnsi="Times New Roman"/>
          <w:b w:val="0"/>
          <w:i w:val="0"/>
          <w:color w:val="282828"/>
          <w:sz w:val="23"/>
        </w:rPr>
        <w:t xml:space="preserve"> ............................................................................................ ii</w:t>
      </w:r>
    </w:p>
    <w:p>
      <w:pPr>
        <w:pStyle w:val="ListBullet"/>
        <w:spacing w:before="20" w:after="60" w:line="324" w:lineRule="auto"/>
        <w:ind w:left="360"/>
      </w:pPr>
      <w:r>
        <w:rPr>
          <w:rFonts w:ascii="Times New Roman" w:hAnsi="Times New Roman"/>
          <w:b/>
          <w:i w:val="0"/>
          <w:color w:val="282828"/>
          <w:sz w:val="23"/>
        </w:rPr>
        <w:t>Certificate</w:t>
      </w:r>
      <w:r>
        <w:rPr>
          <w:rFonts w:ascii="Times New Roman" w:hAnsi="Times New Roman"/>
          <w:b w:val="0"/>
          <w:i w:val="0"/>
          <w:color w:val="282828"/>
          <w:sz w:val="23"/>
        </w:rPr>
        <w:t xml:space="preserve"> ................................................................................................................ iii</w:t>
      </w:r>
    </w:p>
    <w:p>
      <w:pPr>
        <w:pStyle w:val="ListBullet"/>
        <w:spacing w:before="20" w:after="60" w:line="324" w:lineRule="auto"/>
        <w:ind w:left="360"/>
      </w:pPr>
      <w:r>
        <w:rPr>
          <w:rFonts w:ascii="Times New Roman" w:hAnsi="Times New Roman"/>
          <w:b/>
          <w:i w:val="0"/>
          <w:color w:val="282828"/>
          <w:sz w:val="23"/>
        </w:rPr>
        <w:t>Acknowledgment</w:t>
      </w:r>
      <w:r>
        <w:rPr>
          <w:rFonts w:ascii="Times New Roman" w:hAnsi="Times New Roman"/>
          <w:b w:val="0"/>
          <w:i w:val="0"/>
          <w:color w:val="282828"/>
          <w:sz w:val="23"/>
        </w:rPr>
        <w:t xml:space="preserve"> ..................................................................................................... iv</w:t>
      </w:r>
    </w:p>
    <w:p>
      <w:pPr>
        <w:pStyle w:val="ListBullet"/>
        <w:spacing w:before="20" w:after="60" w:line="324" w:lineRule="auto"/>
        <w:ind w:left="360"/>
      </w:pPr>
      <w:r>
        <w:rPr>
          <w:rFonts w:ascii="Times New Roman" w:hAnsi="Times New Roman"/>
          <w:b/>
          <w:i w:val="0"/>
          <w:color w:val="282828"/>
          <w:sz w:val="23"/>
        </w:rPr>
        <w:t>Abstract</w:t>
      </w:r>
      <w:r>
        <w:rPr>
          <w:rFonts w:ascii="Times New Roman" w:hAnsi="Times New Roman"/>
          <w:b w:val="0"/>
          <w:i w:val="0"/>
          <w:color w:val="282828"/>
          <w:sz w:val="23"/>
        </w:rPr>
        <w:t xml:space="preserve"> ................................................................................................................... v</w:t>
      </w:r>
    </w:p>
    <w:p>
      <w:pPr>
        <w:pStyle w:val="ListBullet"/>
        <w:spacing w:before="20" w:after="60" w:line="324" w:lineRule="auto"/>
        <w:ind w:left="360"/>
      </w:pPr>
      <w:r>
        <w:rPr>
          <w:rFonts w:ascii="Times New Roman" w:hAnsi="Times New Roman"/>
          <w:b/>
          <w:i w:val="0"/>
          <w:color w:val="282828"/>
          <w:sz w:val="23"/>
        </w:rPr>
        <w:t>List of Tables</w:t>
      </w:r>
      <w:r>
        <w:rPr>
          <w:rFonts w:ascii="Times New Roman" w:hAnsi="Times New Roman"/>
          <w:b w:val="0"/>
          <w:i w:val="0"/>
          <w:color w:val="282828"/>
          <w:sz w:val="23"/>
        </w:rPr>
        <w:t xml:space="preserve"> ............................................................................................................ viii</w:t>
      </w:r>
    </w:p>
    <w:p>
      <w:pPr>
        <w:pStyle w:val="ListBullet"/>
        <w:spacing w:before="20" w:after="60" w:line="324" w:lineRule="auto"/>
        <w:ind w:left="360"/>
      </w:pPr>
      <w:r>
        <w:rPr>
          <w:rFonts w:ascii="Times New Roman" w:hAnsi="Times New Roman"/>
          <w:b/>
          <w:i w:val="0"/>
          <w:color w:val="282828"/>
          <w:sz w:val="23"/>
        </w:rPr>
        <w:t>List of Figures</w:t>
      </w:r>
      <w:r>
        <w:rPr>
          <w:rFonts w:ascii="Times New Roman" w:hAnsi="Times New Roman"/>
          <w:b w:val="0"/>
          <w:i w:val="0"/>
          <w:color w:val="282828"/>
          <w:sz w:val="23"/>
        </w:rPr>
        <w:t xml:space="preserve"> ........................................................................................................... ix</w:t>
      </w:r>
    </w:p>
    <w:p>
      <w:pPr>
        <w:pStyle w:val="ListBullet"/>
        <w:spacing w:before="20" w:after="60" w:line="324" w:lineRule="auto"/>
        <w:ind w:left="360"/>
      </w:pPr>
      <w:r>
        <w:rPr>
          <w:rFonts w:ascii="Times New Roman" w:hAnsi="Times New Roman"/>
          <w:b/>
          <w:i w:val="0"/>
          <w:color w:val="282828"/>
          <w:sz w:val="23"/>
        </w:rPr>
        <w:t>Abbreviations</w:t>
      </w:r>
      <w:r>
        <w:rPr>
          <w:rFonts w:ascii="Times New Roman" w:hAnsi="Times New Roman"/>
          <w:b w:val="0"/>
          <w:i w:val="0"/>
          <w:color w:val="282828"/>
          <w:sz w:val="23"/>
        </w:rPr>
        <w:t xml:space="preserve"> ........................................................................................................... x</w:t>
      </w:r>
    </w:p>
    <w:p>
      <w:pPr>
        <w:keepNext/>
        <w:spacing w:before="200" w:after="80"/>
        <w:jc w:val="left"/>
      </w:pPr>
      <w:r>
        <w:rPr>
          <w:rFonts w:ascii="Times New Roman" w:hAnsi="Times New Roman"/>
          <w:b/>
          <w:color w:val="2D3748"/>
          <w:sz w:val="25"/>
        </w:rPr>
        <w:t>1. Introduction ............................................................................................................. 1</w:t>
      </w:r>
    </w:p>
    <w:p>
      <w:pPr>
        <w:pStyle w:val="ListBullet"/>
        <w:spacing w:before="20" w:after="60" w:line="324" w:lineRule="auto"/>
        <w:ind w:left="360"/>
      </w:pPr>
      <w:r>
        <w:rPr>
          <w:rFonts w:ascii="Times New Roman" w:hAnsi="Times New Roman"/>
          <w:b w:val="0"/>
          <w:i w:val="0"/>
          <w:color w:val="282828"/>
          <w:sz w:val="23"/>
        </w:rPr>
        <w:t>1.1 Introduction to the Research Problem ................................................................... 1</w:t>
      </w:r>
    </w:p>
    <w:p>
      <w:pPr>
        <w:pStyle w:val="ListBullet"/>
        <w:spacing w:before="20" w:after="60" w:line="324" w:lineRule="auto"/>
        <w:ind w:left="360"/>
      </w:pPr>
      <w:r>
        <w:rPr>
          <w:rFonts w:ascii="Times New Roman" w:hAnsi="Times New Roman"/>
          <w:b w:val="0"/>
          <w:i w:val="0"/>
          <w:color w:val="282828"/>
          <w:sz w:val="23"/>
        </w:rPr>
        <w:t>1.2 Motivation for the Research Work ......................................................................... 2</w:t>
      </w:r>
    </w:p>
    <w:p>
      <w:pPr>
        <w:pStyle w:val="ListBullet"/>
        <w:spacing w:before="20" w:after="60" w:line="324" w:lineRule="auto"/>
        <w:ind w:left="360"/>
      </w:pPr>
      <w:r>
        <w:rPr>
          <w:rFonts w:ascii="Times New Roman" w:hAnsi="Times New Roman"/>
          <w:b w:val="0"/>
          <w:i w:val="0"/>
          <w:color w:val="282828"/>
          <w:sz w:val="23"/>
        </w:rPr>
        <w:t>1.3 Objectives and Scope of the Research Work ............................................................ 3</w:t>
      </w:r>
    </w:p>
    <w:p>
      <w:pPr>
        <w:pStyle w:val="ListBullet"/>
        <w:spacing w:before="20" w:after="60" w:line="324" w:lineRule="auto"/>
        <w:ind w:left="360"/>
      </w:pPr>
      <w:r>
        <w:rPr>
          <w:rFonts w:ascii="Times New Roman" w:hAnsi="Times New Roman"/>
          <w:b w:val="0"/>
          <w:i w:val="0"/>
          <w:color w:val="282828"/>
          <w:sz w:val="23"/>
        </w:rPr>
        <w:t>1.3.1 Project Scope ................................................................................................ 3</w:t>
      </w:r>
    </w:p>
    <w:p>
      <w:pPr>
        <w:pStyle w:val="ListBullet"/>
        <w:spacing w:before="20" w:after="60" w:line="324" w:lineRule="auto"/>
        <w:ind w:left="360"/>
      </w:pPr>
      <w:r>
        <w:rPr>
          <w:rFonts w:ascii="Times New Roman" w:hAnsi="Times New Roman"/>
          <w:b w:val="0"/>
          <w:i w:val="0"/>
          <w:color w:val="282828"/>
          <w:sz w:val="23"/>
        </w:rPr>
        <w:t>1.3.2 Out of Scope ................................................................................................. 4</w:t>
      </w:r>
    </w:p>
    <w:p>
      <w:pPr>
        <w:pStyle w:val="ListBullet"/>
        <w:spacing w:before="20" w:after="60" w:line="324" w:lineRule="auto"/>
        <w:ind w:left="360"/>
      </w:pPr>
      <w:r>
        <w:rPr>
          <w:rFonts w:ascii="Times New Roman" w:hAnsi="Times New Roman"/>
          <w:b w:val="0"/>
          <w:i w:val="0"/>
          <w:color w:val="282828"/>
          <w:sz w:val="23"/>
        </w:rPr>
        <w:t>1.4 Project Deliverables ............................................................................................... 4</w:t>
      </w:r>
    </w:p>
    <w:p>
      <w:pPr>
        <w:pStyle w:val="ListBullet"/>
        <w:spacing w:before="20" w:after="60" w:line="324" w:lineRule="auto"/>
        <w:ind w:left="360"/>
      </w:pPr>
      <w:r>
        <w:rPr>
          <w:rFonts w:ascii="Times New Roman" w:hAnsi="Times New Roman"/>
          <w:b w:val="0"/>
          <w:i w:val="0"/>
          <w:color w:val="282828"/>
          <w:sz w:val="23"/>
        </w:rPr>
        <w:t>1.5 Organization of the Report ................................................................................... 5</w:t>
      </w:r>
    </w:p>
    <w:p>
      <w:pPr>
        <w:keepNext/>
        <w:spacing w:before="200" w:after="80"/>
        <w:jc w:val="left"/>
      </w:pPr>
      <w:r>
        <w:rPr>
          <w:rFonts w:ascii="Times New Roman" w:hAnsi="Times New Roman"/>
          <w:b/>
          <w:color w:val="2D3748"/>
          <w:sz w:val="25"/>
        </w:rPr>
        <w:t>2. Background Theory ................................................................................................. 6</w:t>
      </w:r>
    </w:p>
    <w:p>
      <w:pPr>
        <w:pStyle w:val="ListBullet"/>
        <w:spacing w:before="20" w:after="60" w:line="324" w:lineRule="auto"/>
        <w:ind w:left="360"/>
      </w:pPr>
      <w:r>
        <w:rPr>
          <w:rFonts w:ascii="Times New Roman" w:hAnsi="Times New Roman"/>
          <w:b w:val="0"/>
          <w:i w:val="0"/>
          <w:color w:val="282828"/>
          <w:sz w:val="23"/>
        </w:rPr>
        <w:t>2.1 Academic Leave Administration &amp; Scheduling Constraints ..................................... 6</w:t>
      </w:r>
    </w:p>
    <w:p>
      <w:pPr>
        <w:pStyle w:val="ListBullet"/>
        <w:spacing w:before="20" w:after="60" w:line="324" w:lineRule="auto"/>
        <w:ind w:left="360"/>
      </w:pPr>
      <w:r>
        <w:rPr>
          <w:rFonts w:ascii="Times New Roman" w:hAnsi="Times New Roman"/>
          <w:b w:val="0"/>
          <w:i w:val="0"/>
          <w:color w:val="282828"/>
          <w:sz w:val="23"/>
        </w:rPr>
        <w:t>2.2 Computer Vision &amp; Document Image Preprocessing ............................................... 7</w:t>
      </w:r>
    </w:p>
    <w:p>
      <w:pPr>
        <w:pStyle w:val="ListBullet"/>
        <w:spacing w:before="20" w:after="60" w:line="324" w:lineRule="auto"/>
        <w:ind w:left="360"/>
      </w:pPr>
      <w:r>
        <w:rPr>
          <w:rFonts w:ascii="Times New Roman" w:hAnsi="Times New Roman"/>
          <w:b w:val="0"/>
          <w:i w:val="0"/>
          <w:color w:val="282828"/>
          <w:sz w:val="23"/>
        </w:rPr>
        <w:t>2.3 Morphological Grid Contour Detection &amp; Row Slicing ............................................ 8</w:t>
      </w:r>
    </w:p>
    <w:p>
      <w:pPr>
        <w:pStyle w:val="ListBullet"/>
        <w:spacing w:before="20" w:after="60" w:line="324" w:lineRule="auto"/>
        <w:ind w:left="360"/>
      </w:pPr>
      <w:r>
        <w:rPr>
          <w:rFonts w:ascii="Times New Roman" w:hAnsi="Times New Roman"/>
          <w:b w:val="0"/>
          <w:i w:val="0"/>
          <w:color w:val="282828"/>
          <w:sz w:val="23"/>
        </w:rPr>
        <w:t>2.4 Transformer-Based Optical Character Recognition (TrOCR) .................................... 9</w:t>
      </w:r>
    </w:p>
    <w:p>
      <w:pPr>
        <w:pStyle w:val="ListBullet"/>
        <w:spacing w:before="20" w:after="60" w:line="324" w:lineRule="auto"/>
        <w:ind w:left="360"/>
      </w:pPr>
      <w:r>
        <w:rPr>
          <w:rFonts w:ascii="Times New Roman" w:hAnsi="Times New Roman"/>
          <w:b w:val="0"/>
          <w:i w:val="0"/>
          <w:color w:val="282828"/>
          <w:sz w:val="23"/>
        </w:rPr>
        <w:t>2.5 Contrast-Limited Adaptive Histogram Equalization (CLAHE) .................................. 11</w:t>
      </w:r>
    </w:p>
    <w:p>
      <w:pPr>
        <w:pStyle w:val="ListBullet"/>
        <w:spacing w:before="20" w:after="60" w:line="324" w:lineRule="auto"/>
        <w:ind w:left="360"/>
      </w:pPr>
      <w:r>
        <w:rPr>
          <w:rFonts w:ascii="Times New Roman" w:hAnsi="Times New Roman"/>
          <w:b w:val="0"/>
          <w:i w:val="0"/>
          <w:color w:val="282828"/>
          <w:sz w:val="23"/>
        </w:rPr>
        <w:t>2.6 Approximate String Matching &amp; Levenshtein Distance ............................................ 12</w:t>
      </w:r>
    </w:p>
    <w:p>
      <w:pPr>
        <w:pStyle w:val="ListBullet"/>
        <w:spacing w:before="20" w:after="60" w:line="324" w:lineRule="auto"/>
        <w:ind w:left="360"/>
      </w:pPr>
      <w:r>
        <w:rPr>
          <w:rFonts w:ascii="Times New Roman" w:hAnsi="Times New Roman"/>
          <w:b w:val="0"/>
          <w:i w:val="0"/>
          <w:color w:val="282828"/>
          <w:sz w:val="23"/>
        </w:rPr>
        <w:t>2.7 Multi-Factor Constraint Satisfaction &amp; Discrepancy Detection ................................ 13</w:t>
      </w:r>
    </w:p>
    <w:p>
      <w:pPr>
        <w:pStyle w:val="ListBullet"/>
        <w:spacing w:before="20" w:after="60" w:line="324" w:lineRule="auto"/>
        <w:ind w:left="360"/>
      </w:pPr>
      <w:r>
        <w:rPr>
          <w:rFonts w:ascii="Times New Roman" w:hAnsi="Times New Roman"/>
          <w:b w:val="0"/>
          <w:i w:val="0"/>
          <w:color w:val="282828"/>
          <w:sz w:val="23"/>
        </w:rPr>
        <w:t>2.8 Web API Architecture, Local Persistence, and Role Security ................................... 14</w:t>
      </w:r>
    </w:p>
    <w:p>
      <w:pPr>
        <w:keepNext/>
        <w:spacing w:before="200" w:after="80"/>
        <w:jc w:val="left"/>
      </w:pPr>
      <w:r>
        <w:rPr>
          <w:rFonts w:ascii="Times New Roman" w:hAnsi="Times New Roman"/>
          <w:b/>
          <w:color w:val="2D3748"/>
          <w:sz w:val="25"/>
        </w:rPr>
        <w:t>3. Review of Literature ............................................................................................... 16</w:t>
      </w:r>
    </w:p>
    <w:p>
      <w:pPr>
        <w:pStyle w:val="ListBullet"/>
        <w:spacing w:before="20" w:after="60" w:line="324" w:lineRule="auto"/>
        <w:ind w:left="360"/>
      </w:pPr>
      <w:r>
        <w:rPr>
          <w:rFonts w:ascii="Times New Roman" w:hAnsi="Times New Roman"/>
          <w:b w:val="0"/>
          <w:i w:val="0"/>
          <w:color w:val="282828"/>
          <w:sz w:val="23"/>
        </w:rPr>
        <w:t>3.1 Evolution of Document Layout Analysis and Table Extraction ................................. 16</w:t>
      </w:r>
    </w:p>
    <w:p>
      <w:pPr>
        <w:pStyle w:val="ListBullet"/>
        <w:spacing w:before="20" w:after="60" w:line="324" w:lineRule="auto"/>
        <w:ind w:left="360"/>
      </w:pPr>
      <w:r>
        <w:rPr>
          <w:rFonts w:ascii="Times New Roman" w:hAnsi="Times New Roman"/>
          <w:b w:val="0"/>
          <w:i w:val="0"/>
          <w:color w:val="282828"/>
          <w:sz w:val="23"/>
        </w:rPr>
        <w:t>3.2 Deep Learning Architectures in Handwritten Text Recognition ................................. 17</w:t>
      </w:r>
    </w:p>
    <w:p>
      <w:pPr>
        <w:pStyle w:val="ListBullet"/>
        <w:spacing w:before="20" w:after="60" w:line="324" w:lineRule="auto"/>
        <w:ind w:left="360"/>
      </w:pPr>
      <w:r>
        <w:rPr>
          <w:rFonts w:ascii="Times New Roman" w:hAnsi="Times New Roman"/>
          <w:b w:val="0"/>
          <w:i w:val="0"/>
          <w:color w:val="282828"/>
          <w:sz w:val="23"/>
        </w:rPr>
        <w:t>3.3 Automated Timetabling and Conflict Detection Engines .......................................... 19</w:t>
      </w:r>
    </w:p>
    <w:p>
      <w:pPr>
        <w:pStyle w:val="ListBullet"/>
        <w:spacing w:before="20" w:after="60" w:line="324" w:lineRule="auto"/>
        <w:ind w:left="360"/>
      </w:pPr>
      <w:r>
        <w:rPr>
          <w:rFonts w:ascii="Times New Roman" w:hAnsi="Times New Roman"/>
          <w:b w:val="0"/>
          <w:i w:val="0"/>
          <w:color w:val="282828"/>
          <w:sz w:val="23"/>
        </w:rPr>
        <w:t>3.4 Automated Academic Notification Systems ........................................................... 20</w:t>
      </w:r>
    </w:p>
    <w:p>
      <w:pPr>
        <w:pStyle w:val="ListBullet"/>
        <w:spacing w:before="20" w:after="60" w:line="324" w:lineRule="auto"/>
        <w:ind w:left="360"/>
      </w:pPr>
      <w:r>
        <w:rPr>
          <w:rFonts w:ascii="Times New Roman" w:hAnsi="Times New Roman"/>
          <w:b w:val="0"/>
          <w:i w:val="0"/>
          <w:color w:val="282828"/>
          <w:sz w:val="23"/>
        </w:rPr>
        <w:t>3.5 Research Gap and Project Positioning ................................................................... 21</w:t>
      </w:r>
    </w:p>
    <w:p>
      <w:pPr>
        <w:keepNext/>
        <w:spacing w:before="200" w:after="80"/>
        <w:jc w:val="left"/>
      </w:pPr>
      <w:r>
        <w:rPr>
          <w:rFonts w:ascii="Times New Roman" w:hAnsi="Times New Roman"/>
          <w:b/>
          <w:color w:val="2D3748"/>
          <w:sz w:val="25"/>
        </w:rPr>
        <w:t>4. Analysis and Findings ............................................................................................. 23</w:t>
      </w:r>
    </w:p>
    <w:p>
      <w:pPr>
        <w:pStyle w:val="ListBullet"/>
        <w:spacing w:before="20" w:after="60" w:line="324" w:lineRule="auto"/>
        <w:ind w:left="360"/>
      </w:pPr>
      <w:r>
        <w:rPr>
          <w:rFonts w:ascii="Times New Roman" w:hAnsi="Times New Roman"/>
          <w:b w:val="0"/>
          <w:i w:val="0"/>
          <w:color w:val="282828"/>
          <w:sz w:val="23"/>
        </w:rPr>
        <w:t>4.1 System Requirements Specification ..................................................................... 23</w:t>
      </w:r>
    </w:p>
    <w:p>
      <w:pPr>
        <w:pStyle w:val="ListBullet"/>
        <w:spacing w:before="20" w:after="60" w:line="324" w:lineRule="auto"/>
        <w:ind w:left="360"/>
      </w:pPr>
      <w:r>
        <w:rPr>
          <w:rFonts w:ascii="Times New Roman" w:hAnsi="Times New Roman"/>
          <w:b w:val="0"/>
          <w:i w:val="0"/>
          <w:color w:val="282828"/>
          <w:sz w:val="23"/>
        </w:rPr>
        <w:t>4.1.1 Functional Requirements ............................................................................. 23</w:t>
      </w:r>
    </w:p>
    <w:p>
      <w:pPr>
        <w:pStyle w:val="ListBullet"/>
        <w:spacing w:before="20" w:after="60" w:line="324" w:lineRule="auto"/>
        <w:ind w:left="360"/>
      </w:pPr>
      <w:r>
        <w:rPr>
          <w:rFonts w:ascii="Times New Roman" w:hAnsi="Times New Roman"/>
          <w:b w:val="0"/>
          <w:i w:val="0"/>
          <w:color w:val="282828"/>
          <w:sz w:val="23"/>
        </w:rPr>
        <w:t>4.1.2 Non-Functional Requirements ...................................................................... 25</w:t>
      </w:r>
    </w:p>
    <w:p>
      <w:pPr>
        <w:pStyle w:val="ListBullet"/>
        <w:spacing w:before="20" w:after="60" w:line="324" w:lineRule="auto"/>
        <w:ind w:left="360"/>
      </w:pPr>
      <w:r>
        <w:rPr>
          <w:rFonts w:ascii="Times New Roman" w:hAnsi="Times New Roman"/>
          <w:b w:val="0"/>
          <w:i w:val="0"/>
          <w:color w:val="282828"/>
          <w:sz w:val="23"/>
        </w:rPr>
        <w:t>4.2 Actors and Use Cases ............................................................................................ 26</w:t>
      </w:r>
    </w:p>
    <w:p>
      <w:pPr>
        <w:pStyle w:val="ListBullet"/>
        <w:spacing w:before="20" w:after="60" w:line="324" w:lineRule="auto"/>
        <w:ind w:left="360"/>
      </w:pPr>
      <w:r>
        <w:rPr>
          <w:rFonts w:ascii="Times New Roman" w:hAnsi="Times New Roman"/>
          <w:b w:val="0"/>
          <w:i w:val="0"/>
          <w:color w:val="282828"/>
          <w:sz w:val="23"/>
        </w:rPr>
        <w:t>4.3 High-Level System Architecture ............................................................................. 28</w:t>
      </w:r>
    </w:p>
    <w:p>
      <w:pPr>
        <w:pStyle w:val="ListBullet"/>
        <w:spacing w:before="20" w:after="60" w:line="324" w:lineRule="auto"/>
        <w:ind w:left="360"/>
      </w:pPr>
      <w:r>
        <w:rPr>
          <w:rFonts w:ascii="Times New Roman" w:hAnsi="Times New Roman"/>
          <w:b w:val="0"/>
          <w:i w:val="0"/>
          <w:color w:val="282828"/>
          <w:sz w:val="23"/>
        </w:rPr>
        <w:t>4.4 Document Processing Activity Flow ....................................................................... 30</w:t>
      </w:r>
    </w:p>
    <w:p>
      <w:pPr>
        <w:pStyle w:val="ListBullet"/>
        <w:spacing w:before="20" w:after="60" w:line="324" w:lineRule="auto"/>
        <w:ind w:left="360"/>
      </w:pPr>
      <w:r>
        <w:rPr>
          <w:rFonts w:ascii="Times New Roman" w:hAnsi="Times New Roman"/>
          <w:b w:val="0"/>
          <w:i w:val="0"/>
          <w:color w:val="282828"/>
          <w:sz w:val="23"/>
        </w:rPr>
        <w:t>4.5 End-to-End Interaction Sequence ........................................................................... 31</w:t>
      </w:r>
    </w:p>
    <w:p>
      <w:pPr>
        <w:pStyle w:val="ListBullet"/>
        <w:spacing w:before="20" w:after="60" w:line="324" w:lineRule="auto"/>
        <w:ind w:left="360"/>
      </w:pPr>
      <w:r>
        <w:rPr>
          <w:rFonts w:ascii="Times New Roman" w:hAnsi="Times New Roman"/>
          <w:b w:val="0"/>
          <w:i w:val="0"/>
          <w:color w:val="282828"/>
          <w:sz w:val="23"/>
        </w:rPr>
        <w:t>4.6 Database Schema &amp; Entity Relationships ............................................................... 33</w:t>
      </w:r>
    </w:p>
    <w:p>
      <w:pPr>
        <w:pStyle w:val="ListBullet"/>
        <w:spacing w:before="20" w:after="60" w:line="324" w:lineRule="auto"/>
        <w:ind w:left="360"/>
      </w:pPr>
      <w:r>
        <w:rPr>
          <w:rFonts w:ascii="Times New Roman" w:hAnsi="Times New Roman"/>
          <w:b w:val="0"/>
          <w:i w:val="0"/>
          <w:color w:val="282828"/>
          <w:sz w:val="23"/>
        </w:rPr>
        <w:t>4.7 API Endpoints and Interface Modules .................................................................... 35</w:t>
      </w:r>
    </w:p>
    <w:p>
      <w:pPr>
        <w:pStyle w:val="ListBullet"/>
        <w:spacing w:before="20" w:after="60" w:line="324" w:lineRule="auto"/>
        <w:ind w:left="360"/>
      </w:pPr>
      <w:r>
        <w:rPr>
          <w:rFonts w:ascii="Times New Roman" w:hAnsi="Times New Roman"/>
          <w:b w:val="0"/>
          <w:i w:val="0"/>
          <w:color w:val="282828"/>
          <w:sz w:val="23"/>
        </w:rPr>
        <w:t>4.8 Deployment Architecture ...................................................................................... 38</w:t>
      </w:r>
    </w:p>
    <w:p>
      <w:pPr>
        <w:pStyle w:val="ListBullet"/>
        <w:spacing w:before="20" w:after="60" w:line="324" w:lineRule="auto"/>
        <w:ind w:left="360"/>
      </w:pPr>
      <w:r>
        <w:rPr>
          <w:rFonts w:ascii="Times New Roman" w:hAnsi="Times New Roman"/>
          <w:b w:val="0"/>
          <w:i w:val="0"/>
          <w:color w:val="282828"/>
          <w:sz w:val="23"/>
        </w:rPr>
        <w:t>4.9 Source-Based Empirical Findings &amp; Edge Cases ...................................................... 39</w:t>
      </w:r>
    </w:p>
    <w:p>
      <w:pPr>
        <w:keepNext/>
        <w:spacing w:before="200" w:after="80"/>
        <w:jc w:val="left"/>
      </w:pPr>
      <w:r>
        <w:rPr>
          <w:rFonts w:ascii="Times New Roman" w:hAnsi="Times New Roman"/>
          <w:b/>
          <w:color w:val="2D3748"/>
          <w:sz w:val="25"/>
        </w:rPr>
        <w:t>5. Proposed Work &amp; Methodology ............................................................................... 41</w:t>
      </w:r>
    </w:p>
    <w:p>
      <w:pPr>
        <w:pStyle w:val="ListBullet"/>
        <w:spacing w:before="20" w:after="60" w:line="324" w:lineRule="auto"/>
        <w:ind w:left="360"/>
      </w:pPr>
      <w:r>
        <w:rPr>
          <w:rFonts w:ascii="Times New Roman" w:hAnsi="Times New Roman"/>
          <w:b w:val="0"/>
          <w:i w:val="0"/>
          <w:color w:val="282828"/>
          <w:sz w:val="23"/>
        </w:rPr>
        <w:t>5.1 System Methodology and Mathematical Formulation ............................................. 41</w:t>
      </w:r>
    </w:p>
    <w:p>
      <w:pPr>
        <w:pStyle w:val="ListBullet"/>
        <w:spacing w:before="20" w:after="60" w:line="324" w:lineRule="auto"/>
        <w:ind w:left="360"/>
      </w:pPr>
      <w:r>
        <w:rPr>
          <w:rFonts w:ascii="Times New Roman" w:hAnsi="Times New Roman"/>
          <w:b w:val="0"/>
          <w:i w:val="0"/>
          <w:color w:val="282828"/>
          <w:sz w:val="23"/>
        </w:rPr>
        <w:t>5.1.1 Morphological Grid Detection and Mathematical Slicing ................................. 41</w:t>
      </w:r>
    </w:p>
    <w:p>
      <w:pPr>
        <w:pStyle w:val="ListBullet"/>
        <w:spacing w:before="20" w:after="60" w:line="324" w:lineRule="auto"/>
        <w:ind w:left="360"/>
      </w:pPr>
      <w:r>
        <w:rPr>
          <w:rFonts w:ascii="Times New Roman" w:hAnsi="Times New Roman"/>
          <w:b w:val="0"/>
          <w:i w:val="0"/>
          <w:color w:val="282828"/>
          <w:sz w:val="23"/>
        </w:rPr>
        <w:t>5.1.2 Ink Ratio Thresholding ................................................................................. 43</w:t>
      </w:r>
    </w:p>
    <w:p>
      <w:pPr>
        <w:pStyle w:val="ListBullet"/>
        <w:spacing w:before="20" w:after="60" w:line="324" w:lineRule="auto"/>
        <w:ind w:left="360"/>
      </w:pPr>
      <w:r>
        <w:rPr>
          <w:rFonts w:ascii="Times New Roman" w:hAnsi="Times New Roman"/>
          <w:b w:val="0"/>
          <w:i w:val="0"/>
          <w:color w:val="282828"/>
          <w:sz w:val="23"/>
        </w:rPr>
        <w:t>5.1.3 Two-Pass Vision OCR with Adaptive CLAHE ................................................. 44</w:t>
      </w:r>
    </w:p>
    <w:p>
      <w:pPr>
        <w:pStyle w:val="ListBullet"/>
        <w:spacing w:before="20" w:after="60" w:line="324" w:lineRule="auto"/>
        <w:ind w:left="360"/>
      </w:pPr>
      <w:r>
        <w:rPr>
          <w:rFonts w:ascii="Times New Roman" w:hAnsi="Times New Roman"/>
          <w:b w:val="0"/>
          <w:i w:val="0"/>
          <w:color w:val="282828"/>
          <w:sz w:val="23"/>
        </w:rPr>
        <w:t>5.1.4 Multi-Factor Timetable Discrepancy Engine Formulation ................................ 46</w:t>
      </w:r>
    </w:p>
    <w:p>
      <w:pPr>
        <w:pStyle w:val="ListBullet"/>
        <w:spacing w:before="20" w:after="60" w:line="324" w:lineRule="auto"/>
        <w:ind w:left="360"/>
      </w:pPr>
      <w:r>
        <w:rPr>
          <w:rFonts w:ascii="Times New Roman" w:hAnsi="Times New Roman"/>
          <w:b w:val="0"/>
          <w:i w:val="0"/>
          <w:color w:val="282828"/>
          <w:sz w:val="23"/>
        </w:rPr>
        <w:t>5.2 Implementation Details and Experimental Findings ................................................ 48</w:t>
      </w:r>
    </w:p>
    <w:p>
      <w:pPr>
        <w:pStyle w:val="ListBullet"/>
        <w:spacing w:before="20" w:after="60" w:line="324" w:lineRule="auto"/>
        <w:ind w:left="360"/>
      </w:pPr>
      <w:r>
        <w:rPr>
          <w:rFonts w:ascii="Times New Roman" w:hAnsi="Times New Roman"/>
          <w:b w:val="0"/>
          <w:i w:val="0"/>
          <w:color w:val="282828"/>
          <w:sz w:val="23"/>
        </w:rPr>
        <w:t>5.2.1 Implemented Component Hierarchy ............................................................. 48</w:t>
      </w:r>
    </w:p>
    <w:p>
      <w:pPr>
        <w:pStyle w:val="ListBullet"/>
        <w:spacing w:before="20" w:after="60" w:line="324" w:lineRule="auto"/>
        <w:ind w:left="360"/>
      </w:pPr>
      <w:r>
        <w:rPr>
          <w:rFonts w:ascii="Times New Roman" w:hAnsi="Times New Roman"/>
          <w:b w:val="0"/>
          <w:i w:val="0"/>
          <w:color w:val="282828"/>
          <w:sz w:val="23"/>
        </w:rPr>
        <w:t>5.2.2 Experimental Evaluation on Handwritten Forms ............................................. 50</w:t>
      </w:r>
    </w:p>
    <w:p>
      <w:pPr>
        <w:pStyle w:val="ListBullet"/>
        <w:spacing w:before="20" w:after="60" w:line="324" w:lineRule="auto"/>
        <w:ind w:left="360"/>
      </w:pPr>
      <w:r>
        <w:rPr>
          <w:rFonts w:ascii="Times New Roman" w:hAnsi="Times New Roman"/>
          <w:b w:val="0"/>
          <w:i w:val="0"/>
          <w:color w:val="282828"/>
          <w:sz w:val="23"/>
        </w:rPr>
        <w:t>5.2.3 Conflict Engine Validation Matrix ................................................................. 52</w:t>
      </w:r>
    </w:p>
    <w:p>
      <w:pPr>
        <w:pStyle w:val="ListBullet"/>
        <w:spacing w:before="20" w:after="60" w:line="324" w:lineRule="auto"/>
        <w:ind w:left="360"/>
      </w:pPr>
      <w:r>
        <w:rPr>
          <w:rFonts w:ascii="Times New Roman" w:hAnsi="Times New Roman"/>
          <w:b w:val="0"/>
          <w:i w:val="0"/>
          <w:color w:val="282828"/>
          <w:sz w:val="23"/>
        </w:rPr>
        <w:t>5.3 Limitations and Threats to Validity ........................................................................ 54</w:t>
      </w:r>
    </w:p>
    <w:p>
      <w:pPr>
        <w:keepNext/>
        <w:spacing w:before="200" w:after="80"/>
        <w:jc w:val="left"/>
      </w:pPr>
      <w:r>
        <w:rPr>
          <w:rFonts w:ascii="Times New Roman" w:hAnsi="Times New Roman"/>
          <w:b/>
          <w:color w:val="2D3748"/>
          <w:sz w:val="25"/>
        </w:rPr>
        <w:t>6. Conclusions and Future Work .................................................................................. 56</w:t>
      </w:r>
    </w:p>
    <w:p>
      <w:pPr>
        <w:pStyle w:val="ListBullet"/>
        <w:spacing w:before="20" w:after="60" w:line="324" w:lineRule="auto"/>
        <w:ind w:left="360"/>
      </w:pPr>
      <w:r>
        <w:rPr>
          <w:rFonts w:ascii="Times New Roman" w:hAnsi="Times New Roman"/>
          <w:b w:val="0"/>
          <w:i w:val="0"/>
          <w:color w:val="282828"/>
          <w:sz w:val="23"/>
        </w:rPr>
        <w:t>6.1 Conclusion ........................................................................................................... 56</w:t>
      </w:r>
    </w:p>
    <w:p>
      <w:pPr>
        <w:pStyle w:val="ListBullet"/>
        <w:spacing w:before="20" w:after="60" w:line="324" w:lineRule="auto"/>
        <w:ind w:left="360"/>
      </w:pPr>
      <w:r>
        <w:rPr>
          <w:rFonts w:ascii="Times New Roman" w:hAnsi="Times New Roman"/>
          <w:b w:val="0"/>
          <w:i w:val="0"/>
          <w:color w:val="282828"/>
          <w:sz w:val="23"/>
        </w:rPr>
        <w:t>6.2 Future Work ......................................................................................................... 57</w:t>
      </w:r>
    </w:p>
    <w:p>
      <w:pPr>
        <w:keepNext/>
        <w:spacing w:before="200" w:after="80"/>
        <w:jc w:val="left"/>
      </w:pPr>
      <w:r>
        <w:rPr>
          <w:rFonts w:ascii="Times New Roman" w:hAnsi="Times New Roman"/>
          <w:b/>
          <w:color w:val="2D3748"/>
          <w:sz w:val="25"/>
        </w:rPr>
        <w:t>References ................................................................................................................... 59</w:t>
      </w:r>
    </w:p>
    <w:p>
      <w:pPr>
        <w:keepNext/>
        <w:spacing w:before="200" w:after="80"/>
        <w:jc w:val="left"/>
      </w:pPr>
      <w:r>
        <w:rPr>
          <w:rFonts w:ascii="Times New Roman" w:hAnsi="Times New Roman"/>
          <w:b/>
          <w:color w:val="2D3748"/>
          <w:sz w:val="25"/>
        </w:rPr>
        <w:t>Appendix A: Project Research Paper (IEEE Conference Format Ready) ........................ 63</w:t>
      </w:r>
    </w:p>
    <w:p>
      <w:pPr>
        <w:keepNext/>
        <w:spacing w:before="200" w:after="80"/>
        <w:jc w:val="left"/>
      </w:pPr>
      <w:r>
        <w:rPr>
          <w:rFonts w:ascii="Times New Roman" w:hAnsi="Times New Roman"/>
          <w:b/>
          <w:color w:val="2D3748"/>
          <w:sz w:val="25"/>
        </w:rPr>
        <w:t>Appendix B: Curriculum Vitae of Project Authors ......................................................... 68</w:t>
      </w:r>
    </w:p>
    <w:p>
      <w:r>
        <w:br w:type="page"/>
      </w:r>
    </w:p>
    <w:p>
      <w:r>
        <w:br w:type="page"/>
      </w:r>
    </w:p>
    <w:p>
      <w:pPr>
        <w:keepNext/>
        <w:spacing w:before="280" w:after="120"/>
        <w:jc w:val="left"/>
      </w:pPr>
      <w:r>
        <w:rPr>
          <w:rFonts w:ascii="Times New Roman" w:hAnsi="Times New Roman"/>
          <w:b/>
          <w:color w:val="2C5282"/>
          <w:sz w:val="28"/>
        </w:rPr>
        <w:t>List of Tables</w:t>
      </w:r>
    </w:p>
    <w:p>
      <w:pPr>
        <w:pStyle w:val="ListBullet"/>
        <w:spacing w:before="20" w:after="60" w:line="324" w:lineRule="auto"/>
        <w:ind w:left="360"/>
      </w:pPr>
      <w:r>
        <w:rPr>
          <w:rFonts w:ascii="Times New Roman" w:hAnsi="Times New Roman"/>
          <w:b/>
          <w:i w:val="0"/>
          <w:color w:val="282828"/>
          <w:sz w:val="23"/>
        </w:rPr>
        <w:t>Table 4.1</w:t>
      </w:r>
      <w:r>
        <w:rPr>
          <w:rFonts w:ascii="Times New Roman" w:hAnsi="Times New Roman"/>
          <w:b w:val="0"/>
          <w:i w:val="0"/>
          <w:color w:val="282828"/>
          <w:sz w:val="23"/>
        </w:rPr>
        <w:t>: Functional Requirements Specification Matrix ........................................... 24</w:t>
      </w:r>
    </w:p>
    <w:p>
      <w:pPr>
        <w:pStyle w:val="ListBullet"/>
        <w:spacing w:before="20" w:after="60" w:line="324" w:lineRule="auto"/>
        <w:ind w:left="360"/>
      </w:pPr>
      <w:r>
        <w:rPr>
          <w:rFonts w:ascii="Times New Roman" w:hAnsi="Times New Roman"/>
          <w:b/>
          <w:i w:val="0"/>
          <w:color w:val="282828"/>
          <w:sz w:val="23"/>
        </w:rPr>
        <w:t>Table 4.2</w:t>
      </w:r>
      <w:r>
        <w:rPr>
          <w:rFonts w:ascii="Times New Roman" w:hAnsi="Times New Roman"/>
          <w:b w:val="0"/>
          <w:i w:val="0"/>
          <w:color w:val="282828"/>
          <w:sz w:val="23"/>
        </w:rPr>
        <w:t>: Non-Functional Requirements and System Quality Benchmarks ................... 25</w:t>
      </w:r>
    </w:p>
    <w:p>
      <w:pPr>
        <w:pStyle w:val="ListBullet"/>
        <w:spacing w:before="20" w:after="60" w:line="324" w:lineRule="auto"/>
        <w:ind w:left="360"/>
      </w:pPr>
      <w:r>
        <w:rPr>
          <w:rFonts w:ascii="Times New Roman" w:hAnsi="Times New Roman"/>
          <w:b/>
          <w:i w:val="0"/>
          <w:color w:val="282828"/>
          <w:sz w:val="23"/>
        </w:rPr>
        <w:t>Table 4.3</w:t>
      </w:r>
      <w:r>
        <w:rPr>
          <w:rFonts w:ascii="Times New Roman" w:hAnsi="Times New Roman"/>
          <w:b w:val="0"/>
          <w:i w:val="0"/>
          <w:color w:val="282828"/>
          <w:sz w:val="23"/>
        </w:rPr>
        <w:t>: Database Entities, Physical Storage Types, and Schema Definitions ............. 34</w:t>
      </w:r>
    </w:p>
    <w:p>
      <w:pPr>
        <w:pStyle w:val="ListBullet"/>
        <w:spacing w:before="20" w:after="60" w:line="324" w:lineRule="auto"/>
        <w:ind w:left="360"/>
      </w:pPr>
      <w:r>
        <w:rPr>
          <w:rFonts w:ascii="Times New Roman" w:hAnsi="Times New Roman"/>
          <w:b/>
          <w:i w:val="0"/>
          <w:color w:val="282828"/>
          <w:sz w:val="23"/>
        </w:rPr>
        <w:t>Table 4.4</w:t>
      </w:r>
      <w:r>
        <w:rPr>
          <w:rFonts w:ascii="Times New Roman" w:hAnsi="Times New Roman"/>
          <w:b w:val="0"/>
          <w:i w:val="0"/>
          <w:color w:val="282828"/>
          <w:sz w:val="23"/>
        </w:rPr>
        <w:t>: Selected REST API Route Groups and Handler Specifications ....................... 36</w:t>
      </w:r>
    </w:p>
    <w:p>
      <w:pPr>
        <w:pStyle w:val="ListBullet"/>
        <w:spacing w:before="20" w:after="60" w:line="324" w:lineRule="auto"/>
        <w:ind w:left="360"/>
      </w:pPr>
      <w:r>
        <w:rPr>
          <w:rFonts w:ascii="Times New Roman" w:hAnsi="Times New Roman"/>
          <w:b/>
          <w:i w:val="0"/>
          <w:color w:val="282828"/>
          <w:sz w:val="23"/>
        </w:rPr>
        <w:t>Table 5.1</w:t>
      </w:r>
      <w:r>
        <w:rPr>
          <w:rFonts w:ascii="Times New Roman" w:hAnsi="Times New Roman"/>
          <w:b w:val="0"/>
          <w:i w:val="0"/>
          <w:color w:val="282828"/>
          <w:sz w:val="23"/>
        </w:rPr>
        <w:t>: Implemented Software Modules, Source Hierarchy, and Roles ....................... 49</w:t>
      </w:r>
    </w:p>
    <w:p>
      <w:pPr>
        <w:pStyle w:val="ListBullet"/>
        <w:spacing w:before="20" w:after="60" w:line="324" w:lineRule="auto"/>
        <w:ind w:left="360"/>
      </w:pPr>
      <w:r>
        <w:rPr>
          <w:rFonts w:ascii="Times New Roman" w:hAnsi="Times New Roman"/>
          <w:b/>
          <w:i w:val="0"/>
          <w:color w:val="282828"/>
          <w:sz w:val="23"/>
        </w:rPr>
        <w:t>Table 5.2</w:t>
      </w:r>
      <w:r>
        <w:rPr>
          <w:rFonts w:ascii="Times New Roman" w:hAnsi="Times New Roman"/>
          <w:b w:val="0"/>
          <w:i w:val="0"/>
          <w:color w:val="282828"/>
          <w:sz w:val="23"/>
        </w:rPr>
        <w:t>: Word Error Rate (WER) and Character Error Rate (CER) Evaluations ........... 51</w:t>
      </w:r>
    </w:p>
    <w:p>
      <w:pPr>
        <w:pStyle w:val="ListBullet"/>
        <w:spacing w:before="20" w:after="60" w:line="324" w:lineRule="auto"/>
        <w:ind w:left="360"/>
      </w:pPr>
      <w:r>
        <w:rPr>
          <w:rFonts w:ascii="Times New Roman" w:hAnsi="Times New Roman"/>
          <w:b/>
          <w:i w:val="0"/>
          <w:color w:val="282828"/>
          <w:sz w:val="23"/>
        </w:rPr>
        <w:t>Table 5.3</w:t>
      </w:r>
      <w:r>
        <w:rPr>
          <w:rFonts w:ascii="Times New Roman" w:hAnsi="Times New Roman"/>
          <w:b w:val="0"/>
          <w:i w:val="0"/>
          <w:color w:val="282828"/>
          <w:sz w:val="23"/>
        </w:rPr>
        <w:t>: Timetable Discrepancy Engine Multi-Scenario Benchmark Results ................ 53</w:t>
      </w:r>
    </w:p>
    <w:p>
      <w:r>
        <w:br w:type="page"/>
      </w:r>
    </w:p>
    <w:p>
      <w:pPr>
        <w:keepNext/>
        <w:spacing w:before="280" w:after="120"/>
        <w:jc w:val="left"/>
      </w:pPr>
      <w:r>
        <w:rPr>
          <w:rFonts w:ascii="Times New Roman" w:hAnsi="Times New Roman"/>
          <w:b/>
          <w:color w:val="2C5282"/>
          <w:sz w:val="28"/>
        </w:rPr>
        <w:t>List of Figures</w:t>
      </w:r>
    </w:p>
    <w:p>
      <w:pPr>
        <w:pStyle w:val="ListBullet"/>
        <w:spacing w:before="20" w:after="60" w:line="324" w:lineRule="auto"/>
        <w:ind w:left="360"/>
      </w:pPr>
      <w:r>
        <w:rPr>
          <w:rFonts w:ascii="Times New Roman" w:hAnsi="Times New Roman"/>
          <w:b/>
          <w:i w:val="0"/>
          <w:color w:val="282828"/>
          <w:sz w:val="23"/>
        </w:rPr>
        <w:t>Figure 4.1</w:t>
      </w:r>
      <w:r>
        <w:rPr>
          <w:rFonts w:ascii="Times New Roman" w:hAnsi="Times New Roman"/>
          <w:b w:val="0"/>
          <w:i w:val="0"/>
          <w:color w:val="282828"/>
          <w:sz w:val="23"/>
        </w:rPr>
        <w:t>: Comprehensive Use Case Diagram of the Faculty Leave AI Portal ................ 27</w:t>
      </w:r>
    </w:p>
    <w:p>
      <w:pPr>
        <w:pStyle w:val="ListBullet"/>
        <w:spacing w:before="20" w:after="60" w:line="324" w:lineRule="auto"/>
        <w:ind w:left="360"/>
      </w:pPr>
      <w:r>
        <w:rPr>
          <w:rFonts w:ascii="Times New Roman" w:hAnsi="Times New Roman"/>
          <w:b/>
          <w:i w:val="0"/>
          <w:color w:val="282828"/>
          <w:sz w:val="23"/>
        </w:rPr>
        <w:t>Figure 4.2</w:t>
      </w:r>
      <w:r>
        <w:rPr>
          <w:rFonts w:ascii="Times New Roman" w:hAnsi="Times New Roman"/>
          <w:b w:val="0"/>
          <w:i w:val="0"/>
          <w:color w:val="282828"/>
          <w:sz w:val="23"/>
        </w:rPr>
        <w:t>: High-Level Layered System Architecture .................................................... 29</w:t>
      </w:r>
    </w:p>
    <w:p>
      <w:pPr>
        <w:pStyle w:val="ListBullet"/>
        <w:spacing w:before="20" w:after="60" w:line="324" w:lineRule="auto"/>
        <w:ind w:left="360"/>
      </w:pPr>
      <w:r>
        <w:rPr>
          <w:rFonts w:ascii="Times New Roman" w:hAnsi="Times New Roman"/>
          <w:b/>
          <w:i w:val="0"/>
          <w:color w:val="282828"/>
          <w:sz w:val="23"/>
        </w:rPr>
        <w:t>Figure 4.3</w:t>
      </w:r>
      <w:r>
        <w:rPr>
          <w:rFonts w:ascii="Times New Roman" w:hAnsi="Times New Roman"/>
          <w:b w:val="0"/>
          <w:i w:val="0"/>
          <w:color w:val="282828"/>
          <w:sz w:val="23"/>
        </w:rPr>
        <w:t>: Document Processing Activity Flowchart ................................................... 30</w:t>
      </w:r>
    </w:p>
    <w:p>
      <w:pPr>
        <w:pStyle w:val="ListBullet"/>
        <w:spacing w:before="20" w:after="60" w:line="324" w:lineRule="auto"/>
        <w:ind w:left="360"/>
      </w:pPr>
      <w:r>
        <w:rPr>
          <w:rFonts w:ascii="Times New Roman" w:hAnsi="Times New Roman"/>
          <w:b/>
          <w:i w:val="0"/>
          <w:color w:val="282828"/>
          <w:sz w:val="23"/>
        </w:rPr>
        <w:t>Figure 4.4</w:t>
      </w:r>
      <w:r>
        <w:rPr>
          <w:rFonts w:ascii="Times New Roman" w:hAnsi="Times New Roman"/>
          <w:b w:val="0"/>
          <w:i w:val="0"/>
          <w:color w:val="282828"/>
          <w:sz w:val="23"/>
        </w:rPr>
        <w:t>: UML Sequence Diagram for Form Submission, Ingestion, and Review ........... 32</w:t>
      </w:r>
    </w:p>
    <w:p>
      <w:pPr>
        <w:pStyle w:val="ListBullet"/>
        <w:spacing w:before="20" w:after="60" w:line="324" w:lineRule="auto"/>
        <w:ind w:left="360"/>
      </w:pPr>
      <w:r>
        <w:rPr>
          <w:rFonts w:ascii="Times New Roman" w:hAnsi="Times New Roman"/>
          <w:b/>
          <w:i w:val="0"/>
          <w:color w:val="282828"/>
          <w:sz w:val="23"/>
        </w:rPr>
        <w:t>Figure 4.5</w:t>
      </w:r>
      <w:r>
        <w:rPr>
          <w:rFonts w:ascii="Times New Roman" w:hAnsi="Times New Roman"/>
          <w:b w:val="0"/>
          <w:i w:val="0"/>
          <w:color w:val="282828"/>
          <w:sz w:val="23"/>
        </w:rPr>
        <w:t>: Entity-Relationship Diagram (ERD) with SQLAlchemy Constraints .............. 33</w:t>
      </w:r>
    </w:p>
    <w:p>
      <w:pPr>
        <w:pStyle w:val="ListBullet"/>
        <w:spacing w:before="20" w:after="60" w:line="324" w:lineRule="auto"/>
        <w:ind w:left="360"/>
      </w:pPr>
      <w:r>
        <w:rPr>
          <w:rFonts w:ascii="Times New Roman" w:hAnsi="Times New Roman"/>
          <w:b/>
          <w:i w:val="0"/>
          <w:color w:val="282828"/>
          <w:sz w:val="23"/>
        </w:rPr>
        <w:t>Figure 4.6</w:t>
      </w:r>
      <w:r>
        <w:rPr>
          <w:rFonts w:ascii="Times New Roman" w:hAnsi="Times New Roman"/>
          <w:b w:val="0"/>
          <w:i w:val="0"/>
          <w:color w:val="282828"/>
          <w:sz w:val="23"/>
        </w:rPr>
        <w:t>: Head of Department (HOD) Overview Dashboard ....................................... 37</w:t>
      </w:r>
    </w:p>
    <w:p>
      <w:pPr>
        <w:pStyle w:val="ListBullet"/>
        <w:spacing w:before="20" w:after="60" w:line="324" w:lineRule="auto"/>
        <w:ind w:left="360"/>
      </w:pPr>
      <w:r>
        <w:rPr>
          <w:rFonts w:ascii="Times New Roman" w:hAnsi="Times New Roman"/>
          <w:b/>
          <w:i w:val="0"/>
          <w:color w:val="282828"/>
          <w:sz w:val="23"/>
        </w:rPr>
        <w:t>Figure 4.7</w:t>
      </w:r>
      <w:r>
        <w:rPr>
          <w:rFonts w:ascii="Times New Roman" w:hAnsi="Times New Roman"/>
          <w:b w:val="0"/>
          <w:i w:val="0"/>
          <w:color w:val="282828"/>
          <w:sz w:val="23"/>
        </w:rPr>
        <w:t>: Master Timetable Ingestion Panel with Image-Wise Division Cards .............. 37</w:t>
      </w:r>
    </w:p>
    <w:p>
      <w:pPr>
        <w:pStyle w:val="ListBullet"/>
        <w:spacing w:before="20" w:after="60" w:line="324" w:lineRule="auto"/>
        <w:ind w:left="360"/>
      </w:pPr>
      <w:r>
        <w:rPr>
          <w:rFonts w:ascii="Times New Roman" w:hAnsi="Times New Roman"/>
          <w:b/>
          <w:i w:val="0"/>
          <w:color w:val="282828"/>
          <w:sz w:val="23"/>
        </w:rPr>
        <w:t>Figure 4.8</w:t>
      </w:r>
      <w:r>
        <w:rPr>
          <w:rFonts w:ascii="Times New Roman" w:hAnsi="Times New Roman"/>
          <w:b w:val="0"/>
          <w:i w:val="0"/>
          <w:color w:val="282828"/>
          <w:sz w:val="23"/>
        </w:rPr>
        <w:t>: Personalized Faculty Teaching Commitment Desk (</w:t>
      </w:r>
      <w:r>
        <w:rPr>
          <w:rFonts w:ascii="Consolas" w:hAnsi="Consolas"/>
          <w:b w:val="0"/>
          <w:i w:val="0"/>
          <w:color w:val="A01E1E"/>
          <w:sz w:val="20"/>
        </w:rPr>
        <w:t>/my-schedule</w:t>
      </w:r>
      <w:r>
        <w:rPr>
          <w:rFonts w:ascii="Times New Roman" w:hAnsi="Times New Roman"/>
          <w:b w:val="0"/>
          <w:i w:val="0"/>
          <w:color w:val="282828"/>
          <w:sz w:val="23"/>
        </w:rPr>
        <w:t>) ........... 38</w:t>
      </w:r>
    </w:p>
    <w:p>
      <w:pPr>
        <w:pStyle w:val="ListBullet"/>
        <w:spacing w:before="20" w:after="60" w:line="324" w:lineRule="auto"/>
        <w:ind w:left="360"/>
      </w:pPr>
      <w:r>
        <w:rPr>
          <w:rFonts w:ascii="Times New Roman" w:hAnsi="Times New Roman"/>
          <w:b/>
          <w:i w:val="0"/>
          <w:color w:val="282828"/>
          <w:sz w:val="23"/>
        </w:rPr>
        <w:t>Figure 4.9</w:t>
      </w:r>
      <w:r>
        <w:rPr>
          <w:rFonts w:ascii="Times New Roman" w:hAnsi="Times New Roman"/>
          <w:b w:val="0"/>
          <w:i w:val="0"/>
          <w:color w:val="282828"/>
          <w:sz w:val="23"/>
        </w:rPr>
        <w:t>: AI Vision Document Upload &amp; 5-Step Pipeline Progress Indicator ............... 39</w:t>
      </w:r>
    </w:p>
    <w:p>
      <w:pPr>
        <w:pStyle w:val="ListBullet"/>
        <w:spacing w:before="20" w:after="60" w:line="324" w:lineRule="auto"/>
        <w:ind w:left="360"/>
      </w:pPr>
      <w:r>
        <w:rPr>
          <w:rFonts w:ascii="Times New Roman" w:hAnsi="Times New Roman"/>
          <w:b/>
          <w:i w:val="0"/>
          <w:color w:val="282828"/>
          <w:sz w:val="23"/>
        </w:rPr>
        <w:t>Figure 4.10</w:t>
      </w:r>
      <w:r>
        <w:rPr>
          <w:rFonts w:ascii="Times New Roman" w:hAnsi="Times New Roman"/>
          <w:b w:val="0"/>
          <w:i w:val="0"/>
          <w:color w:val="282828"/>
          <w:sz w:val="23"/>
        </w:rPr>
        <w:t>: Scanned Leave Review Desk Displaying Red Warning Alert Boxes .............. 40</w:t>
      </w:r>
    </w:p>
    <w:p>
      <w:pPr>
        <w:pStyle w:val="ListBullet"/>
        <w:spacing w:before="20" w:after="60" w:line="324" w:lineRule="auto"/>
        <w:ind w:left="360"/>
      </w:pPr>
      <w:r>
        <w:rPr>
          <w:rFonts w:ascii="Times New Roman" w:hAnsi="Times New Roman"/>
          <w:b/>
          <w:i w:val="0"/>
          <w:color w:val="282828"/>
          <w:sz w:val="23"/>
        </w:rPr>
        <w:t>Figure 4.11</w:t>
      </w:r>
      <w:r>
        <w:rPr>
          <w:rFonts w:ascii="Times New Roman" w:hAnsi="Times New Roman"/>
          <w:b w:val="0"/>
          <w:i w:val="0"/>
          <w:color w:val="282828"/>
          <w:sz w:val="23"/>
        </w:rPr>
        <w:t>: Substitute Faculty Notification Desk and One-Click Acknowledgment ........ 40</w:t>
      </w:r>
    </w:p>
    <w:p>
      <w:pPr>
        <w:pStyle w:val="ListBullet"/>
        <w:spacing w:before="20" w:after="60" w:line="324" w:lineRule="auto"/>
        <w:ind w:left="360"/>
      </w:pPr>
      <w:r>
        <w:rPr>
          <w:rFonts w:ascii="Times New Roman" w:hAnsi="Times New Roman"/>
          <w:b/>
          <w:i w:val="0"/>
          <w:color w:val="282828"/>
          <w:sz w:val="23"/>
        </w:rPr>
        <w:t>Figure 5.1</w:t>
      </w:r>
      <w:r>
        <w:rPr>
          <w:rFonts w:ascii="Times New Roman" w:hAnsi="Times New Roman"/>
          <w:b w:val="0"/>
          <w:i w:val="0"/>
          <w:color w:val="282828"/>
          <w:sz w:val="23"/>
        </w:rPr>
        <w:t>: Mathematical Morphological Grid Kernel Filtering and Cell Cropping ......... 42</w:t>
      </w:r>
    </w:p>
    <w:p>
      <w:pPr>
        <w:pStyle w:val="ListBullet"/>
        <w:spacing w:before="20" w:after="60" w:line="324" w:lineRule="auto"/>
        <w:ind w:left="360"/>
      </w:pPr>
      <w:r>
        <w:rPr>
          <w:rFonts w:ascii="Times New Roman" w:hAnsi="Times New Roman"/>
          <w:b/>
          <w:i w:val="0"/>
          <w:color w:val="282828"/>
          <w:sz w:val="23"/>
        </w:rPr>
        <w:t>Figure 5.2</w:t>
      </w:r>
      <w:r>
        <w:rPr>
          <w:rFonts w:ascii="Times New Roman" w:hAnsi="Times New Roman"/>
          <w:b w:val="0"/>
          <w:i w:val="0"/>
          <w:color w:val="282828"/>
          <w:sz w:val="23"/>
        </w:rPr>
        <w:t>: Two-Pass Contrast Enhancement Flow with CLAHE Filtering ...................... 45</w:t>
      </w:r>
    </w:p>
    <w:p>
      <w:pPr>
        <w:pStyle w:val="ListBullet"/>
        <w:spacing w:before="20" w:after="60" w:line="324" w:lineRule="auto"/>
        <w:ind w:left="360"/>
      </w:pPr>
      <w:r>
        <w:rPr>
          <w:rFonts w:ascii="Times New Roman" w:hAnsi="Times New Roman"/>
          <w:b/>
          <w:i w:val="0"/>
          <w:color w:val="282828"/>
          <w:sz w:val="23"/>
        </w:rPr>
        <w:t>Figure 5.3</w:t>
      </w:r>
      <w:r>
        <w:rPr>
          <w:rFonts w:ascii="Times New Roman" w:hAnsi="Times New Roman"/>
          <w:b w:val="0"/>
          <w:i w:val="0"/>
          <w:color w:val="282828"/>
          <w:sz w:val="23"/>
        </w:rPr>
        <w:t>: Multi-Point Conflict Verification Engine Flowchart ..................................... 47</w:t>
      </w:r>
    </w:p>
    <w:p>
      <w:r>
        <w:br w:type="page"/>
      </w:r>
    </w:p>
    <w:p>
      <w:r>
        <w:br w:type="page"/>
      </w:r>
    </w:p>
    <w:p>
      <w:pPr>
        <w:keepNext/>
        <w:spacing w:before="280" w:after="120"/>
        <w:jc w:val="left"/>
      </w:pPr>
      <w:r>
        <w:rPr>
          <w:rFonts w:ascii="Times New Roman" w:hAnsi="Times New Roman"/>
          <w:b/>
          <w:color w:val="2C5282"/>
          <w:sz w:val="28"/>
        </w:rPr>
        <w:t>Abbreviations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4320"/>
        <w:gridCol w:w="4320"/>
      </w:tblGrid>
      <w:tr>
        <w:trPr>
          <w:cantSplit/>
          <w:tblHeader/>
        </w:trPr>
        <w:tc>
          <w:tcPr>
            <w:tcW w:type="dxa" w:w="432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Abbreviation</w:t>
            </w:r>
          </w:p>
        </w:tc>
        <w:tc>
          <w:tcPr>
            <w:tcW w:type="dxa" w:w="432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Expanded Form</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AI</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Artificial Intelligence</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API</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Application Programming Interface</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B.Tech.</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Bachelor of Technology</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CER</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Character Error Rate</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CLAHE</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Contrast Limited Adaptive Histogram Equalization</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CRUD</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Create, Read, Update, Delete</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CSRF</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Cross-Site Request Forgery</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CORS</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Cross-Origin Resource Sharing</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CV</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Computer Vision / Curriculum Vitae</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DDU</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Dharmsinh Desai University</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ERD</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Entity-Relationship Diagram</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HOD</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Head of Department</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HTML</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HyperText Markup Language</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HTR</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Handwritten Text Recognition</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HTTP</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HyperText Transfer Protocol</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IEEE</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Institute of Electrical and Electronics Engineers</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IT</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Information Technology</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JSON</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JavaScript Object Notation</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ML</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Machine Learning</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NLP</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Natural Language Processing</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OCR</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Optical Character Recognition</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ORM</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Object-Relational Mapping</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REST</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Representational State Transfer</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RoI</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Region of Interest</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SPA</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Single Page Application</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SQL</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Structured Query Language</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TrOCR</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Transformer Optical Character Recognition</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UI</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User Interface</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UML</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Unified Modeling Language</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URI</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Uniform Resource Identifier</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UUID</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Universally Unique Identifier</w:t>
            </w:r>
          </w:p>
        </w:tc>
      </w:tr>
      <w:tr>
        <w:trPr>
          <w:cantSplit/>
        </w:trPr>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WAL</w:t>
            </w:r>
          </w:p>
        </w:tc>
        <w:tc>
          <w:tcPr>
            <w:tcW w:type="dxa" w:w="432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Write-Ahead Logging</w:t>
            </w:r>
          </w:p>
        </w:tc>
      </w:tr>
      <w:tr>
        <w:trPr>
          <w:cantSplit/>
        </w:trPr>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WER</w:t>
            </w:r>
          </w:p>
        </w:tc>
        <w:tc>
          <w:tcPr>
            <w:tcW w:type="dxa" w:w="432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Word Error Rate</w:t>
            </w:r>
          </w:p>
        </w:tc>
      </w:tr>
    </w:tbl>
    <w:p>
      <w:pPr>
        <w:spacing w:before="40" w:after="120"/>
      </w:pPr>
    </w:p>
    <w:p>
      <w:r>
        <w:br w:type="page"/>
      </w:r>
    </w:p>
    <w:p>
      <w:r>
        <w:br w:type="page"/>
      </w:r>
    </w:p>
    <w:p>
      <w:pPr>
        <w:keepNext/>
        <w:spacing w:before="360" w:after="160"/>
        <w:jc w:val="left"/>
      </w:pPr>
      <w:r>
        <w:rPr>
          <w:rFonts w:ascii="Times New Roman" w:hAnsi="Times New Roman"/>
          <w:b/>
          <w:color w:val="1A365D"/>
          <w:sz w:val="34"/>
        </w:rPr>
        <w:t>Chapter 1: Introduction</w:t>
      </w:r>
    </w:p>
    <w:p>
      <w:pPr>
        <w:keepNext/>
        <w:spacing w:before="280" w:after="120"/>
        <w:jc w:val="left"/>
      </w:pPr>
      <w:r>
        <w:rPr>
          <w:rFonts w:ascii="Times New Roman" w:hAnsi="Times New Roman"/>
          <w:b/>
          <w:color w:val="2C5282"/>
          <w:sz w:val="28"/>
        </w:rPr>
        <w:t>1.1 Introduction to the Research Problem</w:t>
      </w:r>
    </w:p>
    <w:p>
      <w:pPr>
        <w:spacing w:before="0" w:after="120" w:line="360" w:lineRule="auto"/>
        <w:jc w:val="both"/>
      </w:pPr>
      <w:r>
        <w:rPr>
          <w:rFonts w:ascii="Times New Roman" w:hAnsi="Times New Roman"/>
          <w:b w:val="0"/>
          <w:i w:val="0"/>
          <w:color w:val="282828"/>
          <w:sz w:val="24"/>
        </w:rPr>
        <w:t>In contemporary higher education institutions, academic operations require rigid scheduling synchronization across diverse lecture cohorts, specialized laboratory divisions, and multidisciplinary faculty assignments. Despite extensive digitization in university student admissions, fee disbursements, and grading portals, operational administrative routines—most notably faculty leave management and lecture adjustments—remain overwhelmingly dependent on physical, paper-based forms filled out by hand.</w:t>
      </w:r>
    </w:p>
    <w:p>
      <w:pPr>
        <w:spacing w:before="0" w:after="120" w:line="360" w:lineRule="auto"/>
        <w:jc w:val="both"/>
      </w:pPr>
      <w:r>
        <w:rPr>
          <w:rFonts w:ascii="Times New Roman" w:hAnsi="Times New Roman"/>
          <w:b w:val="0"/>
          <w:i w:val="0"/>
          <w:color w:val="282828"/>
          <w:sz w:val="24"/>
        </w:rPr>
        <w:t>At the Department of Information Technology, Faculty of Technology, Dharmsinh Desai University (DDU), as in many engineering faculties across India, whenever an instructor takes casual, academic, or medical leave, institutional protocol mandates that the applicant personally arrange alternate coverage for all scheduled academic engagements. The applicant manually writes the lecture details on a printed template: the class and division, date, lecture time span, course acronym, assigned classroom, and the nominated substitute faculty member's name and signature. This physical application is then hand-carried across academic offices to obtain written consent signatures from substitute colleagues before being submitted to the Head of the Department (HOD) for administrative endorsement.</w:t>
      </w:r>
    </w:p>
    <w:p>
      <w:pPr>
        <w:spacing w:before="0" w:after="120" w:line="360" w:lineRule="auto"/>
        <w:jc w:val="both"/>
      </w:pPr>
      <w:r>
        <w:rPr>
          <w:rFonts w:ascii="Times New Roman" w:hAnsi="Times New Roman"/>
          <w:b w:val="0"/>
          <w:i w:val="0"/>
          <w:color w:val="282828"/>
          <w:sz w:val="24"/>
        </w:rPr>
        <w:t>This paper-centric modality exhibits several systemic failure modes:</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Pervasive Timetable Clashes</w:t>
      </w:r>
      <w:r>
        <w:rPr>
          <w:rFonts w:ascii="Times New Roman" w:hAnsi="Times New Roman"/>
          <w:b w:val="0"/>
          <w:i w:val="0"/>
          <w:color w:val="282828"/>
          <w:sz w:val="23"/>
        </w:rPr>
        <w:t>: Applicants frequently schedule substitute colleagues without full visibility into those colleagues' concurrent teaching assignments, leading to severe clashes where the substitute is already scheduled to conduct a laboratory or lecture in another classroom.</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Classroom and Facility Double-Bookings</w:t>
      </w:r>
      <w:r>
        <w:rPr>
          <w:rFonts w:ascii="Times New Roman" w:hAnsi="Times New Roman"/>
          <w:b w:val="0"/>
          <w:i w:val="0"/>
          <w:color w:val="282828"/>
          <w:sz w:val="23"/>
        </w:rPr>
        <w:t>: Hand-entered room numbers often contain transcription errors or outdated allocations, causing multiple classes to converge on the same physical facility.</w:t>
      </w:r>
    </w:p>
    <w:p>
      <w:pPr>
        <w:spacing w:before="20" w:after="60" w:line="324" w:lineRule="auto"/>
        <w:ind w:left="504" w:hanging="504"/>
      </w:pPr>
      <w:r>
        <w:rPr>
          <w:rFonts w:ascii="Times New Roman" w:hAnsi="Times New Roman"/>
          <w:b/>
          <w:sz w:val="23"/>
        </w:rPr>
        <w:t xml:space="preserve">3.  </w:t>
      </w:r>
      <w:r>
        <w:rPr>
          <w:rFonts w:ascii="Times New Roman" w:hAnsi="Times New Roman"/>
          <w:b/>
          <w:i w:val="0"/>
          <w:color w:val="282828"/>
          <w:sz w:val="23"/>
        </w:rPr>
        <w:t>Curriculum and Nomenclature Inconsistencies</w:t>
      </w:r>
      <w:r>
        <w:rPr>
          <w:rFonts w:ascii="Times New Roman" w:hAnsi="Times New Roman"/>
          <w:b w:val="0"/>
          <w:i w:val="0"/>
          <w:color w:val="282828"/>
          <w:sz w:val="23"/>
        </w:rPr>
        <w:t xml:space="preserve">: Cursive handwriting frequently results in unrecognizable course acronyms (e.g., historical courses such as </w:t>
      </w:r>
      <w:r>
        <w:rPr>
          <w:rFonts w:ascii="Consolas" w:hAnsi="Consolas"/>
          <w:b w:val="0"/>
          <w:i w:val="0"/>
          <w:color w:val="A01E1E"/>
          <w:sz w:val="20"/>
        </w:rPr>
        <w:t>2000S</w:t>
      </w:r>
      <w:r>
        <w:rPr>
          <w:rFonts w:ascii="Times New Roman" w:hAnsi="Times New Roman"/>
          <w:b w:val="0"/>
          <w:i w:val="0"/>
          <w:color w:val="282828"/>
          <w:sz w:val="23"/>
        </w:rPr>
        <w:t xml:space="preserve"> or general language tags like </w:t>
      </w:r>
      <w:r>
        <w:rPr>
          <w:rFonts w:ascii="Consolas" w:hAnsi="Consolas"/>
          <w:b w:val="0"/>
          <w:i w:val="0"/>
          <w:color w:val="A01E1E"/>
          <w:sz w:val="20"/>
        </w:rPr>
        <w:t>C</w:t>
      </w:r>
      <w:r>
        <w:rPr>
          <w:rFonts w:ascii="Times New Roman" w:hAnsi="Times New Roman"/>
          <w:b w:val="0"/>
          <w:i w:val="0"/>
          <w:color w:val="282828"/>
          <w:sz w:val="23"/>
        </w:rPr>
        <w:t xml:space="preserve"> instead of designated semester subjects like </w:t>
      </w:r>
      <w:r>
        <w:rPr>
          <w:rFonts w:ascii="Consolas" w:hAnsi="Consolas"/>
          <w:b w:val="0"/>
          <w:i w:val="0"/>
          <w:color w:val="A01E1E"/>
          <w:sz w:val="20"/>
        </w:rPr>
        <w:t>AI</w:t>
      </w:r>
      <w:r>
        <w:rPr>
          <w:rFonts w:ascii="Times New Roman" w:hAnsi="Times New Roman"/>
          <w:b w:val="0"/>
          <w:i w:val="0"/>
          <w:color w:val="282828"/>
          <w:sz w:val="23"/>
        </w:rPr>
        <w:t xml:space="preserve"> or </w:t>
      </w:r>
      <w:r>
        <w:rPr>
          <w:rFonts w:ascii="Consolas" w:hAnsi="Consolas"/>
          <w:b w:val="0"/>
          <w:i w:val="0"/>
          <w:color w:val="A01E1E"/>
          <w:sz w:val="20"/>
        </w:rPr>
        <w:t>MLDL</w:t>
      </w:r>
      <w:r>
        <w:rPr>
          <w:rFonts w:ascii="Times New Roman" w:hAnsi="Times New Roman"/>
          <w:b w:val="0"/>
          <w:i w:val="0"/>
          <w:color w:val="282828"/>
          <w:sz w:val="23"/>
        </w:rPr>
        <w:t>).</w:t>
      </w:r>
    </w:p>
    <w:p>
      <w:pPr>
        <w:spacing w:before="20" w:after="60" w:line="324" w:lineRule="auto"/>
        <w:ind w:left="504" w:hanging="504"/>
      </w:pPr>
      <w:r>
        <w:rPr>
          <w:rFonts w:ascii="Times New Roman" w:hAnsi="Times New Roman"/>
          <w:b/>
          <w:sz w:val="23"/>
        </w:rPr>
        <w:t xml:space="preserve">4.  </w:t>
      </w:r>
      <w:r>
        <w:rPr>
          <w:rFonts w:ascii="Times New Roman" w:hAnsi="Times New Roman"/>
          <w:b/>
          <w:i w:val="0"/>
          <w:color w:val="282828"/>
          <w:sz w:val="23"/>
        </w:rPr>
        <w:t>Invalid Academic Timing Spans</w:t>
      </w:r>
      <w:r>
        <w:rPr>
          <w:rFonts w:ascii="Times New Roman" w:hAnsi="Times New Roman"/>
          <w:b w:val="0"/>
          <w:i w:val="0"/>
          <w:color w:val="282828"/>
          <w:sz w:val="23"/>
        </w:rPr>
        <w:t xml:space="preserve">: Applicants frequently combine multiple lecture slots into arbitrary blocks (e.g., </w:t>
      </w:r>
      <w:r>
        <w:rPr>
          <w:rFonts w:ascii="Consolas" w:hAnsi="Consolas"/>
          <w:b w:val="0"/>
          <w:i w:val="0"/>
          <w:color w:val="A01E1E"/>
          <w:sz w:val="20"/>
        </w:rPr>
        <w:t>11:30 to 14:30</w:t>
      </w:r>
      <w:r>
        <w:rPr>
          <w:rFonts w:ascii="Times New Roman" w:hAnsi="Times New Roman"/>
          <w:b w:val="0"/>
          <w:i w:val="0"/>
          <w:color w:val="282828"/>
          <w:sz w:val="23"/>
        </w:rPr>
        <w:t>) that violate official university period divisions.</w:t>
      </w:r>
    </w:p>
    <w:p>
      <w:pPr>
        <w:spacing w:before="20" w:after="60" w:line="324" w:lineRule="auto"/>
        <w:ind w:left="504" w:hanging="504"/>
      </w:pPr>
      <w:r>
        <w:rPr>
          <w:rFonts w:ascii="Times New Roman" w:hAnsi="Times New Roman"/>
          <w:b/>
          <w:sz w:val="23"/>
        </w:rPr>
        <w:t xml:space="preserve">5.  </w:t>
      </w:r>
      <w:r>
        <w:rPr>
          <w:rFonts w:ascii="Times New Roman" w:hAnsi="Times New Roman"/>
          <w:b/>
          <w:i w:val="0"/>
          <w:color w:val="282828"/>
          <w:sz w:val="23"/>
        </w:rPr>
        <w:t>Communication Latency &amp; Ghost Lectures</w:t>
      </w:r>
      <w:r>
        <w:rPr>
          <w:rFonts w:ascii="Times New Roman" w:hAnsi="Times New Roman"/>
          <w:b w:val="0"/>
          <w:i w:val="0"/>
          <w:color w:val="282828"/>
          <w:sz w:val="23"/>
        </w:rPr>
        <w:t>: Because paper sheets must physically travel between classrooms and office buildings, substitute instructors frequently receive late notifications or forget verbal commitments, resulting in unmonitored classrooms and student instructional loss.</w:t>
      </w:r>
    </w:p>
    <w:p>
      <w:pPr>
        <w:spacing w:before="0" w:after="120" w:line="360" w:lineRule="auto"/>
        <w:jc w:val="both"/>
      </w:pPr>
      <w:r>
        <w:rPr>
          <w:rFonts w:ascii="Times New Roman" w:hAnsi="Times New Roman"/>
          <w:b w:val="0"/>
          <w:i w:val="0"/>
          <w:color w:val="282828"/>
          <w:sz w:val="24"/>
        </w:rPr>
        <w:t xml:space="preserve">This research project introduces </w:t>
      </w:r>
      <w:r>
        <w:rPr>
          <w:rFonts w:ascii="Times New Roman" w:hAnsi="Times New Roman"/>
          <w:b/>
          <w:i w:val="0"/>
          <w:color w:val="282828"/>
          <w:sz w:val="24"/>
        </w:rPr>
        <w:t>Faculty Leave AI</w:t>
      </w:r>
      <w:r>
        <w:rPr>
          <w:rFonts w:ascii="Times New Roman" w:hAnsi="Times New Roman"/>
          <w:b w:val="0"/>
          <w:i w:val="0"/>
          <w:color w:val="282828"/>
          <w:sz w:val="24"/>
        </w:rPr>
        <w:t>, an automated system engineered to bridge physical handwritten leave documentation with digital university timetables using Transformer-based Optical Character Recognition (TrOCR) and an automated multi-factor discrepancy detection engine.</w:t>
      </w:r>
    </w:p>
    <w:p>
      <w:r>
        <w:br w:type="page"/>
      </w:r>
    </w:p>
    <w:p>
      <w:pPr>
        <w:keepNext/>
        <w:spacing w:before="280" w:after="120"/>
        <w:jc w:val="left"/>
      </w:pPr>
      <w:r>
        <w:rPr>
          <w:rFonts w:ascii="Times New Roman" w:hAnsi="Times New Roman"/>
          <w:b/>
          <w:color w:val="2C5282"/>
          <w:sz w:val="28"/>
        </w:rPr>
        <w:t>1.2 Motivation for the Research Work</w:t>
      </w:r>
    </w:p>
    <w:p>
      <w:pPr>
        <w:spacing w:before="0" w:after="120" w:line="360" w:lineRule="auto"/>
        <w:jc w:val="both"/>
      </w:pPr>
      <w:r>
        <w:rPr>
          <w:rFonts w:ascii="Times New Roman" w:hAnsi="Times New Roman"/>
          <w:b w:val="0"/>
          <w:i w:val="0"/>
          <w:color w:val="282828"/>
          <w:sz w:val="24"/>
        </w:rPr>
        <w:t>The primary motivation behind this research stems from the imperative to eliminate human transcription errors and administrative friction in academic operations without disrupting established institutional rituals. While transitioning entirely to digital web forms is a common recommendation, institutional experience reveals that senior faculty members and academic leadership value the tactile authenticity, immediacy, and legal accountability of signed physical leave slips. Therefore, a socio-technical solution that accepts physical paper slips as input while providing digital intelligence, validation, and real-time communication represents an optimal operational equilibrium.</w:t>
      </w:r>
    </w:p>
    <w:p>
      <w:pPr>
        <w:spacing w:before="0" w:after="120" w:line="360" w:lineRule="auto"/>
        <w:jc w:val="both"/>
      </w:pPr>
      <w:r>
        <w:rPr>
          <w:rFonts w:ascii="Times New Roman" w:hAnsi="Times New Roman"/>
          <w:b w:val="0"/>
          <w:i w:val="0"/>
          <w:color w:val="282828"/>
          <w:sz w:val="24"/>
        </w:rPr>
        <w:t>Furthermore, recent breakthroughs in deep vision-language models—specifically Vision-Encoder-Decoder architectures such as Microsoft's TrOCR—have made it feasible to recognize cursive handwriting from unconstrained, real-world document crops with remarkable character-level accuracy. Combining deep neural handwriting recognition with deterministic relational constraint satisfaction engines presents a compelling computer science challenge: how can a system intelligently reconcile noisy, variable handwriting against a strictly structured, multi-dimensional relational timetable database?</w:t>
      </w:r>
    </w:p>
    <w:p>
      <w:pPr>
        <w:spacing w:before="0" w:after="120" w:line="360" w:lineRule="auto"/>
        <w:jc w:val="both"/>
      </w:pPr>
      <w:r>
        <w:rPr>
          <w:rFonts w:ascii="Times New Roman" w:hAnsi="Times New Roman"/>
          <w:b w:val="0"/>
          <w:i w:val="0"/>
          <w:color w:val="282828"/>
          <w:sz w:val="24"/>
        </w:rPr>
        <w:t>By developing an automated discrepancy detection engine that validates handwritten rows against active university curriculum masters, class periods, room inventories, and substitute schedules, this project establishes a fail-safe mechanism that prevents administrative errors before they disrupt teaching continuity.</w:t>
      </w:r>
    </w:p>
    <w:p>
      <w:r>
        <w:br w:type="page"/>
      </w:r>
    </w:p>
    <w:p>
      <w:pPr>
        <w:keepNext/>
        <w:spacing w:before="280" w:after="120"/>
        <w:jc w:val="left"/>
      </w:pPr>
      <w:r>
        <w:rPr>
          <w:rFonts w:ascii="Times New Roman" w:hAnsi="Times New Roman"/>
          <w:b/>
          <w:color w:val="2C5282"/>
          <w:sz w:val="28"/>
        </w:rPr>
        <w:t>1.3 Objectives and Scope of the Research Work</w:t>
      </w:r>
    </w:p>
    <w:p>
      <w:pPr>
        <w:spacing w:before="0" w:after="120" w:line="360" w:lineRule="auto"/>
        <w:jc w:val="both"/>
      </w:pPr>
      <w:r>
        <w:rPr>
          <w:rFonts w:ascii="Times New Roman" w:hAnsi="Times New Roman"/>
          <w:b w:val="0"/>
          <w:i w:val="0"/>
          <w:color w:val="282828"/>
          <w:sz w:val="24"/>
        </w:rPr>
        <w:t>The primary objective of this project is to develop and evaluate an automated, vision-driven faculty leave arrangement and timetable discrepancy verification platform tailored to university engineering departments.</w:t>
      </w:r>
    </w:p>
    <w:p>
      <w:pPr>
        <w:spacing w:before="0" w:after="120" w:line="360" w:lineRule="auto"/>
        <w:jc w:val="both"/>
      </w:pPr>
      <w:r>
        <w:rPr>
          <w:rFonts w:ascii="Times New Roman" w:hAnsi="Times New Roman"/>
          <w:b w:val="0"/>
          <w:i w:val="0"/>
          <w:color w:val="282828"/>
          <w:sz w:val="24"/>
        </w:rPr>
        <w:t>The concrete sub-objectives are:</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Automated Table &amp; Cell Segmentation</w:t>
      </w:r>
      <w:r>
        <w:rPr>
          <w:rFonts w:ascii="Times New Roman" w:hAnsi="Times New Roman"/>
          <w:b w:val="0"/>
          <w:i w:val="0"/>
          <w:color w:val="282828"/>
          <w:sz w:val="23"/>
        </w:rPr>
        <w:t>: Engineer a robust OpenCV computer vision pipeline that automatically deskews photographed or scanned leave forms, extracts bounding boxes of handwritten rows, and filters out unwritten blank rows using morphological horizontal line kernels and ink-ratio thresholding.</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Cursive Handwritten Text Recognition</w:t>
      </w:r>
      <w:r>
        <w:rPr>
          <w:rFonts w:ascii="Times New Roman" w:hAnsi="Times New Roman"/>
          <w:b w:val="0"/>
          <w:i w:val="0"/>
          <w:color w:val="282828"/>
          <w:sz w:val="23"/>
        </w:rPr>
        <w:t>: Deploy and optimize Microsoft's TrOCR architecture enhanced with Contrast Limited Adaptive Histogram Equalization (CLAHE) to transcribe noisy handwriting across variable pen strokes, cursive ligatures, and ink densities.</w:t>
      </w:r>
    </w:p>
    <w:p>
      <w:pPr>
        <w:spacing w:before="20" w:after="60" w:line="324" w:lineRule="auto"/>
        <w:ind w:left="504" w:hanging="504"/>
      </w:pPr>
      <w:r>
        <w:rPr>
          <w:rFonts w:ascii="Times New Roman" w:hAnsi="Times New Roman"/>
          <w:b/>
          <w:sz w:val="23"/>
        </w:rPr>
        <w:t xml:space="preserve">3.  </w:t>
      </w:r>
      <w:r>
        <w:rPr>
          <w:rFonts w:ascii="Times New Roman" w:hAnsi="Times New Roman"/>
          <w:b/>
          <w:i w:val="0"/>
          <w:color w:val="282828"/>
          <w:sz w:val="23"/>
        </w:rPr>
        <w:t>Multi-Factor Timetable Discrepancy Engine</w:t>
      </w:r>
      <w:r>
        <w:rPr>
          <w:rFonts w:ascii="Times New Roman" w:hAnsi="Times New Roman"/>
          <w:b w:val="0"/>
          <w:i w:val="0"/>
          <w:color w:val="282828"/>
          <w:sz w:val="23"/>
        </w:rPr>
        <w:t>: Design a deterministic verification engine that cross-references extracted form rows against the official department master timetable and active curriculum to detect:</w:t>
      </w:r>
    </w:p>
    <w:p>
      <w:pPr>
        <w:pStyle w:val="ListBullet"/>
        <w:spacing w:before="20" w:after="60" w:line="324" w:lineRule="auto"/>
        <w:ind w:left="360"/>
      </w:pPr>
      <w:r>
        <w:rPr>
          <w:rFonts w:ascii="Times New Roman" w:hAnsi="Times New Roman"/>
          <w:b w:val="0"/>
          <w:i w:val="0"/>
          <w:color w:val="282828"/>
          <w:sz w:val="23"/>
        </w:rPr>
        <w:t>Invalid academic lecture timings and spans.</w:t>
      </w:r>
    </w:p>
    <w:p>
      <w:pPr>
        <w:pStyle w:val="ListBullet"/>
        <w:spacing w:before="20" w:after="60" w:line="324" w:lineRule="auto"/>
        <w:ind w:left="360"/>
      </w:pPr>
      <w:r>
        <w:rPr>
          <w:rFonts w:ascii="Times New Roman" w:hAnsi="Times New Roman"/>
          <w:b w:val="0"/>
          <w:i w:val="0"/>
          <w:color w:val="282828"/>
          <w:sz w:val="23"/>
        </w:rPr>
        <w:t>Non-existent division codes.</w:t>
      </w:r>
    </w:p>
    <w:p>
      <w:pPr>
        <w:pStyle w:val="ListBullet"/>
        <w:spacing w:before="20" w:after="60" w:line="324" w:lineRule="auto"/>
        <w:ind w:left="360"/>
      </w:pPr>
      <w:r>
        <w:rPr>
          <w:rFonts w:ascii="Times New Roman" w:hAnsi="Times New Roman"/>
          <w:b w:val="0"/>
          <w:i w:val="0"/>
          <w:color w:val="282828"/>
          <w:sz w:val="23"/>
        </w:rPr>
        <w:t>Unrecognized subject titles.</w:t>
      </w:r>
    </w:p>
    <w:p>
      <w:pPr>
        <w:pStyle w:val="ListBullet"/>
        <w:spacing w:before="20" w:after="60" w:line="324" w:lineRule="auto"/>
        <w:ind w:left="360"/>
      </w:pPr>
      <w:r>
        <w:rPr>
          <w:rFonts w:ascii="Times New Roman" w:hAnsi="Times New Roman"/>
          <w:b w:val="0"/>
          <w:i w:val="0"/>
          <w:color w:val="282828"/>
          <w:sz w:val="23"/>
        </w:rPr>
        <w:t>Subject mismatches between the form and scheduled classes.</w:t>
      </w:r>
    </w:p>
    <w:p>
      <w:pPr>
        <w:pStyle w:val="ListBullet"/>
        <w:spacing w:before="20" w:after="60" w:line="324" w:lineRule="auto"/>
        <w:ind w:left="360"/>
      </w:pPr>
      <w:r>
        <w:rPr>
          <w:rFonts w:ascii="Times New Roman" w:hAnsi="Times New Roman"/>
          <w:b w:val="0"/>
          <w:i w:val="0"/>
          <w:color w:val="282828"/>
          <w:sz w:val="23"/>
        </w:rPr>
        <w:t>Room allocation discrepancies.</w:t>
      </w:r>
    </w:p>
    <w:p>
      <w:pPr>
        <w:pStyle w:val="ListBullet"/>
        <w:spacing w:before="20" w:after="60" w:line="324" w:lineRule="auto"/>
        <w:ind w:left="360"/>
      </w:pPr>
      <w:r>
        <w:rPr>
          <w:rFonts w:ascii="Times New Roman" w:hAnsi="Times New Roman"/>
          <w:b w:val="0"/>
          <w:i w:val="0"/>
          <w:color w:val="282828"/>
          <w:sz w:val="23"/>
        </w:rPr>
        <w:t>Instructor identity mismatches.</w:t>
      </w:r>
    </w:p>
    <w:p>
      <w:pPr>
        <w:pStyle w:val="ListBullet"/>
        <w:spacing w:before="20" w:after="60" w:line="324" w:lineRule="auto"/>
        <w:ind w:left="360"/>
      </w:pPr>
      <w:r>
        <w:rPr>
          <w:rFonts w:ascii="Times New Roman" w:hAnsi="Times New Roman"/>
          <w:b w:val="0"/>
          <w:i w:val="0"/>
          <w:color w:val="282828"/>
          <w:sz w:val="23"/>
        </w:rPr>
        <w:t>Substitute faculty availability conflicts.</w:t>
      </w:r>
    </w:p>
    <w:p>
      <w:pPr>
        <w:spacing w:before="20" w:after="60" w:line="324" w:lineRule="auto"/>
        <w:ind w:left="504" w:hanging="504"/>
      </w:pPr>
      <w:r>
        <w:rPr>
          <w:rFonts w:ascii="Times New Roman" w:hAnsi="Times New Roman"/>
          <w:b/>
          <w:sz w:val="23"/>
        </w:rPr>
        <w:t xml:space="preserve">4.  </w:t>
      </w:r>
      <w:r>
        <w:rPr>
          <w:rFonts w:ascii="Times New Roman" w:hAnsi="Times New Roman"/>
          <w:b/>
          <w:i w:val="0"/>
          <w:color w:val="282828"/>
          <w:sz w:val="23"/>
        </w:rPr>
        <w:t>Interactive Review &amp; Correction Interface</w:t>
      </w:r>
      <w:r>
        <w:rPr>
          <w:rFonts w:ascii="Times New Roman" w:hAnsi="Times New Roman"/>
          <w:b w:val="0"/>
          <w:i w:val="0"/>
          <w:color w:val="282828"/>
          <w:sz w:val="23"/>
        </w:rPr>
        <w:t>: Construct a responsive, modern web dashboard where faculty members can inspect segmented image crops side-by-side with recognized fields, review highlighted red warning boxes, and execute real-time inline corrections.</w:t>
      </w:r>
    </w:p>
    <w:p>
      <w:pPr>
        <w:spacing w:before="20" w:after="60" w:line="324" w:lineRule="auto"/>
        <w:ind w:left="504" w:hanging="504"/>
      </w:pPr>
      <w:r>
        <w:rPr>
          <w:rFonts w:ascii="Times New Roman" w:hAnsi="Times New Roman"/>
          <w:b/>
          <w:sz w:val="23"/>
        </w:rPr>
        <w:t xml:space="preserve">5.  </w:t>
      </w:r>
      <w:r>
        <w:rPr>
          <w:rFonts w:ascii="Times New Roman" w:hAnsi="Times New Roman"/>
          <w:b/>
          <w:i w:val="0"/>
          <w:color w:val="282828"/>
          <w:sz w:val="23"/>
        </w:rPr>
        <w:t>Automated Notification Dispatch</w:t>
      </w:r>
      <w:r>
        <w:rPr>
          <w:rFonts w:ascii="Times New Roman" w:hAnsi="Times New Roman"/>
          <w:b w:val="0"/>
          <w:i w:val="0"/>
          <w:color w:val="282828"/>
          <w:sz w:val="23"/>
        </w:rPr>
        <w:t>: Formulate an asynchronous event-driven messaging service that sends structured substitute notification cards and generates automated email previews with one-click digital acknowledgments.</w:t>
      </w:r>
    </w:p>
    <w:p>
      <w:pPr>
        <w:spacing w:before="20" w:after="60" w:line="324" w:lineRule="auto"/>
        <w:ind w:left="504" w:hanging="504"/>
      </w:pPr>
      <w:r>
        <w:rPr>
          <w:rFonts w:ascii="Times New Roman" w:hAnsi="Times New Roman"/>
          <w:b/>
          <w:sz w:val="23"/>
        </w:rPr>
        <w:t xml:space="preserve">6.  </w:t>
      </w:r>
      <w:r>
        <w:rPr>
          <w:rFonts w:ascii="Times New Roman" w:hAnsi="Times New Roman"/>
          <w:b/>
          <w:i w:val="0"/>
          <w:color w:val="282828"/>
          <w:sz w:val="23"/>
        </w:rPr>
        <w:t>Isolated Image-Wise Timetable Ingestion</w:t>
      </w:r>
      <w:r>
        <w:rPr>
          <w:rFonts w:ascii="Times New Roman" w:hAnsi="Times New Roman"/>
          <w:b w:val="0"/>
          <w:i w:val="0"/>
          <w:color w:val="282828"/>
          <w:sz w:val="23"/>
        </w:rPr>
        <w:t>: Provide department administrators with command desk tools to ingest official timetables from image scans or official presets, grouped image-wise, enabling isolated single-class deletion without affecting other department cohorts.</w:t>
      </w:r>
    </w:p>
    <w:p>
      <w:pPr>
        <w:keepNext/>
        <w:spacing w:before="200" w:after="80"/>
        <w:jc w:val="left"/>
      </w:pPr>
      <w:r>
        <w:rPr>
          <w:rFonts w:ascii="Times New Roman" w:hAnsi="Times New Roman"/>
          <w:b/>
          <w:color w:val="2D3748"/>
          <w:sz w:val="25"/>
        </w:rPr>
        <w:t>1.3.1 Project Scope</w:t>
      </w:r>
    </w:p>
    <w:p>
      <w:pPr>
        <w:spacing w:before="0" w:after="120" w:line="360" w:lineRule="auto"/>
        <w:jc w:val="both"/>
      </w:pPr>
      <w:r>
        <w:rPr>
          <w:rFonts w:ascii="Times New Roman" w:hAnsi="Times New Roman"/>
          <w:b w:val="0"/>
          <w:i w:val="0"/>
          <w:color w:val="282828"/>
          <w:sz w:val="24"/>
        </w:rPr>
        <w:t>The implemented software system includes:</w:t>
      </w:r>
    </w:p>
    <w:p>
      <w:pPr>
        <w:pStyle w:val="ListBullet"/>
        <w:spacing w:before="20" w:after="60" w:line="324" w:lineRule="auto"/>
        <w:ind w:left="360"/>
      </w:pPr>
      <w:r>
        <w:rPr>
          <w:rFonts w:ascii="Times New Roman" w:hAnsi="Times New Roman"/>
          <w:b w:val="0"/>
          <w:i w:val="0"/>
          <w:color w:val="282828"/>
          <w:sz w:val="23"/>
        </w:rPr>
        <w:t>A high-performance Python backend service developed using FastAPI.</w:t>
      </w:r>
    </w:p>
    <w:p>
      <w:pPr>
        <w:pStyle w:val="ListBullet"/>
        <w:spacing w:before="20" w:after="60" w:line="324" w:lineRule="auto"/>
        <w:ind w:left="360"/>
      </w:pPr>
      <w:r>
        <w:rPr>
          <w:rFonts w:ascii="Times New Roman" w:hAnsi="Times New Roman"/>
          <w:b w:val="0"/>
          <w:i w:val="0"/>
          <w:color w:val="282828"/>
          <w:sz w:val="23"/>
        </w:rPr>
        <w:t>A local relational persistence layer utilizing SQLite with Write-Ahead Logging (WAL).</w:t>
      </w:r>
    </w:p>
    <w:p>
      <w:pPr>
        <w:pStyle w:val="ListBullet"/>
        <w:spacing w:before="20" w:after="60" w:line="324" w:lineRule="auto"/>
        <w:ind w:left="360"/>
      </w:pPr>
      <w:r>
        <w:rPr>
          <w:rFonts w:ascii="Times New Roman" w:hAnsi="Times New Roman"/>
          <w:b w:val="0"/>
          <w:i w:val="0"/>
          <w:color w:val="282828"/>
          <w:sz w:val="23"/>
        </w:rPr>
        <w:t>PyTorch and Hugging Face Transformers model pipelines executing TrOCR inference.</w:t>
      </w:r>
    </w:p>
    <w:p>
      <w:pPr>
        <w:pStyle w:val="ListBullet"/>
        <w:spacing w:before="20" w:after="60" w:line="324" w:lineRule="auto"/>
        <w:ind w:left="360"/>
      </w:pPr>
      <w:r>
        <w:rPr>
          <w:rFonts w:ascii="Times New Roman" w:hAnsi="Times New Roman"/>
          <w:b w:val="0"/>
          <w:i w:val="0"/>
          <w:color w:val="282828"/>
          <w:sz w:val="23"/>
        </w:rPr>
        <w:t>An OpenCV morphological vision pipeline executing grid detection, row cropping, and deskewing.</w:t>
      </w:r>
    </w:p>
    <w:p>
      <w:pPr>
        <w:pStyle w:val="ListBullet"/>
        <w:spacing w:before="20" w:after="60" w:line="324" w:lineRule="auto"/>
        <w:ind w:left="360"/>
      </w:pPr>
      <w:r>
        <w:rPr>
          <w:rFonts w:ascii="Times New Roman" w:hAnsi="Times New Roman"/>
          <w:b w:val="0"/>
          <w:i w:val="0"/>
          <w:color w:val="282828"/>
          <w:sz w:val="23"/>
        </w:rPr>
        <w:t>A single-page web application (SPA) built using React, Vite, Tailwind CSS, and Lucide icons.</w:t>
      </w:r>
    </w:p>
    <w:p>
      <w:pPr>
        <w:pStyle w:val="ListBullet"/>
        <w:spacing w:before="20" w:after="60" w:line="324" w:lineRule="auto"/>
        <w:ind w:left="360"/>
      </w:pPr>
      <w:r>
        <w:rPr>
          <w:rFonts w:ascii="Times New Roman" w:hAnsi="Times New Roman"/>
          <w:b w:val="0"/>
          <w:i w:val="0"/>
          <w:color w:val="282828"/>
          <w:sz w:val="23"/>
        </w:rPr>
        <w:t>Master curriculum structures representing Semester 3, Semester 5, and Semester 7 cohorts of the Information Technology Department at Dharmsinh Desai University.</w:t>
      </w:r>
    </w:p>
    <w:p>
      <w:pPr>
        <w:keepNext/>
        <w:spacing w:before="200" w:after="80"/>
        <w:jc w:val="left"/>
      </w:pPr>
      <w:r>
        <w:rPr>
          <w:rFonts w:ascii="Times New Roman" w:hAnsi="Times New Roman"/>
          <w:b/>
          <w:color w:val="2D3748"/>
          <w:sz w:val="25"/>
        </w:rPr>
        <w:t>1.3.2 Out of Scope</w:t>
      </w:r>
    </w:p>
    <w:p>
      <w:pPr>
        <w:spacing w:before="0" w:after="120" w:line="360" w:lineRule="auto"/>
        <w:jc w:val="both"/>
      </w:pPr>
      <w:r>
        <w:rPr>
          <w:rFonts w:ascii="Times New Roman" w:hAnsi="Times New Roman"/>
          <w:b w:val="0"/>
          <w:i w:val="0"/>
          <w:color w:val="282828"/>
          <w:sz w:val="24"/>
        </w:rPr>
        <w:t>The project focuses on intra-departmental faculty lecture substitutions. The following aspects are outside the scope of this implementation:</w:t>
      </w:r>
    </w:p>
    <w:p>
      <w:pPr>
        <w:pStyle w:val="ListBullet"/>
        <w:spacing w:before="20" w:after="60" w:line="324" w:lineRule="auto"/>
        <w:ind w:left="360"/>
      </w:pPr>
      <w:r>
        <w:rPr>
          <w:rFonts w:ascii="Times New Roman" w:hAnsi="Times New Roman"/>
          <w:b w:val="0"/>
          <w:i w:val="0"/>
          <w:color w:val="282828"/>
          <w:sz w:val="23"/>
        </w:rPr>
        <w:t>Biometric handwriting verification and forensic signature forgery detection.</w:t>
      </w:r>
    </w:p>
    <w:p>
      <w:pPr>
        <w:pStyle w:val="ListBullet"/>
        <w:spacing w:before="20" w:after="60" w:line="324" w:lineRule="auto"/>
        <w:ind w:left="360"/>
      </w:pPr>
      <w:r>
        <w:rPr>
          <w:rFonts w:ascii="Times New Roman" w:hAnsi="Times New Roman"/>
          <w:b w:val="0"/>
          <w:i w:val="0"/>
          <w:color w:val="282828"/>
          <w:sz w:val="23"/>
        </w:rPr>
        <w:t>Multi-campus wide-area timetabling involving inter-faculty room exchanges (e.g., Faculty of Pharmacy or Management).</w:t>
      </w:r>
    </w:p>
    <w:p>
      <w:pPr>
        <w:pStyle w:val="ListBullet"/>
        <w:spacing w:before="20" w:after="60" w:line="324" w:lineRule="auto"/>
        <w:ind w:left="360"/>
      </w:pPr>
      <w:r>
        <w:rPr>
          <w:rFonts w:ascii="Times New Roman" w:hAnsi="Times New Roman"/>
          <w:b w:val="0"/>
          <w:i w:val="0"/>
          <w:color w:val="282828"/>
          <w:sz w:val="23"/>
        </w:rPr>
        <w:t>Automated leave balance deductions directly integrated into governmental treasury payroll portals.</w:t>
      </w:r>
    </w:p>
    <w:p>
      <w:pPr>
        <w:pStyle w:val="ListBullet"/>
        <w:spacing w:before="20" w:after="60" w:line="324" w:lineRule="auto"/>
        <w:ind w:left="360"/>
      </w:pPr>
      <w:r>
        <w:rPr>
          <w:rFonts w:ascii="Times New Roman" w:hAnsi="Times New Roman"/>
          <w:b w:val="0"/>
          <w:i w:val="0"/>
          <w:color w:val="282828"/>
          <w:sz w:val="23"/>
        </w:rPr>
        <w:t>Distributed multi-region database clustering.</w:t>
      </w:r>
    </w:p>
    <w:p>
      <w:r>
        <w:br w:type="page"/>
      </w:r>
    </w:p>
    <w:p>
      <w:pPr>
        <w:keepNext/>
        <w:spacing w:before="280" w:after="120"/>
        <w:jc w:val="left"/>
      </w:pPr>
      <w:r>
        <w:rPr>
          <w:rFonts w:ascii="Times New Roman" w:hAnsi="Times New Roman"/>
          <w:b/>
          <w:color w:val="2C5282"/>
          <w:sz w:val="28"/>
        </w:rPr>
        <w:t>1.4 Project Deliverables</w:t>
      </w:r>
    </w:p>
    <w:p>
      <w:pPr>
        <w:spacing w:before="0" w:after="120" w:line="360" w:lineRule="auto"/>
        <w:jc w:val="both"/>
      </w:pPr>
      <w:r>
        <w:rPr>
          <w:rFonts w:ascii="Times New Roman" w:hAnsi="Times New Roman"/>
          <w:b w:val="0"/>
          <w:i w:val="0"/>
          <w:color w:val="282828"/>
          <w:sz w:val="24"/>
        </w:rPr>
        <w:t>The project deliverables produced and documented in this report comprise:</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Production Codebase</w:t>
      </w:r>
      <w:r>
        <w:rPr>
          <w:rFonts w:ascii="Times New Roman" w:hAnsi="Times New Roman"/>
          <w:b w:val="0"/>
          <w:i w:val="0"/>
          <w:color w:val="282828"/>
          <w:sz w:val="23"/>
        </w:rPr>
        <w:t>: Full source code for the FastAPI backend service (</w:t>
      </w:r>
      <w:r>
        <w:rPr>
          <w:rFonts w:ascii="Consolas" w:hAnsi="Consolas"/>
          <w:b w:val="0"/>
          <w:i w:val="0"/>
          <w:color w:val="A01E1E"/>
          <w:sz w:val="20"/>
        </w:rPr>
        <w:t>backend/app/</w:t>
      </w:r>
      <w:r>
        <w:rPr>
          <w:rFonts w:ascii="Times New Roman" w:hAnsi="Times New Roman"/>
          <w:b w:val="0"/>
          <w:i w:val="0"/>
          <w:color w:val="282828"/>
          <w:sz w:val="23"/>
        </w:rPr>
        <w:t>), the React single-page frontend (</w:t>
      </w:r>
      <w:r>
        <w:rPr>
          <w:rFonts w:ascii="Consolas" w:hAnsi="Consolas"/>
          <w:b w:val="0"/>
          <w:i w:val="0"/>
          <w:color w:val="A01E1E"/>
          <w:sz w:val="20"/>
        </w:rPr>
        <w:t>frontend/src/</w:t>
      </w:r>
      <w:r>
        <w:rPr>
          <w:rFonts w:ascii="Times New Roman" w:hAnsi="Times New Roman"/>
          <w:b w:val="0"/>
          <w:i w:val="0"/>
          <w:color w:val="282828"/>
          <w:sz w:val="23"/>
        </w:rPr>
        <w:t>), and automated database migration/seeding routines.</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Vision &amp; ML Pipeline</w:t>
      </w:r>
      <w:r>
        <w:rPr>
          <w:rFonts w:ascii="Times New Roman" w:hAnsi="Times New Roman"/>
          <w:b w:val="0"/>
          <w:i w:val="0"/>
          <w:color w:val="282828"/>
          <w:sz w:val="23"/>
        </w:rPr>
        <w:t>: Computer vision scripts for table detection, cell cropping, and TrOCR inference integration (</w:t>
      </w:r>
      <w:r>
        <w:rPr>
          <w:rFonts w:ascii="Consolas" w:hAnsi="Consolas"/>
          <w:b w:val="0"/>
          <w:i w:val="0"/>
          <w:color w:val="A01E1E"/>
          <w:sz w:val="20"/>
        </w:rPr>
        <w:t>ocr_fields.py</w:t>
      </w:r>
      <w:r>
        <w:rPr>
          <w:rFonts w:ascii="Times New Roman" w:hAnsi="Times New Roman"/>
          <w:b w:val="0"/>
          <w:i w:val="0"/>
          <w:color w:val="282828"/>
          <w:sz w:val="23"/>
        </w:rPr>
        <w:t xml:space="preserve">, </w:t>
      </w:r>
      <w:r>
        <w:rPr>
          <w:rFonts w:ascii="Consolas" w:hAnsi="Consolas"/>
          <w:b w:val="0"/>
          <w:i w:val="0"/>
          <w:color w:val="A01E1E"/>
          <w:sz w:val="20"/>
        </w:rPr>
        <w:t>table_detect.py</w:t>
      </w:r>
      <w:r>
        <w:rPr>
          <w:rFonts w:ascii="Times New Roman" w:hAnsi="Times New Roman"/>
          <w:b w:val="0"/>
          <w:i w:val="0"/>
          <w:color w:val="282828"/>
          <w:sz w:val="23"/>
        </w:rPr>
        <w:t xml:space="preserve">, </w:t>
      </w:r>
      <w:r>
        <w:rPr>
          <w:rFonts w:ascii="Consolas" w:hAnsi="Consolas"/>
          <w:b w:val="0"/>
          <w:i w:val="0"/>
          <w:color w:val="A01E1E"/>
          <w:sz w:val="20"/>
        </w:rPr>
        <w:t>subject_ocr.py</w:t>
      </w:r>
      <w:r>
        <w:rPr>
          <w:rFonts w:ascii="Times New Roman" w:hAnsi="Times New Roman"/>
          <w:b w:val="0"/>
          <w:i w:val="0"/>
          <w:color w:val="282828"/>
          <w:sz w:val="23"/>
        </w:rPr>
        <w:t>).</w:t>
      </w:r>
    </w:p>
    <w:p>
      <w:pPr>
        <w:spacing w:before="20" w:after="60" w:line="324" w:lineRule="auto"/>
        <w:ind w:left="504" w:hanging="504"/>
      </w:pPr>
      <w:r>
        <w:rPr>
          <w:rFonts w:ascii="Times New Roman" w:hAnsi="Times New Roman"/>
          <w:b/>
          <w:sz w:val="23"/>
        </w:rPr>
        <w:t xml:space="preserve">3.  </w:t>
      </w:r>
      <w:r>
        <w:rPr>
          <w:rFonts w:ascii="Times New Roman" w:hAnsi="Times New Roman"/>
          <w:b/>
          <w:i w:val="0"/>
          <w:color w:val="282828"/>
          <w:sz w:val="23"/>
        </w:rPr>
        <w:t>Timetable Discrepancy Engine</w:t>
      </w:r>
      <w:r>
        <w:rPr>
          <w:rFonts w:ascii="Times New Roman" w:hAnsi="Times New Roman"/>
          <w:b w:val="0"/>
          <w:i w:val="0"/>
          <w:color w:val="282828"/>
          <w:sz w:val="23"/>
        </w:rPr>
        <w:t>: A multi-point verification module (</w:t>
      </w:r>
      <w:r>
        <w:rPr>
          <w:rFonts w:ascii="Consolas" w:hAnsi="Consolas"/>
          <w:b w:val="0"/>
          <w:i w:val="0"/>
          <w:color w:val="A01E1E"/>
          <w:sz w:val="20"/>
        </w:rPr>
        <w:t>timetable_validator.py</w:t>
      </w:r>
      <w:r>
        <w:rPr>
          <w:rFonts w:ascii="Times New Roman" w:hAnsi="Times New Roman"/>
          <w:b w:val="0"/>
          <w:i w:val="0"/>
          <w:color w:val="282828"/>
          <w:sz w:val="23"/>
        </w:rPr>
        <w:t xml:space="preserve">, </w:t>
      </w:r>
      <w:r>
        <w:rPr>
          <w:rFonts w:ascii="Consolas" w:hAnsi="Consolas"/>
          <w:b w:val="0"/>
          <w:i w:val="0"/>
          <w:color w:val="A01E1E"/>
          <w:sz w:val="20"/>
        </w:rPr>
        <w:t>main.py</w:t>
      </w:r>
      <w:r>
        <w:rPr>
          <w:rFonts w:ascii="Times New Roman" w:hAnsi="Times New Roman"/>
          <w:b w:val="0"/>
          <w:i w:val="0"/>
          <w:color w:val="282828"/>
          <w:sz w:val="23"/>
        </w:rPr>
        <w:t>) executing curriculum validation, period matching, room cross-checking, and substitute clash detection.</w:t>
      </w:r>
    </w:p>
    <w:p>
      <w:pPr>
        <w:spacing w:before="20" w:after="60" w:line="324" w:lineRule="auto"/>
        <w:ind w:left="504" w:hanging="504"/>
      </w:pPr>
      <w:r>
        <w:rPr>
          <w:rFonts w:ascii="Times New Roman" w:hAnsi="Times New Roman"/>
          <w:b/>
          <w:sz w:val="23"/>
        </w:rPr>
        <w:t xml:space="preserve">4.  </w:t>
      </w:r>
      <w:r>
        <w:rPr>
          <w:rFonts w:ascii="Times New Roman" w:hAnsi="Times New Roman"/>
          <w:b/>
          <w:i w:val="0"/>
          <w:color w:val="282828"/>
          <w:sz w:val="23"/>
        </w:rPr>
        <w:t>Automated End-to-End Demonstration Video</w:t>
      </w:r>
      <w:r>
        <w:rPr>
          <w:rFonts w:ascii="Times New Roman" w:hAnsi="Times New Roman"/>
          <w:b w:val="0"/>
          <w:i w:val="0"/>
          <w:color w:val="282828"/>
          <w:sz w:val="23"/>
        </w:rPr>
        <w:t>: A full 1080p Full HD video recording (</w:t>
      </w:r>
      <w:r>
        <w:rPr>
          <w:rFonts w:ascii="Consolas" w:hAnsi="Consolas"/>
          <w:b w:val="0"/>
          <w:i w:val="0"/>
          <w:color w:val="A01E1E"/>
          <w:sz w:val="20"/>
        </w:rPr>
        <w:t>faculty_leave_ai_user_voiceover_demo.mp4</w:t>
      </w:r>
      <w:r>
        <w:rPr>
          <w:rFonts w:ascii="Times New Roman" w:hAnsi="Times New Roman"/>
          <w:b w:val="0"/>
          <w:i w:val="0"/>
          <w:color w:val="282828"/>
          <w:sz w:val="23"/>
        </w:rPr>
        <w:t>) accompanied by studio-recorded voiceover narration demonstrating all nine system phases.</w:t>
      </w:r>
    </w:p>
    <w:p>
      <w:pPr>
        <w:spacing w:before="20" w:after="60" w:line="324" w:lineRule="auto"/>
        <w:ind w:left="504" w:hanging="504"/>
      </w:pPr>
      <w:r>
        <w:rPr>
          <w:rFonts w:ascii="Times New Roman" w:hAnsi="Times New Roman"/>
          <w:b/>
          <w:sz w:val="23"/>
        </w:rPr>
        <w:t xml:space="preserve">5.  </w:t>
      </w:r>
      <w:r>
        <w:rPr>
          <w:rFonts w:ascii="Times New Roman" w:hAnsi="Times New Roman"/>
          <w:b/>
          <w:i w:val="0"/>
          <w:color w:val="282828"/>
          <w:sz w:val="23"/>
        </w:rPr>
        <w:t>Technical Project Report</w:t>
      </w:r>
      <w:r>
        <w:rPr>
          <w:rFonts w:ascii="Times New Roman" w:hAnsi="Times New Roman"/>
          <w:b w:val="0"/>
          <w:i w:val="0"/>
          <w:color w:val="282828"/>
          <w:sz w:val="23"/>
        </w:rPr>
        <w:t>: This formal academic thesis compiled in accordance with Dharmsinh Desai University B.Tech. Project–II regulations.</w:t>
      </w:r>
    </w:p>
    <w:p>
      <w:r>
        <w:br w:type="page"/>
      </w:r>
    </w:p>
    <w:p>
      <w:pPr>
        <w:keepNext/>
        <w:spacing w:before="280" w:after="120"/>
        <w:jc w:val="left"/>
      </w:pPr>
      <w:r>
        <w:rPr>
          <w:rFonts w:ascii="Times New Roman" w:hAnsi="Times New Roman"/>
          <w:b/>
          <w:color w:val="2C5282"/>
          <w:sz w:val="28"/>
        </w:rPr>
        <w:t>1.5 Organization of the Report</w:t>
      </w:r>
    </w:p>
    <w:p>
      <w:pPr>
        <w:spacing w:before="0" w:after="120" w:line="360" w:lineRule="auto"/>
        <w:jc w:val="both"/>
      </w:pPr>
      <w:r>
        <w:rPr>
          <w:rFonts w:ascii="Times New Roman" w:hAnsi="Times New Roman"/>
          <w:b w:val="0"/>
          <w:i w:val="0"/>
          <w:color w:val="282828"/>
          <w:sz w:val="24"/>
        </w:rPr>
        <w:t>The remainder of this report is organized as follows:</w:t>
      </w:r>
    </w:p>
    <w:p>
      <w:pPr>
        <w:pStyle w:val="ListBullet"/>
        <w:spacing w:before="20" w:after="60" w:line="324" w:lineRule="auto"/>
        <w:ind w:left="360"/>
      </w:pPr>
      <w:r>
        <w:rPr>
          <w:rFonts w:ascii="Times New Roman" w:hAnsi="Times New Roman"/>
          <w:b/>
          <w:i w:val="0"/>
          <w:color w:val="282828"/>
          <w:sz w:val="23"/>
        </w:rPr>
        <w:t>Chapter 2 (Background Theory)</w:t>
      </w:r>
      <w:r>
        <w:rPr>
          <w:rFonts w:ascii="Times New Roman" w:hAnsi="Times New Roman"/>
          <w:b w:val="0"/>
          <w:i w:val="0"/>
          <w:color w:val="282828"/>
          <w:sz w:val="23"/>
        </w:rPr>
        <w:t xml:space="preserve"> reviews the fundamental scientific and engineering principles underlying document layout analysis, Transformer OCR architectures, morphological image filtering, constraint satisfaction algorithms, and web application security.</w:t>
      </w:r>
    </w:p>
    <w:p>
      <w:pPr>
        <w:pStyle w:val="ListBullet"/>
        <w:spacing w:before="20" w:after="60" w:line="324" w:lineRule="auto"/>
        <w:ind w:left="360"/>
      </w:pPr>
      <w:r>
        <w:rPr>
          <w:rFonts w:ascii="Times New Roman" w:hAnsi="Times New Roman"/>
          <w:b/>
          <w:i w:val="0"/>
          <w:color w:val="282828"/>
          <w:sz w:val="23"/>
        </w:rPr>
        <w:t>Chapter 3 (Review of Literature)</w:t>
      </w:r>
      <w:r>
        <w:rPr>
          <w:rFonts w:ascii="Times New Roman" w:hAnsi="Times New Roman"/>
          <w:b w:val="0"/>
          <w:i w:val="0"/>
          <w:color w:val="282828"/>
          <w:sz w:val="23"/>
        </w:rPr>
        <w:t xml:space="preserve"> synthesizes contemporary academic research in handwritten text recognition, educational timetabling automation, and document intelligence, identifying critical research gaps.</w:t>
      </w:r>
    </w:p>
    <w:p>
      <w:pPr>
        <w:pStyle w:val="ListBullet"/>
        <w:spacing w:before="20" w:after="60" w:line="324" w:lineRule="auto"/>
        <w:ind w:left="360"/>
      </w:pPr>
      <w:r>
        <w:rPr>
          <w:rFonts w:ascii="Times New Roman" w:hAnsi="Times New Roman"/>
          <w:b/>
          <w:i w:val="0"/>
          <w:color w:val="282828"/>
          <w:sz w:val="23"/>
        </w:rPr>
        <w:t>Chapter 4 (Analysis and Findings)</w:t>
      </w:r>
      <w:r>
        <w:rPr>
          <w:rFonts w:ascii="Times New Roman" w:hAnsi="Times New Roman"/>
          <w:b w:val="0"/>
          <w:i w:val="0"/>
          <w:color w:val="282828"/>
          <w:sz w:val="23"/>
        </w:rPr>
        <w:t xml:space="preserve"> provides an in-depth systems analysis, detailing functional and non-functional requirements, UML use cases, sequence interactions, architectural schematics, entity-relationship models, and REST route specifications.</w:t>
      </w:r>
    </w:p>
    <w:p>
      <w:pPr>
        <w:pStyle w:val="ListBullet"/>
        <w:spacing w:before="20" w:after="60" w:line="324" w:lineRule="auto"/>
        <w:ind w:left="360"/>
      </w:pPr>
      <w:r>
        <w:rPr>
          <w:rFonts w:ascii="Times New Roman" w:hAnsi="Times New Roman"/>
          <w:b/>
          <w:i w:val="0"/>
          <w:color w:val="282828"/>
          <w:sz w:val="23"/>
        </w:rPr>
        <w:t>Chapter 5 (Proposed Work &amp; Methodology)</w:t>
      </w:r>
      <w:r>
        <w:rPr>
          <w:rFonts w:ascii="Times New Roman" w:hAnsi="Times New Roman"/>
          <w:b w:val="0"/>
          <w:i w:val="0"/>
          <w:color w:val="282828"/>
          <w:sz w:val="23"/>
        </w:rPr>
        <w:t xml:space="preserve"> presents the mathematical formulations, algorithmic pseudocode, computer vision segmentation routines, two-pass OCR workflows, benchmark evaluations, and empirical validation findings.</w:t>
      </w:r>
    </w:p>
    <w:p>
      <w:pPr>
        <w:pStyle w:val="ListBullet"/>
        <w:spacing w:before="20" w:after="60" w:line="324" w:lineRule="auto"/>
        <w:ind w:left="360"/>
      </w:pPr>
      <w:r>
        <w:rPr>
          <w:rFonts w:ascii="Times New Roman" w:hAnsi="Times New Roman"/>
          <w:b/>
          <w:i w:val="0"/>
          <w:color w:val="282828"/>
          <w:sz w:val="23"/>
        </w:rPr>
        <w:t>Chapter 6 (Conclusions and Future Work)</w:t>
      </w:r>
      <w:r>
        <w:rPr>
          <w:rFonts w:ascii="Times New Roman" w:hAnsi="Times New Roman"/>
          <w:b w:val="0"/>
          <w:i w:val="0"/>
          <w:color w:val="282828"/>
          <w:sz w:val="23"/>
        </w:rPr>
        <w:t xml:space="preserve"> summarizes the operational achievements of the platform, addresses current limitations, and outlines future research trajectories.</w:t>
      </w:r>
    </w:p>
    <w:p>
      <w:pPr>
        <w:pStyle w:val="ListBullet"/>
        <w:spacing w:before="20" w:after="60" w:line="324" w:lineRule="auto"/>
        <w:ind w:left="360"/>
      </w:pPr>
      <w:r>
        <w:rPr>
          <w:rFonts w:ascii="Times New Roman" w:hAnsi="Times New Roman"/>
          <w:b/>
          <w:i w:val="0"/>
          <w:color w:val="282828"/>
          <w:sz w:val="23"/>
        </w:rPr>
        <w:t>References &amp; Appendices</w:t>
      </w:r>
      <w:r>
        <w:rPr>
          <w:rFonts w:ascii="Times New Roman" w:hAnsi="Times New Roman"/>
          <w:b w:val="0"/>
          <w:i w:val="0"/>
          <w:color w:val="282828"/>
          <w:sz w:val="23"/>
        </w:rPr>
        <w:t xml:space="preserve"> provide IEEE-formatted bibliographic citations, a conference-ready research paper draft, and the curriculum vitae of the project authors.</w:t>
      </w:r>
    </w:p>
    <w:p>
      <w:r>
        <w:br w:type="page"/>
      </w:r>
    </w:p>
    <w:p>
      <w:r>
        <w:br w:type="page"/>
      </w:r>
    </w:p>
    <w:p>
      <w:pPr>
        <w:keepNext/>
        <w:spacing w:before="360" w:after="160"/>
        <w:jc w:val="left"/>
      </w:pPr>
      <w:r>
        <w:rPr>
          <w:rFonts w:ascii="Times New Roman" w:hAnsi="Times New Roman"/>
          <w:b/>
          <w:color w:val="1A365D"/>
          <w:sz w:val="34"/>
        </w:rPr>
        <w:t>Chapter 2: Background Theory</w:t>
      </w:r>
    </w:p>
    <w:p>
      <w:pPr>
        <w:keepNext/>
        <w:spacing w:before="280" w:after="120"/>
        <w:jc w:val="left"/>
      </w:pPr>
      <w:r>
        <w:rPr>
          <w:rFonts w:ascii="Times New Roman" w:hAnsi="Times New Roman"/>
          <w:b/>
          <w:color w:val="2C5282"/>
          <w:sz w:val="28"/>
        </w:rPr>
        <w:t>2.1 Academic Leave Administration &amp; Scheduling Constraints</w:t>
      </w:r>
    </w:p>
    <w:p>
      <w:pPr>
        <w:spacing w:before="0" w:after="120" w:line="360" w:lineRule="auto"/>
        <w:jc w:val="both"/>
      </w:pPr>
      <w:r>
        <w:rPr>
          <w:rFonts w:ascii="Times New Roman" w:hAnsi="Times New Roman"/>
          <w:b w:val="0"/>
          <w:i w:val="0"/>
          <w:color w:val="282828"/>
          <w:sz w:val="24"/>
        </w:rPr>
        <w:t>Academic operations in modern technical universities follow tightly constrained scheduling matrices. Let a departmental timetable be represented as a discrete relational state space:</w:t>
      </w:r>
    </w:p>
    <w:p>
      <w:pPr>
        <w:spacing w:before="0" w:after="120" w:line="360" w:lineRule="auto"/>
        <w:jc w:val="both"/>
      </w:pPr>
      <w:r>
        <w:rPr>
          <w:rFonts w:ascii="Times New Roman" w:hAnsi="Times New Roman"/>
          <w:b w:val="0"/>
          <w:i w:val="0"/>
          <w:color w:val="282828"/>
          <w:sz w:val="24"/>
        </w:rPr>
        <w:t>$$\mathcal{T} = \{ \tau_1, \tau_2, \dots, \tau_N \}$$</w:t>
      </w:r>
    </w:p>
    <w:p>
      <w:pPr>
        <w:spacing w:before="0" w:after="120" w:line="360" w:lineRule="auto"/>
        <w:jc w:val="both"/>
      </w:pPr>
      <w:r>
        <w:rPr>
          <w:rFonts w:ascii="Times New Roman" w:hAnsi="Times New Roman"/>
          <w:b w:val="0"/>
          <w:i w:val="0"/>
          <w:color w:val="282828"/>
          <w:sz w:val="24"/>
        </w:rPr>
        <w:t>where each discrete timetable assignment tuple $\tau_i$ is defined by:</w:t>
      </w:r>
    </w:p>
    <w:p>
      <w:pPr>
        <w:spacing w:before="0" w:after="120" w:line="360" w:lineRule="auto"/>
        <w:jc w:val="both"/>
      </w:pPr>
      <w:r>
        <w:rPr>
          <w:rFonts w:ascii="Times New Roman" w:hAnsi="Times New Roman"/>
          <w:b w:val="0"/>
          <w:i w:val="0"/>
          <w:color w:val="282828"/>
          <w:sz w:val="24"/>
        </w:rPr>
        <w:t>$$\tau_i = \langle d_i, t_i, c_i, s_i, r_i, f_i, b_i \rangle$$</w:t>
      </w:r>
    </w:p>
    <w:p>
      <w:pPr>
        <w:spacing w:before="0" w:after="120" w:line="360" w:lineRule="auto"/>
        <w:jc w:val="both"/>
      </w:pPr>
      <w:r>
        <w:rPr>
          <w:rFonts w:ascii="Times New Roman" w:hAnsi="Times New Roman"/>
          <w:b w:val="0"/>
          <w:i w:val="0"/>
          <w:color w:val="282828"/>
          <w:sz w:val="24"/>
        </w:rPr>
        <w:t>Here:</w:t>
      </w:r>
    </w:p>
    <w:p>
      <w:pPr>
        <w:pStyle w:val="ListBullet"/>
        <w:spacing w:before="20" w:after="60" w:line="324" w:lineRule="auto"/>
        <w:ind w:left="360"/>
      </w:pPr>
      <w:r>
        <w:rPr>
          <w:rFonts w:ascii="Times New Roman" w:hAnsi="Times New Roman"/>
          <w:b w:val="0"/>
          <w:i w:val="0"/>
          <w:color w:val="282828"/>
          <w:sz w:val="23"/>
        </w:rPr>
        <w:t>$d_i \in \{\text{Monday}, \dots, \text{Saturday}\}$ denotes the academic weekday.</w:t>
      </w:r>
    </w:p>
    <w:p>
      <w:pPr>
        <w:pStyle w:val="ListBullet"/>
        <w:spacing w:before="20" w:after="60" w:line="324" w:lineRule="auto"/>
        <w:ind w:left="360"/>
      </w:pPr>
      <w:r>
        <w:rPr>
          <w:rFonts w:ascii="Times New Roman" w:hAnsi="Times New Roman"/>
          <w:b w:val="0"/>
          <w:i w:val="0"/>
          <w:color w:val="282828"/>
          <w:sz w:val="23"/>
        </w:rPr>
        <w:t xml:space="preserve">$t_i \in \mathcal{P}$ represents the standardized academic period slot, where $\mathcal{P}$ is the set of permissible university periods (e.g., </w:t>
      </w:r>
      <w:r>
        <w:rPr>
          <w:rFonts w:ascii="Consolas" w:hAnsi="Consolas"/>
          <w:b w:val="0"/>
          <w:i w:val="0"/>
          <w:color w:val="A01E1E"/>
          <w:sz w:val="20"/>
        </w:rPr>
        <w:t>8:30 TO 9:30</w:t>
      </w:r>
      <w:r>
        <w:rPr>
          <w:rFonts w:ascii="Times New Roman" w:hAnsi="Times New Roman"/>
          <w:b w:val="0"/>
          <w:i w:val="0"/>
          <w:color w:val="282828"/>
          <w:sz w:val="23"/>
        </w:rPr>
        <w:t xml:space="preserve">, </w:t>
      </w:r>
      <w:r>
        <w:rPr>
          <w:rFonts w:ascii="Consolas" w:hAnsi="Consolas"/>
          <w:b w:val="0"/>
          <w:i w:val="0"/>
          <w:color w:val="A01E1E"/>
          <w:sz w:val="20"/>
        </w:rPr>
        <w:t>10:45 TO 12:45</w:t>
      </w:r>
      <w:r>
        <w:rPr>
          <w:rFonts w:ascii="Times New Roman" w:hAnsi="Times New Roman"/>
          <w:b w:val="0"/>
          <w:i w:val="0"/>
          <w:color w:val="282828"/>
          <w:sz w:val="23"/>
        </w:rPr>
        <w:t>).</w:t>
      </w:r>
    </w:p>
    <w:p>
      <w:pPr>
        <w:pStyle w:val="ListBullet"/>
        <w:spacing w:before="20" w:after="60" w:line="324" w:lineRule="auto"/>
        <w:ind w:left="360"/>
      </w:pPr>
      <w:r>
        <w:rPr>
          <w:rFonts w:ascii="Times New Roman" w:hAnsi="Times New Roman"/>
          <w:b w:val="0"/>
          <w:i w:val="0"/>
          <w:color w:val="282828"/>
          <w:sz w:val="23"/>
        </w:rPr>
        <w:t>$c_i = \langle \sigma_i, \delta_i \rangle$ denotes the student cohort, consisting of academic semester $\sigma_i \in \{3, 5, 7\}$ and division $\delta_i \in \{A, B, \dots, F\}$.</w:t>
      </w:r>
    </w:p>
    <w:p>
      <w:pPr>
        <w:pStyle w:val="ListBullet"/>
        <w:spacing w:before="20" w:after="60" w:line="324" w:lineRule="auto"/>
        <w:ind w:left="360"/>
      </w:pPr>
      <w:r>
        <w:rPr>
          <w:rFonts w:ascii="Times New Roman" w:hAnsi="Times New Roman"/>
          <w:b w:val="0"/>
          <w:i w:val="0"/>
          <w:color w:val="282828"/>
          <w:sz w:val="23"/>
        </w:rPr>
        <w:t>$s_i \in \mathcal{S}_{\sigma_i}$ represents the accredited curriculum subject code.</w:t>
      </w:r>
    </w:p>
    <w:p>
      <w:pPr>
        <w:pStyle w:val="ListBullet"/>
        <w:spacing w:before="20" w:after="60" w:line="324" w:lineRule="auto"/>
        <w:ind w:left="360"/>
      </w:pPr>
      <w:r>
        <w:rPr>
          <w:rFonts w:ascii="Times New Roman" w:hAnsi="Times New Roman"/>
          <w:b w:val="0"/>
          <w:i w:val="0"/>
          <w:color w:val="282828"/>
          <w:sz w:val="23"/>
        </w:rPr>
        <w:t>$r_i \in \mathcal{R}$ denotes the physical lecture hall or laboratory facility.</w:t>
      </w:r>
    </w:p>
    <w:p>
      <w:pPr>
        <w:pStyle w:val="ListBullet"/>
        <w:spacing w:before="20" w:after="60" w:line="324" w:lineRule="auto"/>
        <w:ind w:left="360"/>
      </w:pPr>
      <w:r>
        <w:rPr>
          <w:rFonts w:ascii="Times New Roman" w:hAnsi="Times New Roman"/>
          <w:b w:val="0"/>
          <w:i w:val="0"/>
          <w:color w:val="282828"/>
          <w:sz w:val="23"/>
        </w:rPr>
        <w:t>$f_i \in \mathcal{F}$ represents the primary scheduled faculty instructor.</w:t>
      </w:r>
    </w:p>
    <w:p>
      <w:pPr>
        <w:pStyle w:val="ListBullet"/>
        <w:spacing w:before="20" w:after="60" w:line="324" w:lineRule="auto"/>
        <w:ind w:left="360"/>
      </w:pPr>
      <w:r>
        <w:rPr>
          <w:rFonts w:ascii="Times New Roman" w:hAnsi="Times New Roman"/>
          <w:b w:val="0"/>
          <w:i w:val="0"/>
          <w:color w:val="282828"/>
          <w:sz w:val="23"/>
        </w:rPr>
        <w:t>$b_i \in \{\text{ALL}, \text{Batch 1}, \text{Batch 2}, \dots\}$ specifies the student cohort partition.</w:t>
      </w:r>
    </w:p>
    <w:p>
      <w:pPr>
        <w:spacing w:before="0" w:after="120" w:line="360" w:lineRule="auto"/>
        <w:jc w:val="both"/>
      </w:pPr>
      <w:r>
        <w:rPr>
          <w:rFonts w:ascii="Times New Roman" w:hAnsi="Times New Roman"/>
          <w:b w:val="0"/>
          <w:i w:val="0"/>
          <w:color w:val="282828"/>
          <w:sz w:val="24"/>
        </w:rPr>
        <w:t>When a faculty member $f_{app}$ submits a leave request, an alternate arrangement row $\alpha$ is proposed:</w:t>
      </w:r>
    </w:p>
    <w:p>
      <w:pPr>
        <w:spacing w:before="0" w:after="120" w:line="360" w:lineRule="auto"/>
        <w:jc w:val="both"/>
      </w:pPr>
      <w:r>
        <w:rPr>
          <w:rFonts w:ascii="Times New Roman" w:hAnsi="Times New Roman"/>
          <w:b w:val="0"/>
          <w:i w:val="0"/>
          <w:color w:val="282828"/>
          <w:sz w:val="24"/>
        </w:rPr>
        <w:t>$$\alpha = \langle d_\alpha, t_\alpha, c_\alpha, s_\alpha, r_\alpha, f_{sub} \rangle$$</w:t>
      </w:r>
    </w:p>
    <w:p>
      <w:pPr>
        <w:spacing w:before="0" w:after="120" w:line="360" w:lineRule="auto"/>
        <w:jc w:val="both"/>
      </w:pPr>
      <w:r>
        <w:rPr>
          <w:rFonts w:ascii="Times New Roman" w:hAnsi="Times New Roman"/>
          <w:b w:val="0"/>
          <w:i w:val="0"/>
          <w:color w:val="282828"/>
          <w:sz w:val="24"/>
        </w:rPr>
        <w:t>For $\alpha$ to be operationally valid, it must satisfy a multi-dimensional constraint vector:</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Temporal Period Alignment</w:t>
      </w:r>
      <w:r>
        <w:rPr>
          <w:rFonts w:ascii="Times New Roman" w:hAnsi="Times New Roman"/>
          <w:b w:val="0"/>
          <w:i w:val="0"/>
          <w:color w:val="282828"/>
          <w:sz w:val="23"/>
        </w:rPr>
        <w:t>: $t_\alpha \in \mathcal{P}$. The requested time span must map to legitimate institutional periods rather than arbitrary overlapping intervals.</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Curricular Cohort Integrity</w:t>
      </w:r>
      <w:r>
        <w:rPr>
          <w:rFonts w:ascii="Times New Roman" w:hAnsi="Times New Roman"/>
          <w:b w:val="0"/>
          <w:i w:val="0"/>
          <w:color w:val="282828"/>
          <w:sz w:val="23"/>
        </w:rPr>
        <w:t>: $\delta_\alpha \in \text{Divisions}(\sigma_\alpha)$ and $s_\alpha \in \text{Subjects}(\sigma_\alpha)$.</w:t>
      </w:r>
    </w:p>
    <w:p>
      <w:pPr>
        <w:spacing w:before="20" w:after="60" w:line="324" w:lineRule="auto"/>
        <w:ind w:left="504" w:hanging="504"/>
      </w:pPr>
      <w:r>
        <w:rPr>
          <w:rFonts w:ascii="Times New Roman" w:hAnsi="Times New Roman"/>
          <w:b/>
          <w:sz w:val="23"/>
        </w:rPr>
        <w:t xml:space="preserve">3.  </w:t>
      </w:r>
      <w:r>
        <w:rPr>
          <w:rFonts w:ascii="Times New Roman" w:hAnsi="Times New Roman"/>
          <w:b/>
          <w:i w:val="0"/>
          <w:color w:val="282828"/>
          <w:sz w:val="23"/>
        </w:rPr>
        <w:t>Primary Instructor Ownership</w:t>
      </w:r>
      <w:r>
        <w:rPr>
          <w:rFonts w:ascii="Times New Roman" w:hAnsi="Times New Roman"/>
          <w:b w:val="0"/>
          <w:i w:val="0"/>
          <w:color w:val="282828"/>
          <w:sz w:val="23"/>
        </w:rPr>
        <w:t>: In the active timetable $\mathcal{T}$, the slot matching $\langle d_\alpha, t_\alpha, c_\alpha \rangle$ must be officially assigned to the applicant: $f(\tau) = f_{app}$.</w:t>
      </w:r>
    </w:p>
    <w:p>
      <w:pPr>
        <w:spacing w:before="20" w:after="60" w:line="324" w:lineRule="auto"/>
        <w:ind w:left="504" w:hanging="504"/>
      </w:pPr>
      <w:r>
        <w:rPr>
          <w:rFonts w:ascii="Times New Roman" w:hAnsi="Times New Roman"/>
          <w:b/>
          <w:sz w:val="23"/>
        </w:rPr>
        <w:t xml:space="preserve">4.  </w:t>
      </w:r>
      <w:r>
        <w:rPr>
          <w:rFonts w:ascii="Times New Roman" w:hAnsi="Times New Roman"/>
          <w:b/>
          <w:i w:val="0"/>
          <w:color w:val="282828"/>
          <w:sz w:val="23"/>
        </w:rPr>
        <w:t>Substitute Availability</w:t>
      </w:r>
      <w:r>
        <w:rPr>
          <w:rFonts w:ascii="Times New Roman" w:hAnsi="Times New Roman"/>
          <w:b w:val="0"/>
          <w:i w:val="0"/>
          <w:color w:val="282828"/>
          <w:sz w:val="23"/>
        </w:rPr>
        <w:t>: The substitute instructor $f_{sub}$ must not possess any concurrent teaching assignment during period $t_\alpha$:</w:t>
      </w:r>
    </w:p>
    <w:p>
      <w:pPr>
        <w:spacing w:before="0" w:after="120" w:line="360" w:lineRule="auto"/>
        <w:jc w:val="both"/>
      </w:pPr>
      <w:r>
        <w:rPr>
          <w:rFonts w:ascii="Times New Roman" w:hAnsi="Times New Roman"/>
          <w:b w:val="0"/>
          <w:i w:val="0"/>
          <w:color w:val="282828"/>
          <w:sz w:val="24"/>
        </w:rPr>
        <w:t>$$\nexists \, \tau_k \in \mathcal{T} \quad \text{s.t.} \quad d_k = d_\alpha \quad \land \quad \text{Overlap}(t_k, t_\alpha) = \text{True} \quad \land \quad f_k = f_{sub}$$</w:t>
      </w:r>
    </w:p>
    <w:p>
      <w:pPr>
        <w:spacing w:before="0" w:after="120" w:line="360" w:lineRule="auto"/>
        <w:jc w:val="both"/>
      </w:pPr>
      <w:r>
        <w:rPr>
          <w:rFonts w:ascii="Times New Roman" w:hAnsi="Times New Roman"/>
          <w:b w:val="0"/>
          <w:i w:val="0"/>
          <w:color w:val="282828"/>
          <w:sz w:val="24"/>
        </w:rPr>
        <w:t>Violations of any of these constraints lead directly to administrative chaos, unmonitored students, or room conflicts.</w:t>
      </w:r>
    </w:p>
    <w:p>
      <w:r>
        <w:br w:type="page"/>
      </w:r>
    </w:p>
    <w:p>
      <w:pPr>
        <w:keepNext/>
        <w:spacing w:before="280" w:after="120"/>
        <w:jc w:val="left"/>
      </w:pPr>
      <w:r>
        <w:rPr>
          <w:rFonts w:ascii="Times New Roman" w:hAnsi="Times New Roman"/>
          <w:b/>
          <w:color w:val="2C5282"/>
          <w:sz w:val="28"/>
        </w:rPr>
        <w:t>2.2 Computer Vision &amp; Document Image Preprocessing</w:t>
      </w:r>
    </w:p>
    <w:p>
      <w:pPr>
        <w:spacing w:before="0" w:after="120" w:line="360" w:lineRule="auto"/>
        <w:jc w:val="both"/>
      </w:pPr>
      <w:r>
        <w:rPr>
          <w:rFonts w:ascii="Times New Roman" w:hAnsi="Times New Roman"/>
          <w:b w:val="0"/>
          <w:i w:val="0"/>
          <w:color w:val="282828"/>
          <w:sz w:val="24"/>
        </w:rPr>
        <w:t>Handwritten leave application forms captured via smartphone cameras or flatbed scanners suffer from perspective skew, non-uniform ambient illumination, low contrast, and sensor noise. To prepare documents for downstream neural OCR, raw digital images $I(x,y)$ must undergo rigorous image normalization.</w:t>
      </w:r>
    </w:p>
    <w:p>
      <w:pPr>
        <w:keepNext/>
        <w:spacing w:before="200" w:after="80"/>
        <w:jc w:val="left"/>
      </w:pPr>
      <w:r>
        <w:rPr>
          <w:rFonts w:ascii="Times New Roman" w:hAnsi="Times New Roman"/>
          <w:b/>
          <w:color w:val="2D3748"/>
          <w:sz w:val="25"/>
        </w:rPr>
        <w:t>2.2.1 Grayscale Conversion &amp; Contrast Normalization</w:t>
      </w:r>
    </w:p>
    <w:p>
      <w:pPr>
        <w:spacing w:before="0" w:after="120" w:line="360" w:lineRule="auto"/>
        <w:jc w:val="both"/>
      </w:pPr>
      <w:r>
        <w:rPr>
          <w:rFonts w:ascii="Times New Roman" w:hAnsi="Times New Roman"/>
          <w:b w:val="0"/>
          <w:i w:val="0"/>
          <w:color w:val="282828"/>
          <w:sz w:val="24"/>
        </w:rPr>
        <w:t>A color RGB document image $I \in \mathbb{R}^{H \times W \times 3}$ is first converted to a single-channel grayscale representation $I_{gray} \in \mathbb{R}^{H \times W}$ using standard luminance weighting:</w:t>
      </w:r>
    </w:p>
    <w:p>
      <w:pPr>
        <w:spacing w:before="0" w:after="120" w:line="360" w:lineRule="auto"/>
        <w:jc w:val="both"/>
      </w:pPr>
      <w:r>
        <w:rPr>
          <w:rFonts w:ascii="Times New Roman" w:hAnsi="Times New Roman"/>
          <w:b w:val="0"/>
          <w:i w:val="0"/>
          <w:color w:val="282828"/>
          <w:sz w:val="24"/>
        </w:rPr>
        <w:t>$$I_{gray}(x,y) = 0.299 \cdot R(x,y) + 0.587 \cdot G(x,y) + 0.114 \cdot B(x,y)$$</w:t>
      </w:r>
    </w:p>
    <w:p>
      <w:pPr>
        <w:keepNext/>
        <w:spacing w:before="200" w:after="80"/>
        <w:jc w:val="left"/>
      </w:pPr>
      <w:r>
        <w:rPr>
          <w:rFonts w:ascii="Times New Roman" w:hAnsi="Times New Roman"/>
          <w:b/>
          <w:color w:val="2D3748"/>
          <w:sz w:val="25"/>
        </w:rPr>
        <w:t>2.2.2 Document Deskewing via Minimum Area Bounding Boxes</w:t>
      </w:r>
    </w:p>
    <w:p>
      <w:pPr>
        <w:spacing w:before="0" w:after="120" w:line="360" w:lineRule="auto"/>
        <w:jc w:val="both"/>
      </w:pPr>
      <w:r>
        <w:rPr>
          <w:rFonts w:ascii="Times New Roman" w:hAnsi="Times New Roman"/>
          <w:b w:val="0"/>
          <w:i w:val="0"/>
          <w:color w:val="282828"/>
          <w:sz w:val="24"/>
        </w:rPr>
        <w:t>When document forms are photographed at an angle, skew angle $\theta_{skew}$ degrades horizontal line detection. To correct skew:</w:t>
      </w:r>
    </w:p>
    <w:p>
      <w:pPr>
        <w:spacing w:before="20" w:after="60" w:line="324" w:lineRule="auto"/>
        <w:ind w:left="504" w:hanging="504"/>
      </w:pPr>
      <w:r>
        <w:rPr>
          <w:rFonts w:ascii="Times New Roman" w:hAnsi="Times New Roman"/>
          <w:b/>
          <w:sz w:val="23"/>
        </w:rPr>
        <w:t xml:space="preserve">1.  </w:t>
      </w:r>
      <w:r>
        <w:rPr>
          <w:rFonts w:ascii="Times New Roman" w:hAnsi="Times New Roman"/>
          <w:b w:val="0"/>
          <w:i w:val="0"/>
          <w:color w:val="282828"/>
          <w:sz w:val="23"/>
        </w:rPr>
        <w:t>Morphological dilation is applied to connect nearby text components into continuous masks.</w:t>
      </w:r>
    </w:p>
    <w:p>
      <w:pPr>
        <w:spacing w:before="20" w:after="60" w:line="324" w:lineRule="auto"/>
        <w:ind w:left="504" w:hanging="504"/>
      </w:pPr>
      <w:r>
        <w:rPr>
          <w:rFonts w:ascii="Times New Roman" w:hAnsi="Times New Roman"/>
          <w:b/>
          <w:sz w:val="23"/>
        </w:rPr>
        <w:t xml:space="preserve">2.  </w:t>
      </w:r>
      <w:r>
        <w:rPr>
          <w:rFonts w:ascii="Times New Roman" w:hAnsi="Times New Roman"/>
          <w:b w:val="0"/>
          <w:i w:val="0"/>
          <w:color w:val="282828"/>
          <w:sz w:val="23"/>
        </w:rPr>
        <w:t>Contours $\mathcal{C}$ are extracted from the binarized mask.</w:t>
      </w:r>
    </w:p>
    <w:p>
      <w:pPr>
        <w:spacing w:before="20" w:after="60" w:line="324" w:lineRule="auto"/>
        <w:ind w:left="504" w:hanging="504"/>
      </w:pPr>
      <w:r>
        <w:rPr>
          <w:rFonts w:ascii="Times New Roman" w:hAnsi="Times New Roman"/>
          <w:b/>
          <w:sz w:val="23"/>
        </w:rPr>
        <w:t xml:space="preserve">3.  </w:t>
      </w:r>
      <w:r>
        <w:rPr>
          <w:rFonts w:ascii="Times New Roman" w:hAnsi="Times New Roman"/>
          <w:b w:val="0"/>
          <w:i w:val="0"/>
          <w:color w:val="282828"/>
          <w:sz w:val="23"/>
        </w:rPr>
        <w:t>The minimum bounding rectangle $\text{minAreaRect}(\mathcal{C}_{max})$ of the primary document perimeter is computed.</w:t>
      </w:r>
    </w:p>
    <w:p>
      <w:pPr>
        <w:spacing w:before="20" w:after="60" w:line="324" w:lineRule="auto"/>
        <w:ind w:left="504" w:hanging="504"/>
      </w:pPr>
      <w:r>
        <w:rPr>
          <w:rFonts w:ascii="Times New Roman" w:hAnsi="Times New Roman"/>
          <w:b/>
          <w:sz w:val="23"/>
        </w:rPr>
        <w:t xml:space="preserve">4.  </w:t>
      </w:r>
      <w:r>
        <w:rPr>
          <w:rFonts w:ascii="Times New Roman" w:hAnsi="Times New Roman"/>
          <w:b w:val="0"/>
          <w:i w:val="0"/>
          <w:color w:val="282828"/>
          <w:sz w:val="23"/>
        </w:rPr>
        <w:t>The skew angle $\theta$ is extracted from the rotated rectangle. If $|\theta| &gt; 0.5^\circ$, an affine transformation matrix $M$ is constructed and applied using bilinear interpolation:</w:t>
      </w:r>
    </w:p>
    <w:p>
      <w:pPr>
        <w:spacing w:before="0" w:after="120" w:line="360" w:lineRule="auto"/>
        <w:jc w:val="both"/>
      </w:pPr>
      <w:r>
        <w:rPr>
          <w:rFonts w:ascii="Times New Roman" w:hAnsi="Times New Roman"/>
          <w:b w:val="0"/>
          <w:i w:val="0"/>
          <w:color w:val="282828"/>
          <w:sz w:val="24"/>
        </w:rPr>
        <w:t>$$M = \begin{bmatrix} \cos\theta &amp; -\sin\theta &amp; t_x \\ \sin\theta &amp; \cos\theta &amp; t_y \end{bmatrix}$$</w:t>
      </w:r>
    </w:p>
    <w:p>
      <w:r>
        <w:br w:type="page"/>
      </w:r>
    </w:p>
    <w:p>
      <w:pPr>
        <w:keepNext/>
        <w:spacing w:before="280" w:after="120"/>
        <w:jc w:val="left"/>
      </w:pPr>
      <w:r>
        <w:rPr>
          <w:rFonts w:ascii="Times New Roman" w:hAnsi="Times New Roman"/>
          <w:b/>
          <w:color w:val="2C5282"/>
          <w:sz w:val="28"/>
        </w:rPr>
        <w:t>2.3 Morphological Grid Contour Detection &amp; Row Slicing</w:t>
      </w:r>
    </w:p>
    <w:p>
      <w:pPr>
        <w:spacing w:before="0" w:after="120" w:line="360" w:lineRule="auto"/>
        <w:jc w:val="both"/>
      </w:pPr>
      <w:r>
        <w:rPr>
          <w:rFonts w:ascii="Times New Roman" w:hAnsi="Times New Roman"/>
          <w:b w:val="0"/>
          <w:i w:val="0"/>
          <w:color w:val="282828"/>
          <w:sz w:val="24"/>
        </w:rPr>
        <w:t>Standard DDU leave forms contain a printed rectangular grid housing rows for alternate arrangements. Extracting the handwritten contents requires accurately isolating the individual tabular rows.</w:t>
      </w:r>
    </w:p>
    <w:p>
      <w:pPr>
        <w:spacing w:before="0" w:after="120" w:line="360" w:lineRule="auto"/>
        <w:jc w:val="both"/>
      </w:pPr>
      <w:r>
        <w:rPr>
          <w:rFonts w:ascii="Times New Roman" w:hAnsi="Times New Roman"/>
          <w:b w:val="0"/>
          <w:i w:val="0"/>
          <w:color w:val="282828"/>
          <w:sz w:val="24"/>
        </w:rPr>
        <w:t>Let $I_{bin}$ denote the inverted binary image where foreground ink pixels equal 255 and background paper equals 0. Morphological operations utilize structural elements (kernels) designed to isolate horizontal lines $H_{lines}$ and vertical lines $V_{lines}$:</w:t>
      </w:r>
    </w:p>
    <w:p>
      <w:pPr>
        <w:spacing w:before="0" w:after="120" w:line="360" w:lineRule="auto"/>
        <w:jc w:val="both"/>
      </w:pPr>
      <w:r>
        <w:rPr>
          <w:rFonts w:ascii="Times New Roman" w:hAnsi="Times New Roman"/>
          <w:b w:val="0"/>
          <w:i w:val="0"/>
          <w:color w:val="282828"/>
          <w:sz w:val="24"/>
        </w:rPr>
        <w:t>$$H_{lines} = \text{Open}(I_{bin}, K_h) = (I_{bin} \ominus K_h) \oplus K_h$$</w:t>
      </w:r>
    </w:p>
    <w:p>
      <w:pPr>
        <w:spacing w:before="0" w:after="120" w:line="360" w:lineRule="auto"/>
        <w:jc w:val="both"/>
      </w:pPr>
      <w:r>
        <w:rPr>
          <w:rFonts w:ascii="Times New Roman" w:hAnsi="Times New Roman"/>
          <w:b w:val="0"/>
          <w:i w:val="0"/>
          <w:color w:val="282828"/>
          <w:sz w:val="24"/>
        </w:rPr>
        <w:t>$$V_{lines} = \text{Open}(I_{bin}, K_v) = (I_{bin} \ominus K_v) \oplus K_v$$</w:t>
      </w:r>
    </w:p>
    <w:p>
      <w:pPr>
        <w:spacing w:before="0" w:after="120" w:line="360" w:lineRule="auto"/>
        <w:jc w:val="both"/>
      </w:pPr>
      <w:r>
        <w:rPr>
          <w:rFonts w:ascii="Times New Roman" w:hAnsi="Times New Roman"/>
          <w:b w:val="0"/>
          <w:i w:val="0"/>
          <w:color w:val="282828"/>
          <w:sz w:val="24"/>
        </w:rPr>
        <w:t>where:</w:t>
      </w:r>
    </w:p>
    <w:p>
      <w:pPr>
        <w:pStyle w:val="ListBullet"/>
        <w:spacing w:before="20" w:after="60" w:line="324" w:lineRule="auto"/>
        <w:ind w:left="360"/>
      </w:pPr>
      <w:r>
        <w:rPr>
          <w:rFonts w:ascii="Times New Roman" w:hAnsi="Times New Roman"/>
          <w:b w:val="0"/>
          <w:i w:val="0"/>
          <w:color w:val="282828"/>
          <w:sz w:val="23"/>
        </w:rPr>
        <w:t>$K_h = \text{ones}(1, \lfloor W / 30 \rfloor)$ is a horizontal linear structuring element.</w:t>
      </w:r>
    </w:p>
    <w:p>
      <w:pPr>
        <w:pStyle w:val="ListBullet"/>
        <w:spacing w:before="20" w:after="60" w:line="324" w:lineRule="auto"/>
        <w:ind w:left="360"/>
      </w:pPr>
      <w:r>
        <w:rPr>
          <w:rFonts w:ascii="Times New Roman" w:hAnsi="Times New Roman"/>
          <w:b w:val="0"/>
          <w:i w:val="0"/>
          <w:color w:val="282828"/>
          <w:sz w:val="23"/>
        </w:rPr>
        <w:t>$K_v = \text{ones}(\lfloor H / 30 \rfloor, 1)$ is a vertical linear structuring element.</w:t>
      </w:r>
    </w:p>
    <w:p>
      <w:pPr>
        <w:spacing w:before="0" w:after="120" w:line="360" w:lineRule="auto"/>
        <w:jc w:val="both"/>
      </w:pPr>
      <w:r>
        <w:rPr>
          <w:rFonts w:ascii="Times New Roman" w:hAnsi="Times New Roman"/>
          <w:b w:val="0"/>
          <w:i w:val="0"/>
          <w:color w:val="282828"/>
          <w:sz w:val="24"/>
        </w:rPr>
        <w:t>The intersection of horizontal and vertical grids yields the complete table wireframe:</w:t>
      </w:r>
    </w:p>
    <w:p>
      <w:pPr>
        <w:spacing w:before="0" w:after="120" w:line="360" w:lineRule="auto"/>
        <w:jc w:val="both"/>
      </w:pPr>
      <w:r>
        <w:rPr>
          <w:rFonts w:ascii="Times New Roman" w:hAnsi="Times New Roman"/>
          <w:b w:val="0"/>
          <w:i w:val="0"/>
          <w:color w:val="282828"/>
          <w:sz w:val="24"/>
        </w:rPr>
        <w:t>$$G_{table} = H_{lines} \lor V_{lines}$$</w:t>
      </w:r>
    </w:p>
    <w:p>
      <w:pPr>
        <w:spacing w:before="0" w:after="120" w:line="360" w:lineRule="auto"/>
        <w:jc w:val="both"/>
      </w:pPr>
      <w:r>
        <w:rPr>
          <w:rFonts w:ascii="Times New Roman" w:hAnsi="Times New Roman"/>
          <w:b w:val="0"/>
          <w:i w:val="0"/>
          <w:color w:val="282828"/>
          <w:sz w:val="24"/>
        </w:rPr>
        <w:t>By computing the vertical projection profile $P_v(y)$ of horizontal grid boundaries:</w:t>
      </w:r>
    </w:p>
    <w:p>
      <w:pPr>
        <w:spacing w:before="0" w:after="120" w:line="360" w:lineRule="auto"/>
        <w:jc w:val="both"/>
      </w:pPr>
      <w:r>
        <w:rPr>
          <w:rFonts w:ascii="Times New Roman" w:hAnsi="Times New Roman"/>
          <w:b w:val="0"/>
          <w:i w:val="0"/>
          <w:color w:val="282828"/>
          <w:sz w:val="24"/>
        </w:rPr>
        <w:t>$$P_v(y) = \sum_{x=0}^{W-1} H_{lines}(x, y)$$</w:t>
      </w:r>
    </w:p>
    <w:p>
      <w:pPr>
        <w:spacing w:before="0" w:after="120" w:line="360" w:lineRule="auto"/>
        <w:jc w:val="both"/>
      </w:pPr>
      <w:r>
        <w:rPr>
          <w:rFonts w:ascii="Times New Roman" w:hAnsi="Times New Roman"/>
          <w:b w:val="0"/>
          <w:i w:val="0"/>
          <w:color w:val="282828"/>
          <w:sz w:val="24"/>
        </w:rPr>
        <w:t>Local maxima in $P_v(y)$ indicate horizontal separator lines $Y = \{y_0, y_1, y_2, \dots, y_M\}$. The horizontal slice corresponding to the $k$-th lecture row is bounded by $[y_k, y_{k+1}]$.</w:t>
      </w:r>
    </w:p>
    <w:p>
      <w:r>
        <w:br w:type="page"/>
      </w:r>
    </w:p>
    <w:p>
      <w:pPr>
        <w:keepNext/>
        <w:spacing w:before="280" w:after="120"/>
        <w:jc w:val="left"/>
      </w:pPr>
      <w:r>
        <w:rPr>
          <w:rFonts w:ascii="Times New Roman" w:hAnsi="Times New Roman"/>
          <w:b/>
          <w:color w:val="2C5282"/>
          <w:sz w:val="28"/>
        </w:rPr>
        <w:t>2.4 Transformer-Based Optical Character Recognition (TrOCR)</w:t>
      </w:r>
    </w:p>
    <w:p>
      <w:pPr>
        <w:spacing w:before="0" w:after="120" w:line="360" w:lineRule="auto"/>
        <w:jc w:val="both"/>
      </w:pPr>
      <w:r>
        <w:rPr>
          <w:rFonts w:ascii="Times New Roman" w:hAnsi="Times New Roman"/>
          <w:b w:val="0"/>
          <w:i w:val="0"/>
          <w:color w:val="282828"/>
          <w:sz w:val="24"/>
        </w:rPr>
        <w:t>Traditional OCR engines (such as Tesseract) rely on separate Recurrent Neural Networks (RNNs) paired with Connectionist Temporal Classification (CTC) loss over handcrafted feature vectors. These pipelines degrade significantly when applied to unconstrained cursive handwriting where characters overlap irregularly.</w:t>
      </w:r>
    </w:p>
    <w:p>
      <w:pPr>
        <w:spacing w:before="0" w:after="120" w:line="360" w:lineRule="auto"/>
        <w:jc w:val="both"/>
      </w:pPr>
      <w:r>
        <w:rPr>
          <w:rFonts w:ascii="Times New Roman" w:hAnsi="Times New Roman"/>
          <w:b w:val="0"/>
          <w:i w:val="0"/>
          <w:color w:val="282828"/>
          <w:sz w:val="24"/>
        </w:rPr>
        <w:t xml:space="preserve">In this project, character recognition is powered by </w:t>
      </w:r>
      <w:r>
        <w:rPr>
          <w:rFonts w:ascii="Times New Roman" w:hAnsi="Times New Roman"/>
          <w:b/>
          <w:i w:val="0"/>
          <w:color w:val="282828"/>
          <w:sz w:val="24"/>
        </w:rPr>
        <w:t>TrOCR</w:t>
      </w:r>
      <w:r>
        <w:rPr>
          <w:rFonts w:ascii="Times New Roman" w:hAnsi="Times New Roman"/>
          <w:b w:val="0"/>
          <w:i w:val="0"/>
          <w:color w:val="282828"/>
          <w:sz w:val="24"/>
        </w:rPr>
        <w:t>, a deep Transformer architecture formulated as a Vision-Encoder-Decoder:</w:t>
      </w:r>
    </w:p>
    <w:p>
      <w:pPr>
        <w:spacing w:before="120" w:after="160" w:line="252" w:lineRule="auto"/>
        <w:ind w:left="576" w:right="576"/>
        <w:pBdr>
          <w:left w:val="single" w:sz="18" w:space="10" w:color="1A365D"/>
        </w:pBdr>
        <w:shd w:fill="EDF2F7"/>
      </w:pPr>
      <w:r>
        <w:rPr>
          <w:rFonts w:ascii="Consolas" w:hAnsi="Consolas"/>
          <w:color w:val="2D3748"/>
          <w:sz w:val="18"/>
        </w:rPr>
        <w:t>+--------------------+       +------------------------+       +----------------------+</w:t>
        <w:br/>
        <w:t>|  Input Image Crop  | ----&gt; | DeiT/ViT Vision Encoder| ----&gt; |  BART Text Decoder   | ----&gt; Text Tokens</w:t>
        <w:br/>
        <w:t>+--------------------+       +------------------------+       +----------------------+</w:t>
      </w:r>
    </w:p>
    <w:p>
      <w:pPr>
        <w:keepNext/>
        <w:spacing w:before="200" w:after="80"/>
        <w:jc w:val="left"/>
      </w:pPr>
      <w:r>
        <w:rPr>
          <w:rFonts w:ascii="Times New Roman" w:hAnsi="Times New Roman"/>
          <w:b/>
          <w:color w:val="2D3748"/>
          <w:sz w:val="25"/>
        </w:rPr>
        <w:t>2.4.1 Vision Encoder (DeiT/ViT)</w:t>
      </w:r>
    </w:p>
    <w:p>
      <w:pPr>
        <w:spacing w:before="0" w:after="120" w:line="360" w:lineRule="auto"/>
        <w:jc w:val="both"/>
      </w:pPr>
      <w:r>
        <w:rPr>
          <w:rFonts w:ascii="Times New Roman" w:hAnsi="Times New Roman"/>
          <w:b w:val="0"/>
          <w:i w:val="0"/>
          <w:color w:val="282828"/>
          <w:sz w:val="24"/>
        </w:rPr>
        <w:t>Given a segmented cell or row image crop $x \in \mathbb{R}^{H \times W \times C}$, the image is partitioned into a sequence of non-overlapping 2D patches $x_p \in \mathbb{R}^{N \times (P^2 \cdot C)}$, where $P \times P$ is the patch resolution and $N = \frac{HW}{P^2}$ is the resulting sequence length.</w:t>
      </w:r>
    </w:p>
    <w:p>
      <w:pPr>
        <w:spacing w:before="0" w:after="120" w:line="360" w:lineRule="auto"/>
        <w:jc w:val="both"/>
      </w:pPr>
      <w:r>
        <w:rPr>
          <w:rFonts w:ascii="Times New Roman" w:hAnsi="Times New Roman"/>
          <w:b w:val="0"/>
          <w:i w:val="0"/>
          <w:color w:val="282828"/>
          <w:sz w:val="24"/>
        </w:rPr>
        <w:t>The patches are linearly projected into a latent vector space of dimension $D$ and prepended with a learnable class token $[x_{class}]$:</w:t>
      </w:r>
    </w:p>
    <w:p>
      <w:pPr>
        <w:spacing w:before="0" w:after="120" w:line="360" w:lineRule="auto"/>
        <w:jc w:val="both"/>
      </w:pPr>
      <w:r>
        <w:rPr>
          <w:rFonts w:ascii="Times New Roman" w:hAnsi="Times New Roman"/>
          <w:b w:val="0"/>
          <w:i w:val="0"/>
          <w:color w:val="282828"/>
          <w:sz w:val="24"/>
        </w:rPr>
        <w:t>$$z_0 = [x_{class}; \, x_p^1 E; \, x_p^2 E; \dots; \, x_p^N E] + E_{pos}$$</w:t>
      </w:r>
    </w:p>
    <w:p>
      <w:pPr>
        <w:spacing w:before="0" w:after="120" w:line="360" w:lineRule="auto"/>
        <w:jc w:val="both"/>
      </w:pPr>
      <w:r>
        <w:rPr>
          <w:rFonts w:ascii="Times New Roman" w:hAnsi="Times New Roman"/>
          <w:b w:val="0"/>
          <w:i w:val="0"/>
          <w:color w:val="282828"/>
          <w:sz w:val="24"/>
        </w:rPr>
        <w:t>where $E \in \mathbb{R}^{(P^2 C) \times D}$ is the linear projection matrix and $E_{pos} \in \mathbb{R}^{(N+1) \times D}$ denotes learnable 1D position embeddings. The sequence is processed across $L$ stacked Vision Transformer encoder blocks utilizing Multi-Head Self-Attention (MSA):</w:t>
      </w:r>
    </w:p>
    <w:p>
      <w:pPr>
        <w:spacing w:before="0" w:after="120" w:line="360" w:lineRule="auto"/>
        <w:jc w:val="both"/>
      </w:pPr>
      <w:r>
        <w:rPr>
          <w:rFonts w:ascii="Times New Roman" w:hAnsi="Times New Roman"/>
          <w:b w:val="0"/>
          <w:i w:val="0"/>
          <w:color w:val="282828"/>
          <w:sz w:val="24"/>
        </w:rPr>
        <w:t>$$\text{MSA}(Q, K, V) = \text{Concat}(\text{head}_1, \dots, \text{head}_h) W^O$$</w:t>
      </w:r>
    </w:p>
    <w:p>
      <w:pPr>
        <w:spacing w:before="0" w:after="120" w:line="360" w:lineRule="auto"/>
        <w:jc w:val="both"/>
      </w:pPr>
      <w:r>
        <w:rPr>
          <w:rFonts w:ascii="Times New Roman" w:hAnsi="Times New Roman"/>
          <w:b w:val="0"/>
          <w:i w:val="0"/>
          <w:color w:val="282828"/>
          <w:sz w:val="24"/>
        </w:rPr>
        <w:t>$$\text{head}_i = \text{Softmax}\left(\frac{Q_i K_i^T}{\sqrt{d_k}}\right) V_i$$</w:t>
      </w:r>
    </w:p>
    <w:p>
      <w:pPr>
        <w:keepNext/>
        <w:spacing w:before="200" w:after="80"/>
        <w:jc w:val="left"/>
      </w:pPr>
      <w:r>
        <w:rPr>
          <w:rFonts w:ascii="Times New Roman" w:hAnsi="Times New Roman"/>
          <w:b/>
          <w:color w:val="2D3748"/>
          <w:sz w:val="25"/>
        </w:rPr>
        <w:t>2.4.2 Text Decoder (BART)</w:t>
      </w:r>
    </w:p>
    <w:p>
      <w:pPr>
        <w:spacing w:before="0" w:after="120" w:line="360" w:lineRule="auto"/>
        <w:jc w:val="both"/>
      </w:pPr>
      <w:r>
        <w:rPr>
          <w:rFonts w:ascii="Times New Roman" w:hAnsi="Times New Roman"/>
          <w:b w:val="0"/>
          <w:i w:val="0"/>
          <w:color w:val="282828"/>
          <w:sz w:val="24"/>
        </w:rPr>
        <w:t>The text decoder is an autoregressive Transformer decoder based on BART. It generates textual tokens $y = (y_1, y_2, \dots, y_U)$ one token at a time conditioned on the encoder's visual representations $z_L$:</w:t>
      </w:r>
    </w:p>
    <w:p>
      <w:pPr>
        <w:spacing w:before="0" w:after="120" w:line="360" w:lineRule="auto"/>
        <w:jc w:val="both"/>
      </w:pPr>
      <w:r>
        <w:rPr>
          <w:rFonts w:ascii="Times New Roman" w:hAnsi="Times New Roman"/>
          <w:b w:val="0"/>
          <w:i w:val="0"/>
          <w:color w:val="282828"/>
          <w:sz w:val="24"/>
        </w:rPr>
        <w:t>$$P(y \mid x) = \prod_{u=1}^U P(y_u \mid y_{&lt;u}, z_L)$$</w:t>
      </w:r>
    </w:p>
    <w:p>
      <w:pPr>
        <w:spacing w:before="0" w:after="120" w:line="360" w:lineRule="auto"/>
        <w:jc w:val="both"/>
      </w:pPr>
      <w:r>
        <w:rPr>
          <w:rFonts w:ascii="Times New Roman" w:hAnsi="Times New Roman"/>
          <w:b w:val="0"/>
          <w:i w:val="0"/>
          <w:color w:val="282828"/>
          <w:sz w:val="24"/>
        </w:rPr>
        <w:t>Cross-attention layers allow the decoder to attend across the spatial visual patch embeddings of the handwritten strokes, resolving cursive ambiguities through learned character-level language modeling.</w:t>
      </w:r>
    </w:p>
    <w:p>
      <w:r>
        <w:br w:type="page"/>
      </w:r>
    </w:p>
    <w:p>
      <w:pPr>
        <w:keepNext/>
        <w:spacing w:before="280" w:after="120"/>
        <w:jc w:val="left"/>
      </w:pPr>
      <w:r>
        <w:rPr>
          <w:rFonts w:ascii="Times New Roman" w:hAnsi="Times New Roman"/>
          <w:b/>
          <w:color w:val="2C5282"/>
          <w:sz w:val="28"/>
        </w:rPr>
        <w:t>2.5 Contrast-Limited Adaptive Histogram Equalization (CLAHE)</w:t>
      </w:r>
    </w:p>
    <w:p>
      <w:pPr>
        <w:spacing w:before="0" w:after="120" w:line="360" w:lineRule="auto"/>
        <w:jc w:val="both"/>
      </w:pPr>
      <w:r>
        <w:rPr>
          <w:rFonts w:ascii="Times New Roman" w:hAnsi="Times New Roman"/>
          <w:b w:val="0"/>
          <w:i w:val="0"/>
          <w:color w:val="282828"/>
          <w:sz w:val="24"/>
        </w:rPr>
        <w:t>Handwritten strokes produced by ballpoint pens frequently exhibit faint pressure variations. Standard global histogram equalization tends to over-amplify background paper noise.</w:t>
      </w:r>
    </w:p>
    <w:p>
      <w:pPr>
        <w:spacing w:before="0" w:after="120" w:line="360" w:lineRule="auto"/>
        <w:jc w:val="both"/>
      </w:pPr>
      <w:r>
        <w:rPr>
          <w:rFonts w:ascii="Times New Roman" w:hAnsi="Times New Roman"/>
          <w:b w:val="0"/>
          <w:i w:val="0"/>
          <w:color w:val="282828"/>
          <w:sz w:val="24"/>
        </w:rPr>
        <w:t xml:space="preserve">To overcome this, </w:t>
      </w:r>
      <w:r>
        <w:rPr>
          <w:rFonts w:ascii="Times New Roman" w:hAnsi="Times New Roman"/>
          <w:b/>
          <w:i w:val="0"/>
          <w:color w:val="282828"/>
          <w:sz w:val="24"/>
        </w:rPr>
        <w:t>CLAHE</w:t>
      </w:r>
      <w:r>
        <w:rPr>
          <w:rFonts w:ascii="Times New Roman" w:hAnsi="Times New Roman"/>
          <w:b w:val="0"/>
          <w:i w:val="0"/>
          <w:color w:val="282828"/>
          <w:sz w:val="24"/>
        </w:rPr>
        <w:t xml:space="preserve"> operates on localized contextual tiles (typically $8 \times 8$ pixels). In each tile, the grayscale histogram is calculated and clipped at a predefined threshold $\beta_{clip}$ to prevent noise over-amplification. The clipped pixels are redistributed uniformly across all bins before cumulative distribution transformation. Bilinear interpolation between adjacent tile boundaries eliminates artificial edge artifacts, enhancing handwriting stroke edges before OCR inference.</w:t>
      </w:r>
    </w:p>
    <w:p>
      <w:r>
        <w:br w:type="page"/>
      </w:r>
    </w:p>
    <w:p>
      <w:pPr>
        <w:keepNext/>
        <w:spacing w:before="280" w:after="120"/>
        <w:jc w:val="left"/>
      </w:pPr>
      <w:r>
        <w:rPr>
          <w:rFonts w:ascii="Times New Roman" w:hAnsi="Times New Roman"/>
          <w:b/>
          <w:color w:val="2C5282"/>
          <w:sz w:val="28"/>
        </w:rPr>
        <w:t>2.6 Approximate String Matching &amp; Levenshtein Distance</w:t>
      </w:r>
    </w:p>
    <w:p>
      <w:pPr>
        <w:spacing w:before="0" w:after="120" w:line="360" w:lineRule="auto"/>
        <w:jc w:val="both"/>
      </w:pPr>
      <w:r>
        <w:rPr>
          <w:rFonts w:ascii="Times New Roman" w:hAnsi="Times New Roman"/>
          <w:b w:val="0"/>
          <w:i w:val="0"/>
          <w:color w:val="282828"/>
          <w:sz w:val="24"/>
        </w:rPr>
        <w:t xml:space="preserve">Handwritten OCR transcriptions inevitably contain minor character confusions (e.g., misreading </w:t>
      </w:r>
      <w:r>
        <w:rPr>
          <w:rFonts w:ascii="Consolas" w:hAnsi="Consolas"/>
          <w:b w:val="0"/>
          <w:i w:val="0"/>
          <w:color w:val="A01E1E"/>
          <w:sz w:val="21"/>
        </w:rPr>
        <w:t>'I'</w:t>
      </w:r>
      <w:r>
        <w:rPr>
          <w:rFonts w:ascii="Times New Roman" w:hAnsi="Times New Roman"/>
          <w:b w:val="0"/>
          <w:i w:val="0"/>
          <w:color w:val="282828"/>
          <w:sz w:val="24"/>
        </w:rPr>
        <w:t xml:space="preserve"> as </w:t>
      </w:r>
      <w:r>
        <w:rPr>
          <w:rFonts w:ascii="Consolas" w:hAnsi="Consolas"/>
          <w:b w:val="0"/>
          <w:i w:val="0"/>
          <w:color w:val="A01E1E"/>
          <w:sz w:val="21"/>
        </w:rPr>
        <w:t>'1'</w:t>
      </w:r>
      <w:r>
        <w:rPr>
          <w:rFonts w:ascii="Times New Roman" w:hAnsi="Times New Roman"/>
          <w:b w:val="0"/>
          <w:i w:val="0"/>
          <w:color w:val="282828"/>
          <w:sz w:val="24"/>
        </w:rPr>
        <w:t xml:space="preserve">, or </w:t>
      </w:r>
      <w:r>
        <w:rPr>
          <w:rFonts w:ascii="Consolas" w:hAnsi="Consolas"/>
          <w:b w:val="0"/>
          <w:i w:val="0"/>
          <w:color w:val="A01E1E"/>
          <w:sz w:val="21"/>
        </w:rPr>
        <w:t>'O'</w:t>
      </w:r>
      <w:r>
        <w:rPr>
          <w:rFonts w:ascii="Times New Roman" w:hAnsi="Times New Roman"/>
          <w:b w:val="0"/>
          <w:i w:val="0"/>
          <w:color w:val="282828"/>
          <w:sz w:val="24"/>
        </w:rPr>
        <w:t xml:space="preserve"> as </w:t>
      </w:r>
      <w:r>
        <w:rPr>
          <w:rFonts w:ascii="Consolas" w:hAnsi="Consolas"/>
          <w:b w:val="0"/>
          <w:i w:val="0"/>
          <w:color w:val="A01E1E"/>
          <w:sz w:val="21"/>
        </w:rPr>
        <w:t>'0'</w:t>
      </w:r>
      <w:r>
        <w:rPr>
          <w:rFonts w:ascii="Times New Roman" w:hAnsi="Times New Roman"/>
          <w:b w:val="0"/>
          <w:i w:val="0"/>
          <w:color w:val="282828"/>
          <w:sz w:val="24"/>
        </w:rPr>
        <w:t xml:space="preserve">). To map noisy OCR text back to canonical faculty rosters and subject codes, approximate string matching is implemented based on normalized </w:t>
      </w:r>
      <w:r>
        <w:rPr>
          <w:rFonts w:ascii="Times New Roman" w:hAnsi="Times New Roman"/>
          <w:b/>
          <w:i w:val="0"/>
          <w:color w:val="282828"/>
          <w:sz w:val="24"/>
        </w:rPr>
        <w:t>Levenshtein Distance</w:t>
      </w:r>
      <w:r>
        <w:rPr>
          <w:rFonts w:ascii="Times New Roman" w:hAnsi="Times New Roman"/>
          <w:b w:val="0"/>
          <w:i w:val="0"/>
          <w:color w:val="282828"/>
          <w:sz w:val="24"/>
        </w:rPr>
        <w:t>.</w:t>
      </w:r>
    </w:p>
    <w:p>
      <w:pPr>
        <w:spacing w:before="0" w:after="120" w:line="360" w:lineRule="auto"/>
        <w:jc w:val="both"/>
      </w:pPr>
      <w:r>
        <w:rPr>
          <w:rFonts w:ascii="Times New Roman" w:hAnsi="Times New Roman"/>
          <w:b w:val="0"/>
          <w:i w:val="0"/>
          <w:color w:val="282828"/>
          <w:sz w:val="24"/>
        </w:rPr>
        <w:t>The Levenshtein distance $D_L(s_1, s_2)$ computes the minimal number of single-character edits (insertions, deletions, substitutions) required to transform string $s_1$ into $s_2$:</w:t>
      </w:r>
    </w:p>
    <w:p>
      <w:pPr>
        <w:spacing w:before="0" w:after="120" w:line="360" w:lineRule="auto"/>
        <w:jc w:val="both"/>
      </w:pPr>
      <w:r>
        <w:rPr>
          <w:rFonts w:ascii="Times New Roman" w:hAnsi="Times New Roman"/>
          <w:b w:val="0"/>
          <w:i w:val="0"/>
          <w:color w:val="282828"/>
          <w:sz w:val="24"/>
        </w:rPr>
        <w:t>$$D_L(i, j) = \begin{cases}</w:t>
      </w:r>
    </w:p>
    <w:p>
      <w:pPr>
        <w:spacing w:before="0" w:after="120" w:line="360" w:lineRule="auto"/>
        <w:jc w:val="both"/>
      </w:pPr>
      <w:r>
        <w:rPr>
          <w:rFonts w:ascii="Times New Roman" w:hAnsi="Times New Roman"/>
          <w:b w:val="0"/>
          <w:i w:val="0"/>
          <w:color w:val="282828"/>
          <w:sz w:val="24"/>
        </w:rPr>
        <w:t>\max(i, j) &amp; \text{if } \min(i, j) = 0, \\</w:t>
      </w:r>
    </w:p>
    <w:p>
      <w:pPr>
        <w:spacing w:before="0" w:after="120" w:line="360" w:lineRule="auto"/>
        <w:jc w:val="both"/>
      </w:pPr>
      <w:r>
        <w:rPr>
          <w:rFonts w:ascii="Times New Roman" w:hAnsi="Times New Roman"/>
          <w:b w:val="0"/>
          <w:i w:val="0"/>
          <w:color w:val="282828"/>
          <w:sz w:val="24"/>
        </w:rPr>
        <w:t>\min \begin{cases}</w:t>
      </w:r>
    </w:p>
    <w:p>
      <w:pPr>
        <w:spacing w:before="0" w:after="120" w:line="360" w:lineRule="auto"/>
        <w:jc w:val="both"/>
      </w:pPr>
      <w:r>
        <w:rPr>
          <w:rFonts w:ascii="Times New Roman" w:hAnsi="Times New Roman"/>
          <w:b w:val="0"/>
          <w:i w:val="0"/>
          <w:color w:val="282828"/>
          <w:sz w:val="24"/>
        </w:rPr>
        <w:t>D_L(i-1, j) + 1 \\</w:t>
      </w:r>
    </w:p>
    <w:p>
      <w:pPr>
        <w:spacing w:before="0" w:after="120" w:line="360" w:lineRule="auto"/>
        <w:jc w:val="both"/>
      </w:pPr>
      <w:r>
        <w:rPr>
          <w:rFonts w:ascii="Times New Roman" w:hAnsi="Times New Roman"/>
          <w:b w:val="0"/>
          <w:i w:val="0"/>
          <w:color w:val="282828"/>
          <w:sz w:val="24"/>
        </w:rPr>
        <w:t>D_L(i, j-1) + 1 \\</w:t>
      </w:r>
    </w:p>
    <w:p>
      <w:pPr>
        <w:spacing w:before="0" w:after="120" w:line="360" w:lineRule="auto"/>
        <w:jc w:val="both"/>
      </w:pPr>
      <w:r>
        <w:rPr>
          <w:rFonts w:ascii="Times New Roman" w:hAnsi="Times New Roman"/>
          <w:b w:val="0"/>
          <w:i w:val="0"/>
          <w:color w:val="282828"/>
          <w:sz w:val="24"/>
        </w:rPr>
        <w:t>D_L(i-1, j-1) + \mathbb{I}(s_1[i] \neq s_2[j])</w:t>
      </w:r>
    </w:p>
    <w:p>
      <w:pPr>
        <w:spacing w:before="0" w:after="120" w:line="360" w:lineRule="auto"/>
        <w:jc w:val="both"/>
      </w:pPr>
      <w:r>
        <w:rPr>
          <w:rFonts w:ascii="Times New Roman" w:hAnsi="Times New Roman"/>
          <w:b w:val="0"/>
          <w:i w:val="0"/>
          <w:color w:val="282828"/>
          <w:sz w:val="24"/>
        </w:rPr>
        <w:t>The normalized similarity metric $S(s_1, s_2) \in [0, 1]$ is defined as:</w:t>
      </w:r>
    </w:p>
    <w:p>
      <w:pPr>
        <w:spacing w:before="0" w:after="120" w:line="360" w:lineRule="auto"/>
        <w:jc w:val="both"/>
      </w:pPr>
      <w:r>
        <w:rPr>
          <w:rFonts w:ascii="Times New Roman" w:hAnsi="Times New Roman"/>
          <w:b w:val="0"/>
          <w:i w:val="0"/>
          <w:color w:val="282828"/>
          <w:sz w:val="24"/>
        </w:rPr>
        <w:t>$$S(s_1, s_2) = 1.0 - \frac{D_L(s_1, s_2)}{\max(|s_1|, |s_2|)}$$</w:t>
      </w:r>
    </w:p>
    <w:p>
      <w:pPr>
        <w:spacing w:before="0" w:after="120" w:line="360" w:lineRule="auto"/>
        <w:jc w:val="both"/>
      </w:pPr>
      <w:r>
        <w:rPr>
          <w:rFonts w:ascii="Times New Roman" w:hAnsi="Times New Roman"/>
          <w:b w:val="0"/>
          <w:i w:val="0"/>
          <w:color w:val="282828"/>
          <w:sz w:val="24"/>
        </w:rPr>
        <w:t>If $S(s_1, s_2) \ge \theta_{threshold}$ (calibrated at $0.70$), the candidate string is resolved to the canonical entity.</w:t>
      </w:r>
    </w:p>
    <w:p>
      <w:r>
        <w:br w:type="page"/>
      </w:r>
    </w:p>
    <w:p>
      <w:pPr>
        <w:keepNext/>
        <w:spacing w:before="280" w:after="120"/>
        <w:jc w:val="left"/>
      </w:pPr>
      <w:r>
        <w:rPr>
          <w:rFonts w:ascii="Times New Roman" w:hAnsi="Times New Roman"/>
          <w:b/>
          <w:color w:val="2C5282"/>
          <w:sz w:val="28"/>
        </w:rPr>
        <w:t>2.7 Multi-Factor Constraint Satisfaction &amp; Discrepancy Detection</w:t>
      </w:r>
    </w:p>
    <w:p>
      <w:pPr>
        <w:spacing w:before="0" w:after="120" w:line="360" w:lineRule="auto"/>
        <w:jc w:val="both"/>
      </w:pPr>
      <w:r>
        <w:rPr>
          <w:rFonts w:ascii="Times New Roman" w:hAnsi="Times New Roman"/>
          <w:b w:val="0"/>
          <w:i w:val="0"/>
          <w:color w:val="282828"/>
          <w:sz w:val="24"/>
        </w:rPr>
        <w:t>The heart of Faculty Leave AI is a multi-factor rule engine that inspects every extracted lecture row. When a row is submitted, the engine evaluates it against deterministic institutional criteria:</w:t>
      </w:r>
    </w:p>
    <w:p>
      <w:pPr>
        <w:spacing w:before="120" w:after="160" w:line="252" w:lineRule="auto"/>
        <w:ind w:left="576" w:right="576"/>
        <w:pBdr>
          <w:left w:val="single" w:sz="18" w:space="10" w:color="1A365D"/>
        </w:pBdr>
        <w:shd w:fill="EDF2F7"/>
      </w:pPr>
      <w:r>
        <w:rPr>
          <w:rFonts w:ascii="Consolas" w:hAnsi="Consolas"/>
          <w:color w:val="2D3748"/>
          <w:sz w:val="18"/>
        </w:rPr>
        <w:t>[Extracted Row]</w:t>
        <w:br/>
        <w:t xml:space="preserve">      |</w:t>
        <w:br/>
        <w:t xml:space="preserve">      +---&gt; 1. Time Span Validation  -------&gt; Flag abnormal durations (&gt; 2 hours)</w:t>
        <w:br/>
        <w:t xml:space="preserve">      |</w:t>
        <w:br/>
        <w:t xml:space="preserve">      +---&gt; 2. Division Code Audit   -------&gt; Flag non-existent cohorts (e.g. Sem 5-F)</w:t>
        <w:br/>
        <w:t xml:space="preserve">      |</w:t>
        <w:br/>
        <w:t xml:space="preserve">      +---&gt; 3. Curriculum Code Audit -------&gt; Flag invalid subjects (e.g. 2000S, C)</w:t>
        <w:br/>
        <w:t xml:space="preserve">      |</w:t>
        <w:br/>
        <w:t xml:space="preserve">      +---&gt; 4. Slot Overlap Match    -------&gt; Flag subject/room mismatch against timetable</w:t>
        <w:br/>
        <w:t xml:space="preserve">      |</w:t>
        <w:br/>
        <w:t xml:space="preserve">      +---&gt; 5. Instructor Alignment  -------&gt; Flag if another teacher owns the slot</w:t>
        <w:br/>
        <w:t xml:space="preserve">      |</w:t>
        <w:br/>
        <w:t xml:space="preserve">      +---&gt; 6. Substitute Free Check -------&gt; Flag if substitute is teaching elsewhere</w:t>
      </w:r>
    </w:p>
    <w:p>
      <w:pPr>
        <w:spacing w:before="0" w:after="120" w:line="360" w:lineRule="auto"/>
        <w:jc w:val="both"/>
      </w:pPr>
      <w:r>
        <w:rPr>
          <w:rFonts w:ascii="Times New Roman" w:hAnsi="Times New Roman"/>
          <w:b w:val="0"/>
          <w:i w:val="0"/>
          <w:color w:val="282828"/>
          <w:sz w:val="24"/>
        </w:rPr>
        <w:t>If any rule triggers a violation, a structured discrepancy descriptor is appended to the validation payload, generating user-facing warnings.</w:t>
      </w:r>
    </w:p>
    <w:p>
      <w:r>
        <w:br w:type="page"/>
      </w:r>
    </w:p>
    <w:p>
      <w:pPr>
        <w:keepNext/>
        <w:spacing w:before="280" w:after="120"/>
        <w:jc w:val="left"/>
      </w:pPr>
      <w:r>
        <w:rPr>
          <w:rFonts w:ascii="Times New Roman" w:hAnsi="Times New Roman"/>
          <w:b/>
          <w:color w:val="2C5282"/>
          <w:sz w:val="28"/>
        </w:rPr>
        <w:t>2.8 Web API Architecture, Local Persistence, and Role Security</w:t>
      </w:r>
    </w:p>
    <w:p>
      <w:pPr>
        <w:spacing w:before="0" w:after="120" w:line="360" w:lineRule="auto"/>
        <w:jc w:val="both"/>
      </w:pPr>
      <w:r>
        <w:rPr>
          <w:rFonts w:ascii="Times New Roman" w:hAnsi="Times New Roman"/>
          <w:b w:val="0"/>
          <w:i w:val="0"/>
          <w:color w:val="282828"/>
          <w:sz w:val="24"/>
        </w:rPr>
        <w:t>The platform adheres to modern service-oriented architectural standards:</w:t>
      </w:r>
    </w:p>
    <w:p>
      <w:pPr>
        <w:pStyle w:val="ListBullet"/>
        <w:spacing w:before="20" w:after="60" w:line="324" w:lineRule="auto"/>
        <w:ind w:left="360"/>
      </w:pPr>
      <w:r>
        <w:rPr>
          <w:rFonts w:ascii="Times New Roman" w:hAnsi="Times New Roman"/>
          <w:b/>
          <w:i w:val="0"/>
          <w:color w:val="282828"/>
          <w:sz w:val="23"/>
        </w:rPr>
        <w:t>FastAPI Framework</w:t>
      </w:r>
      <w:r>
        <w:rPr>
          <w:rFonts w:ascii="Times New Roman" w:hAnsi="Times New Roman"/>
          <w:b w:val="0"/>
          <w:i w:val="0"/>
          <w:color w:val="282828"/>
          <w:sz w:val="23"/>
        </w:rPr>
        <w:t>: Employs Python type hints and Pydantic data schemas to enforce automatic request validation, serialization, and OpenAPI 3.0 documentation.</w:t>
      </w:r>
    </w:p>
    <w:p>
      <w:pPr>
        <w:pStyle w:val="ListBullet"/>
        <w:spacing w:before="20" w:after="60" w:line="324" w:lineRule="auto"/>
        <w:ind w:left="360"/>
      </w:pPr>
      <w:r>
        <w:rPr>
          <w:rFonts w:ascii="Times New Roman" w:hAnsi="Times New Roman"/>
          <w:b/>
          <w:i w:val="0"/>
          <w:color w:val="282828"/>
          <w:sz w:val="23"/>
        </w:rPr>
        <w:t>SQLite with Write-Ahead Logging (WAL)</w:t>
      </w:r>
      <w:r>
        <w:rPr>
          <w:rFonts w:ascii="Times New Roman" w:hAnsi="Times New Roman"/>
          <w:b w:val="0"/>
          <w:i w:val="0"/>
          <w:color w:val="282828"/>
          <w:sz w:val="23"/>
        </w:rPr>
        <w:t>: Provides a self-contained, high-performance ACID database. In WAL mode, read operations never block concurrent writes, ensuring instant UI telemetry even during heavy OCR batch runs.</w:t>
      </w:r>
    </w:p>
    <w:p>
      <w:pPr>
        <w:pStyle w:val="ListBullet"/>
        <w:spacing w:before="20" w:after="60" w:line="324" w:lineRule="auto"/>
        <w:ind w:left="360"/>
      </w:pPr>
      <w:r>
        <w:rPr>
          <w:rFonts w:ascii="Times New Roman" w:hAnsi="Times New Roman"/>
          <w:b/>
          <w:i w:val="0"/>
          <w:color w:val="282828"/>
          <w:sz w:val="23"/>
        </w:rPr>
        <w:t>Role-Based Session Security</w:t>
      </w:r>
      <w:r>
        <w:rPr>
          <w:rFonts w:ascii="Times New Roman" w:hAnsi="Times New Roman"/>
          <w:b w:val="0"/>
          <w:i w:val="0"/>
          <w:color w:val="282828"/>
          <w:sz w:val="23"/>
        </w:rPr>
        <w:t>: Implements strict identity separation between Department Administrators (HOD) and Normal Faculty members. Regular instructors can only view their own lecture schedules and private incoming substitution requests, protecting faculty privacy.</w:t>
      </w:r>
    </w:p>
    <w:p>
      <w:r>
        <w:br w:type="page"/>
      </w:r>
    </w:p>
    <w:p>
      <w:r>
        <w:br w:type="page"/>
      </w:r>
    </w:p>
    <w:p>
      <w:pPr>
        <w:keepNext/>
        <w:spacing w:before="360" w:after="160"/>
        <w:jc w:val="left"/>
      </w:pPr>
      <w:r>
        <w:rPr>
          <w:rFonts w:ascii="Times New Roman" w:hAnsi="Times New Roman"/>
          <w:b/>
          <w:color w:val="1A365D"/>
          <w:sz w:val="34"/>
        </w:rPr>
        <w:t>Chapter 3: Review of Literature</w:t>
      </w:r>
    </w:p>
    <w:p>
      <w:pPr>
        <w:keepNext/>
        <w:spacing w:before="280" w:after="120"/>
        <w:jc w:val="left"/>
      </w:pPr>
      <w:r>
        <w:rPr>
          <w:rFonts w:ascii="Times New Roman" w:hAnsi="Times New Roman"/>
          <w:b/>
          <w:color w:val="2C5282"/>
          <w:sz w:val="28"/>
        </w:rPr>
        <w:t>3.1 Evolution of Document Layout Analysis and Table Extraction</w:t>
      </w:r>
    </w:p>
    <w:p>
      <w:pPr>
        <w:spacing w:before="0" w:after="120" w:line="360" w:lineRule="auto"/>
        <w:jc w:val="both"/>
      </w:pPr>
      <w:r>
        <w:rPr>
          <w:rFonts w:ascii="Times New Roman" w:hAnsi="Times New Roman"/>
          <w:b w:val="0"/>
          <w:i w:val="0"/>
          <w:color w:val="282828"/>
          <w:sz w:val="24"/>
        </w:rPr>
        <w:t>Document layout analysis and automated table extraction have undergone profound transitions over the past two decades. Early academic frameworks relied heavily on morphological heuristics, the Hough Transform, and horizontal/vertical projection profiles (Ha et al., 1995; Kieninger &amp; Dengel, 1998). While computationally inexpensive and fast, these rule-based systems exhibited acute fragility when confronted with document skews, broken grid lines, or camera capture artifacts.</w:t>
      </w:r>
    </w:p>
    <w:p>
      <w:pPr>
        <w:spacing w:before="0" w:after="120" w:line="360" w:lineRule="auto"/>
        <w:jc w:val="both"/>
      </w:pPr>
      <w:r>
        <w:rPr>
          <w:rFonts w:ascii="Times New Roman" w:hAnsi="Times New Roman"/>
          <w:b w:val="0"/>
          <w:i w:val="0"/>
          <w:color w:val="282828"/>
          <w:sz w:val="24"/>
        </w:rPr>
        <w:t>With the advent of deep learning, convolutional object detection models such as Faster R-CNN and Mask R-CNN were adapted for table detection in frameworks like TableBank (Li et al., 2020) and PubTabNet (Zhong et al., 2020). While deep segmentation networks excel at identifying loose borderless tables in scientific publications, they impose heavy computational overheads requiring dedicated GPUs.</w:t>
      </w:r>
    </w:p>
    <w:p>
      <w:pPr>
        <w:spacing w:before="0" w:after="120" w:line="360" w:lineRule="auto"/>
        <w:jc w:val="both"/>
      </w:pPr>
      <w:r>
        <w:rPr>
          <w:rFonts w:ascii="Times New Roman" w:hAnsi="Times New Roman"/>
          <w:b w:val="0"/>
          <w:i w:val="0"/>
          <w:color w:val="282828"/>
          <w:sz w:val="24"/>
        </w:rPr>
        <w:t>Our investigation demonstrates that for standardized institutional forms where bounding box geometry is constrained by official university templates, hybrid morphological filtering combined with adaptive thresholding achieves superior boundary precision at near-zero inference latency on standard departmental CPU servers.</w:t>
      </w:r>
    </w:p>
    <w:p>
      <w:r>
        <w:br w:type="page"/>
      </w:r>
    </w:p>
    <w:p>
      <w:pPr>
        <w:keepNext/>
        <w:spacing w:before="280" w:after="120"/>
        <w:jc w:val="left"/>
      </w:pPr>
      <w:r>
        <w:rPr>
          <w:rFonts w:ascii="Times New Roman" w:hAnsi="Times New Roman"/>
          <w:b/>
          <w:color w:val="2C5282"/>
          <w:sz w:val="28"/>
        </w:rPr>
        <w:t>3.2 Deep Learning Architectures in Handwritten Text Recognition</w:t>
      </w:r>
    </w:p>
    <w:p>
      <w:pPr>
        <w:spacing w:before="0" w:after="120" w:line="360" w:lineRule="auto"/>
        <w:jc w:val="both"/>
      </w:pPr>
      <w:r>
        <w:rPr>
          <w:rFonts w:ascii="Times New Roman" w:hAnsi="Times New Roman"/>
          <w:b w:val="0"/>
          <w:i w:val="0"/>
          <w:color w:val="282828"/>
          <w:sz w:val="24"/>
        </w:rPr>
        <w:t>Handwritten Text Recognition (HTR) has long been considered one of the most challenging subfields of pattern recognition due to immense interpersonal variations in handwriting slant, stroke thickness, cursive ligatures, and character spacing.</w:t>
      </w:r>
    </w:p>
    <w:p>
      <w:pPr>
        <w:spacing w:before="0" w:after="120" w:line="360" w:lineRule="auto"/>
        <w:jc w:val="both"/>
      </w:pPr>
      <w:r>
        <w:rPr>
          <w:rFonts w:ascii="Times New Roman" w:hAnsi="Times New Roman"/>
          <w:b w:val="0"/>
          <w:i w:val="0"/>
          <w:color w:val="282828"/>
          <w:sz w:val="24"/>
        </w:rPr>
        <w:t>Historically, HTR systems utilized Hidden Markov Models (HMMs) coupled with structural feature extraction (Fink &amp; Plotz, 2007). In the mid-2010s, multidimensional Recurrent Neural Networks (RNNs) paired with Connectionist Temporal Classification (CTC) loss—exemplified by Graves et al. (2009) and the CRNN architecture (Shi et al., 2016)—established state-of-the-art accuracy. However, CRNN-based pipelines suffer from limited receptive fields, making it difficult to model long-range linguistic context or resolve ambiguous characters without language models.</w:t>
      </w:r>
    </w:p>
    <w:p>
      <w:pPr>
        <w:spacing w:before="0" w:after="120" w:line="360" w:lineRule="auto"/>
        <w:jc w:val="both"/>
      </w:pPr>
      <w:r>
        <w:rPr>
          <w:rFonts w:ascii="Times New Roman" w:hAnsi="Times New Roman"/>
          <w:b w:val="0"/>
          <w:i w:val="0"/>
          <w:color w:val="282828"/>
          <w:sz w:val="24"/>
        </w:rPr>
        <w:t xml:space="preserve">In 2021, Microsoft Research introduced </w:t>
      </w:r>
      <w:r>
        <w:rPr>
          <w:rFonts w:ascii="Times New Roman" w:hAnsi="Times New Roman"/>
          <w:b/>
          <w:i w:val="0"/>
          <w:color w:val="282828"/>
          <w:sz w:val="24"/>
        </w:rPr>
        <w:t>TrOCR</w:t>
      </w:r>
      <w:r>
        <w:rPr>
          <w:rFonts w:ascii="Times New Roman" w:hAnsi="Times New Roman"/>
          <w:b w:val="0"/>
          <w:i w:val="0"/>
          <w:color w:val="282828"/>
          <w:sz w:val="24"/>
        </w:rPr>
        <w:t xml:space="preserve"> (Li et al., 2021). By discarding traditional CNNs and RNNs in favor of a pure Vision-Encoder-Decoder Transformer, TrOCR leverages pretrained image models (DeiT/ViT) and pretrained autoregressive language models (BART). Experimental benchmarks demonstrate that TrOCR establishes new records across the IAM and RIMES handwriting datasets. In this project, we leverage TrOCR fine-tuned on academic form tokens, demonstrating its capability to transcribe short alphanumeric academic codes (e.g., </w:t>
      </w:r>
      <w:r>
        <w:rPr>
          <w:rFonts w:ascii="Consolas" w:hAnsi="Consolas"/>
          <w:b w:val="0"/>
          <w:i w:val="0"/>
          <w:color w:val="A01E1E"/>
          <w:sz w:val="21"/>
        </w:rPr>
        <w:t>MLDL</w:t>
      </w:r>
      <w:r>
        <w:rPr>
          <w:rFonts w:ascii="Times New Roman" w:hAnsi="Times New Roman"/>
          <w:b w:val="0"/>
          <w:i w:val="0"/>
          <w:color w:val="282828"/>
          <w:sz w:val="24"/>
        </w:rPr>
        <w:t xml:space="preserve">, </w:t>
      </w:r>
      <w:r>
        <w:rPr>
          <w:rFonts w:ascii="Consolas" w:hAnsi="Consolas"/>
          <w:b w:val="0"/>
          <w:i w:val="0"/>
          <w:color w:val="A01E1E"/>
          <w:sz w:val="21"/>
        </w:rPr>
        <w:t>AI</w:t>
      </w:r>
      <w:r>
        <w:rPr>
          <w:rFonts w:ascii="Times New Roman" w:hAnsi="Times New Roman"/>
          <w:b w:val="0"/>
          <w:i w:val="0"/>
          <w:color w:val="282828"/>
          <w:sz w:val="24"/>
        </w:rPr>
        <w:t xml:space="preserve">, </w:t>
      </w:r>
      <w:r>
        <w:rPr>
          <w:rFonts w:ascii="Consolas" w:hAnsi="Consolas"/>
          <w:b w:val="0"/>
          <w:i w:val="0"/>
          <w:color w:val="A01E1E"/>
          <w:sz w:val="21"/>
        </w:rPr>
        <w:t>SW6</w:t>
      </w:r>
      <w:r>
        <w:rPr>
          <w:rFonts w:ascii="Times New Roman" w:hAnsi="Times New Roman"/>
          <w:b w:val="0"/>
          <w:i w:val="0"/>
          <w:color w:val="282828"/>
          <w:sz w:val="24"/>
        </w:rPr>
        <w:t xml:space="preserve">, </w:t>
      </w:r>
      <w:r>
        <w:rPr>
          <w:rFonts w:ascii="Consolas" w:hAnsi="Consolas"/>
          <w:b w:val="0"/>
          <w:i w:val="0"/>
          <w:color w:val="A01E1E"/>
          <w:sz w:val="21"/>
        </w:rPr>
        <w:t>26</w:t>
      </w:r>
      <w:r>
        <w:rPr>
          <w:rFonts w:ascii="Times New Roman" w:hAnsi="Times New Roman"/>
          <w:b w:val="0"/>
          <w:i w:val="0"/>
          <w:color w:val="282828"/>
          <w:sz w:val="24"/>
        </w:rPr>
        <w:t>) with high fidelity.</w:t>
      </w:r>
    </w:p>
    <w:p>
      <w:r>
        <w:br w:type="page"/>
      </w:r>
    </w:p>
    <w:p>
      <w:pPr>
        <w:keepNext/>
        <w:spacing w:before="280" w:after="120"/>
        <w:jc w:val="left"/>
      </w:pPr>
      <w:r>
        <w:rPr>
          <w:rFonts w:ascii="Times New Roman" w:hAnsi="Times New Roman"/>
          <w:b/>
          <w:color w:val="2C5282"/>
          <w:sz w:val="28"/>
        </w:rPr>
        <w:t>3.3 Automated Timetabling and Conflict Detection Engines</w:t>
      </w:r>
    </w:p>
    <w:p>
      <w:pPr>
        <w:spacing w:before="0" w:after="120" w:line="360" w:lineRule="auto"/>
        <w:jc w:val="both"/>
      </w:pPr>
      <w:r>
        <w:rPr>
          <w:rFonts w:ascii="Times New Roman" w:hAnsi="Times New Roman"/>
          <w:b w:val="0"/>
          <w:i w:val="0"/>
          <w:color w:val="282828"/>
          <w:sz w:val="24"/>
        </w:rPr>
        <w:t>University course timetabling is classified as an NP-complete combinatorial optimization problem (Schaerf, 1999). Significant academic literature focuses on generating optimal timetables using genetic algorithms (Burke et al., 1994), simulated annealing, tabu search, and constraint logic programming (Deris et al., 2000).</w:t>
      </w:r>
    </w:p>
    <w:p>
      <w:pPr>
        <w:spacing w:before="0" w:after="120" w:line="360" w:lineRule="auto"/>
        <w:jc w:val="both"/>
      </w:pPr>
      <w:r>
        <w:rPr>
          <w:rFonts w:ascii="Times New Roman" w:hAnsi="Times New Roman"/>
          <w:b w:val="0"/>
          <w:i w:val="0"/>
          <w:color w:val="282828"/>
          <w:sz w:val="24"/>
        </w:rPr>
        <w:t xml:space="preserve">However, while substantial research addresses </w:t>
      </w:r>
      <w:r>
        <w:rPr>
          <w:rFonts w:ascii="Times New Roman" w:hAnsi="Times New Roman"/>
          <w:b w:val="0"/>
          <w:i/>
          <w:color w:val="282828"/>
          <w:sz w:val="24"/>
        </w:rPr>
        <w:t>initial timetable generation</w:t>
      </w:r>
      <w:r>
        <w:rPr>
          <w:rFonts w:ascii="Times New Roman" w:hAnsi="Times New Roman"/>
          <w:b w:val="0"/>
          <w:i w:val="0"/>
          <w:color w:val="282828"/>
          <w:sz w:val="24"/>
        </w:rPr>
        <w:t xml:space="preserve">, surprisingly little scholarly attention has targeted the operational problem of </w:t>
      </w:r>
      <w:r>
        <w:rPr>
          <w:rFonts w:ascii="Times New Roman" w:hAnsi="Times New Roman"/>
          <w:b/>
          <w:i w:val="0"/>
          <w:color w:val="282828"/>
          <w:sz w:val="24"/>
        </w:rPr>
        <w:t>dynamic timetable verification during runtime adjustments</w:t>
      </w:r>
      <w:r>
        <w:rPr>
          <w:rFonts w:ascii="Times New Roman" w:hAnsi="Times New Roman"/>
          <w:b w:val="0"/>
          <w:i w:val="0"/>
          <w:color w:val="282828"/>
          <w:sz w:val="24"/>
        </w:rPr>
        <w:t>. Most university management software treats lecture substitution as a simple text entry field without real-time cross-referencing against the master schedule. When dynamic substitution checks are omitted, scheduling clashes inevitably emerge. This project addresses that void by formalizing a deterministic multi-factor discrepancy verification algorithm tailored for runtime operational validation.</w:t>
      </w:r>
    </w:p>
    <w:p>
      <w:r>
        <w:br w:type="page"/>
      </w:r>
    </w:p>
    <w:p>
      <w:pPr>
        <w:keepNext/>
        <w:spacing w:before="280" w:after="120"/>
        <w:jc w:val="left"/>
      </w:pPr>
      <w:r>
        <w:rPr>
          <w:rFonts w:ascii="Times New Roman" w:hAnsi="Times New Roman"/>
          <w:b/>
          <w:color w:val="2C5282"/>
          <w:sz w:val="28"/>
        </w:rPr>
        <w:t>3.4 Automated Academic Notification Systems</w:t>
      </w:r>
    </w:p>
    <w:p>
      <w:pPr>
        <w:spacing w:before="0" w:after="120" w:line="360" w:lineRule="auto"/>
        <w:jc w:val="both"/>
      </w:pPr>
      <w:r>
        <w:rPr>
          <w:rFonts w:ascii="Times New Roman" w:hAnsi="Times New Roman"/>
          <w:b w:val="0"/>
          <w:i w:val="0"/>
          <w:color w:val="282828"/>
          <w:sz w:val="24"/>
        </w:rPr>
        <w:t>The timely dissemination of academic administrative notices is critical to educational continuity. Traditional methods—such as manual paper circulation or mass email blasts—suffer from low read rates and lack bidirectional feedback. Contemporary research into event-driven notification systems emphasizes personalized, role-bounded delivery (Carzaniga et al., 2001).</w:t>
      </w:r>
    </w:p>
    <w:p>
      <w:pPr>
        <w:spacing w:before="0" w:after="120" w:line="360" w:lineRule="auto"/>
        <w:jc w:val="both"/>
      </w:pPr>
      <w:r>
        <w:rPr>
          <w:rFonts w:ascii="Times New Roman" w:hAnsi="Times New Roman"/>
          <w:b w:val="0"/>
          <w:i w:val="0"/>
          <w:color w:val="282828"/>
          <w:sz w:val="24"/>
        </w:rPr>
        <w:t>In academic environments, substitute instructors require structured notification payloads containing explicit date, time, subject, room, and applicant metadata, coupled with single-click acknowledgment mechanisms that close the loop without verbal confirmations.</w:t>
      </w:r>
    </w:p>
    <w:p>
      <w:r>
        <w:br w:type="page"/>
      </w:r>
    </w:p>
    <w:p>
      <w:pPr>
        <w:keepNext/>
        <w:spacing w:before="280" w:after="120"/>
        <w:jc w:val="left"/>
      </w:pPr>
      <w:r>
        <w:rPr>
          <w:rFonts w:ascii="Times New Roman" w:hAnsi="Times New Roman"/>
          <w:b/>
          <w:color w:val="2C5282"/>
          <w:sz w:val="28"/>
        </w:rPr>
        <w:t>3.5 Research Gap and Project Positioning</w:t>
      </w:r>
    </w:p>
    <w:p>
      <w:pPr>
        <w:spacing w:before="0" w:after="120" w:line="360" w:lineRule="auto"/>
        <w:jc w:val="both"/>
      </w:pPr>
      <w:r>
        <w:rPr>
          <w:rFonts w:ascii="Times New Roman" w:hAnsi="Times New Roman"/>
          <w:b w:val="0"/>
          <w:i w:val="0"/>
          <w:color w:val="282828"/>
          <w:sz w:val="24"/>
        </w:rPr>
        <w:t>A systematic review of existing university enterprise software, open-source campus management portals, and academic literature reveals a distinct gap:</w:t>
      </w:r>
    </w:p>
    <w:p>
      <w:pPr>
        <w:spacing w:before="120" w:after="160" w:line="252" w:lineRule="auto"/>
        <w:ind w:left="576" w:right="576"/>
        <w:pBdr>
          <w:left w:val="single" w:sz="18" w:space="10" w:color="1A365D"/>
        </w:pBdr>
        <w:shd w:fill="EDF2F7"/>
      </w:pPr>
      <w:r>
        <w:rPr>
          <w:rFonts w:ascii="Consolas" w:hAnsi="Consolas"/>
          <w:color w:val="2D3748"/>
          <w:sz w:val="18"/>
        </w:rPr>
        <w:t>+-----------------------------------------------------------------------------+</w:t>
        <w:br/>
        <w:t>| Commercial Enterprise Portals (ERP)                                         |</w:t>
        <w:br/>
        <w:t>| - Purely digital forms (replaces paper entirely)                            |</w:t>
        <w:br/>
        <w:t>| - Rigid, high-friction adoption                                             |</w:t>
        <w:br/>
        <w:t>| - Zero vision OCR capabilities                                              |</w:t>
        <w:br/>
        <w:t>+-----------------------------------------------------------------------------+</w:t>
        <w:br/>
        <w:t xml:space="preserve">                                       VS</w:t>
        <w:br/>
        <w:t>+-----------------------------------------------------------------------------+</w:t>
        <w:br/>
        <w:t>| Pure Computer Vision Research Papers                                        |</w:t>
        <w:br/>
        <w:t>| - Benchmark HTR accuracy on isolated datasets                               |</w:t>
        <w:br/>
        <w:t>| - Isolated from relational databases and institutional workflows            |</w:t>
        <w:br/>
        <w:t>| - No real-time timetable discrepancy engines                                |</w:t>
        <w:br/>
        <w:t>+-----------------------------------------------------------------------------+</w:t>
        <w:br/>
        <w:t xml:space="preserve">                                       ||</w:t>
        <w:br/>
        <w:t xml:space="preserve">                                       VV</w:t>
        <w:br/>
        <w:t>+-----------------------------------------------------------------------------+</w:t>
        <w:br/>
        <w:t>| FACULTY LEAVE AI (OUR POSITIONING)                                          |</w:t>
        <w:br/>
        <w:t>| [X] Accepts real physical signed paper sheets via vision OCR                |</w:t>
        <w:br/>
        <w:t>| [X] Multi-factor real-time timetable conflict and discrepancy engine        |</w:t>
        <w:br/>
        <w:t>| [X] Interactive human-in-the-loop review desk with inline editing          |</w:t>
        <w:br/>
        <w:t>| [X] Role-based private notification inbox with 1-click acknowledgment       |</w:t>
        <w:br/>
        <w:t>| [X] Image-wise isolated master timetable management                         |</w:t>
        <w:br/>
        <w:t>+-----------------------------------------------------------------------------+</w:t>
      </w:r>
    </w:p>
    <w:p>
      <w:pPr>
        <w:spacing w:before="0" w:after="120" w:line="360" w:lineRule="auto"/>
        <w:jc w:val="both"/>
      </w:pPr>
      <w:r>
        <w:rPr>
          <w:rFonts w:ascii="Times New Roman" w:hAnsi="Times New Roman"/>
          <w:b w:val="0"/>
          <w:i w:val="0"/>
          <w:color w:val="282828"/>
          <w:sz w:val="24"/>
        </w:rPr>
        <w:t>Faculty Leave AI synthesizes these disjointed paradigms into an integrated, production-grade operational platform.</w:t>
      </w:r>
    </w:p>
    <w:p>
      <w:r>
        <w:br w:type="page"/>
      </w:r>
    </w:p>
    <w:p>
      <w:r>
        <w:br w:type="page"/>
      </w:r>
    </w:p>
    <w:p>
      <w:pPr>
        <w:keepNext/>
        <w:spacing w:before="360" w:after="160"/>
        <w:jc w:val="left"/>
      </w:pPr>
      <w:r>
        <w:rPr>
          <w:rFonts w:ascii="Times New Roman" w:hAnsi="Times New Roman"/>
          <w:b/>
          <w:color w:val="1A365D"/>
          <w:sz w:val="34"/>
        </w:rPr>
        <w:t>Chapter 4: Analysis and Findings</w:t>
      </w:r>
    </w:p>
    <w:p>
      <w:pPr>
        <w:keepNext/>
        <w:spacing w:before="280" w:after="120"/>
        <w:jc w:val="left"/>
      </w:pPr>
      <w:r>
        <w:rPr>
          <w:rFonts w:ascii="Times New Roman" w:hAnsi="Times New Roman"/>
          <w:b/>
          <w:color w:val="2C5282"/>
          <w:sz w:val="28"/>
        </w:rPr>
        <w:t>4.1 System Requirements Specification</w:t>
      </w:r>
    </w:p>
    <w:p>
      <w:pPr>
        <w:keepNext/>
        <w:spacing w:before="200" w:after="80"/>
        <w:jc w:val="left"/>
      </w:pPr>
      <w:r>
        <w:rPr>
          <w:rFonts w:ascii="Times New Roman" w:hAnsi="Times New Roman"/>
          <w:b/>
          <w:color w:val="2D3748"/>
          <w:sz w:val="25"/>
        </w:rPr>
        <w:t>4.1.1 Functional Requirements</w:t>
      </w:r>
    </w:p>
    <w:p>
      <w:pPr>
        <w:spacing w:before="0" w:after="120" w:line="360" w:lineRule="auto"/>
        <w:jc w:val="both"/>
      </w:pPr>
      <w:r>
        <w:rPr>
          <w:rFonts w:ascii="Times New Roman" w:hAnsi="Times New Roman"/>
          <w:b w:val="0"/>
          <w:i w:val="0"/>
          <w:color w:val="282828"/>
          <w:sz w:val="24"/>
        </w:rPr>
        <w:t>Table 4.1 outlines the formal functional requirements derived from departmental operational analysis and faculty interviews at Dharmsinh Desai University.</w:t>
      </w:r>
    </w:p>
    <w:p>
      <w:pPr>
        <w:spacing w:before="0" w:after="120" w:line="360" w:lineRule="auto"/>
        <w:jc w:val="both"/>
      </w:pPr>
      <w:r>
        <w:rPr>
          <w:rFonts w:ascii="Times New Roman" w:hAnsi="Times New Roman"/>
          <w:b/>
          <w:i w:val="0"/>
          <w:color w:val="282828"/>
          <w:sz w:val="24"/>
        </w:rPr>
        <w:t>Table 4.1: Functional Requirements Specification Matrix</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160"/>
        <w:gridCol w:w="2160"/>
        <w:gridCol w:w="2160"/>
        <w:gridCol w:w="2160"/>
      </w:tblGrid>
      <w:tr>
        <w:trPr>
          <w:cantSplit/>
          <w:tblHeader/>
        </w:trPr>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ID</w:t>
            </w:r>
          </w:p>
        </w:tc>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Requirement Name</w:t>
            </w:r>
          </w:p>
        </w:tc>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Description</w:t>
            </w:r>
          </w:p>
        </w:tc>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Verification Evidence</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FR–01</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Role-Based Authentication</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Authenticate HOD and Faculty accounts with isolated permissions and session tracking.</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 xml:space="preserve">Verified via </w:t>
            </w:r>
            <w:r>
              <w:rPr>
                <w:rFonts w:ascii="Consolas" w:hAnsi="Consolas"/>
                <w:b w:val="0"/>
                <w:i w:val="0"/>
                <w:color w:val="A01E1E"/>
                <w:sz w:val="16"/>
              </w:rPr>
              <w:t>/login</w:t>
            </w:r>
            <w:r>
              <w:rPr>
                <w:rFonts w:ascii="Times New Roman" w:hAnsi="Times New Roman"/>
                <w:b w:val="0"/>
                <w:i w:val="0"/>
                <w:color w:val="282828"/>
                <w:sz w:val="19"/>
              </w:rPr>
              <w:t xml:space="preserve"> and role-based route guards in </w:t>
            </w:r>
            <w:r>
              <w:rPr>
                <w:rFonts w:ascii="Consolas" w:hAnsi="Consolas"/>
                <w:b w:val="0"/>
                <w:i w:val="0"/>
                <w:color w:val="A01E1E"/>
                <w:sz w:val="16"/>
              </w:rPr>
              <w:t>App.jsx</w:t>
            </w:r>
            <w:r>
              <w:rPr>
                <w:rFonts w:ascii="Times New Roman" w:hAnsi="Times New Roman"/>
                <w:b w:val="0"/>
                <w:i w:val="0"/>
                <w:color w:val="282828"/>
                <w:sz w:val="19"/>
              </w:rPr>
              <w:t>.</w:t>
            </w:r>
          </w:p>
        </w:tc>
      </w:tr>
      <w:tr>
        <w:trPr>
          <w:cantSplit/>
        </w:trPr>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FR–02</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Timetable Ingestion &amp; Isolation</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Ingest class timetables from images or presets; group image-wise; allow single-class deletion without wiping others.</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 xml:space="preserve">Implemented in </w:t>
            </w:r>
            <w:r>
              <w:rPr>
                <w:rFonts w:ascii="Consolas" w:hAnsi="Consolas"/>
                <w:b w:val="0"/>
                <w:i w:val="0"/>
                <w:color w:val="A01E1E"/>
                <w:sz w:val="16"/>
              </w:rPr>
              <w:t>timetable_parser.py</w:t>
            </w:r>
            <w:r>
              <w:rPr>
                <w:rFonts w:ascii="Times New Roman" w:hAnsi="Times New Roman"/>
                <w:b w:val="0"/>
                <w:i w:val="0"/>
                <w:color w:val="282828"/>
                <w:sz w:val="19"/>
              </w:rPr>
              <w:t xml:space="preserve"> and </w:t>
            </w:r>
            <w:r>
              <w:rPr>
                <w:rFonts w:ascii="Consolas" w:hAnsi="Consolas"/>
                <w:b w:val="0"/>
                <w:i w:val="0"/>
                <w:color w:val="A01E1E"/>
                <w:sz w:val="16"/>
              </w:rPr>
              <w:t>/admin</w:t>
            </w:r>
            <w:r>
              <w:rPr>
                <w:rFonts w:ascii="Times New Roman" w:hAnsi="Times New Roman"/>
                <w:b w:val="0"/>
                <w:i w:val="0"/>
                <w:color w:val="282828"/>
                <w:sz w:val="19"/>
              </w:rPr>
              <w:t xml:space="preserve"> panel.</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FR–03</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Personalized Faculty Schedule</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Filter and display an individual faculty member’s scheduled lectures and labs from the master timetable.</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 xml:space="preserve">Verified via </w:t>
            </w:r>
            <w:r>
              <w:rPr>
                <w:rFonts w:ascii="Consolas" w:hAnsi="Consolas"/>
                <w:b w:val="0"/>
                <w:i w:val="0"/>
                <w:color w:val="A01E1E"/>
                <w:sz w:val="16"/>
              </w:rPr>
              <w:t>/my-schedule</w:t>
            </w:r>
            <w:r>
              <w:rPr>
                <w:rFonts w:ascii="Times New Roman" w:hAnsi="Times New Roman"/>
                <w:b w:val="0"/>
                <w:i w:val="0"/>
                <w:color w:val="282828"/>
                <w:sz w:val="19"/>
              </w:rPr>
              <w:t xml:space="preserve"> matching SRS commitments.</w:t>
            </w:r>
          </w:p>
        </w:tc>
      </w:tr>
      <w:tr>
        <w:trPr>
          <w:cantSplit/>
        </w:trPr>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FR–04</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Leave Document Vision OCR</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Upload physical form images, deskew, detect tabular cells, filter ink density, and transcribe via TrOCR.</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 xml:space="preserve">Implemented in </w:t>
            </w:r>
            <w:r>
              <w:rPr>
                <w:rFonts w:ascii="Consolas" w:hAnsi="Consolas"/>
                <w:b w:val="0"/>
                <w:i w:val="0"/>
                <w:color w:val="A01E1E"/>
                <w:sz w:val="16"/>
              </w:rPr>
              <w:t>table_detect.py</w:t>
            </w:r>
            <w:r>
              <w:rPr>
                <w:rFonts w:ascii="Times New Roman" w:hAnsi="Times New Roman"/>
                <w:b w:val="0"/>
                <w:i w:val="0"/>
                <w:color w:val="282828"/>
                <w:sz w:val="19"/>
              </w:rPr>
              <w:t xml:space="preserve">, </w:t>
            </w:r>
            <w:r>
              <w:rPr>
                <w:rFonts w:ascii="Consolas" w:hAnsi="Consolas"/>
                <w:b w:val="0"/>
                <w:i w:val="0"/>
                <w:color w:val="A01E1E"/>
                <w:sz w:val="16"/>
              </w:rPr>
              <w:t>detect_filled_rows.py</w:t>
            </w:r>
            <w:r>
              <w:rPr>
                <w:rFonts w:ascii="Times New Roman" w:hAnsi="Times New Roman"/>
                <w:b w:val="0"/>
                <w:i w:val="0"/>
                <w:color w:val="282828"/>
                <w:sz w:val="19"/>
              </w:rPr>
              <w:t xml:space="preserve">, </w:t>
            </w:r>
            <w:r>
              <w:rPr>
                <w:rFonts w:ascii="Consolas" w:hAnsi="Consolas"/>
                <w:b w:val="0"/>
                <w:i w:val="0"/>
                <w:color w:val="A01E1E"/>
                <w:sz w:val="16"/>
              </w:rPr>
              <w:t>ocr_fields.py</w:t>
            </w:r>
            <w:r>
              <w:rPr>
                <w:rFonts w:ascii="Times New Roman" w:hAnsi="Times New Roman"/>
                <w:b w:val="0"/>
                <w:i w:val="0"/>
                <w:color w:val="282828"/>
                <w:sz w:val="19"/>
              </w:rPr>
              <w:t>.</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FR–05</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Multi-Point Discrepancy Engine</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Validate extracted rows against curriculum, periods, rooms, instructors, and substitute availability.</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 xml:space="preserve">Verified via </w:t>
            </w:r>
            <w:r>
              <w:rPr>
                <w:rFonts w:ascii="Consolas" w:hAnsi="Consolas"/>
                <w:b w:val="0"/>
                <w:i w:val="0"/>
                <w:color w:val="A01E1E"/>
                <w:sz w:val="16"/>
              </w:rPr>
              <w:t>/timetable/check-conflict</w:t>
            </w:r>
            <w:r>
              <w:rPr>
                <w:rFonts w:ascii="Times New Roman" w:hAnsi="Times New Roman"/>
                <w:b w:val="0"/>
                <w:i w:val="0"/>
                <w:color w:val="282828"/>
                <w:sz w:val="19"/>
              </w:rPr>
              <w:t xml:space="preserve"> flagging red warnings.</w:t>
            </w:r>
          </w:p>
        </w:tc>
      </w:tr>
      <w:tr>
        <w:trPr>
          <w:cantSplit/>
        </w:trPr>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FR–06</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Interactive Review &amp; Inline Fix</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Present physical document crop alongside recognized text; permit real-time inline corrections.</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 xml:space="preserve">Verified via </w:t>
            </w:r>
            <w:r>
              <w:rPr>
                <w:rFonts w:ascii="Consolas" w:hAnsi="Consolas"/>
                <w:b w:val="0"/>
                <w:i w:val="0"/>
                <w:color w:val="A01E1E"/>
                <w:sz w:val="16"/>
              </w:rPr>
              <w:t>/review/:formId</w:t>
            </w:r>
            <w:r>
              <w:rPr>
                <w:rFonts w:ascii="Times New Roman" w:hAnsi="Times New Roman"/>
                <w:b w:val="0"/>
                <w:i w:val="0"/>
                <w:color w:val="282828"/>
                <w:sz w:val="19"/>
              </w:rPr>
              <w:t xml:space="preserve"> with dynamic conflict clearing.</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FR–07</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Notification Generation &amp; Dispatch</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Automatically draft structured notification cards and dispatch email previews to substitute faculty.</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 xml:space="preserve">Implemented in </w:t>
            </w:r>
            <w:r>
              <w:rPr>
                <w:rFonts w:ascii="Consolas" w:hAnsi="Consolas"/>
                <w:b w:val="0"/>
                <w:i w:val="0"/>
                <w:color w:val="A01E1E"/>
                <w:sz w:val="16"/>
              </w:rPr>
              <w:t>grouped_email.py</w:t>
            </w:r>
            <w:r>
              <w:rPr>
                <w:rFonts w:ascii="Times New Roman" w:hAnsi="Times New Roman"/>
                <w:b w:val="0"/>
                <w:i w:val="0"/>
                <w:color w:val="282828"/>
                <w:sz w:val="19"/>
              </w:rPr>
              <w:t xml:space="preserve"> and verified via </w:t>
            </w:r>
            <w:r>
              <w:rPr>
                <w:rFonts w:ascii="Consolas" w:hAnsi="Consolas"/>
                <w:b w:val="0"/>
                <w:i w:val="0"/>
                <w:color w:val="A01E1E"/>
                <w:sz w:val="16"/>
              </w:rPr>
              <w:t>/notifications</w:t>
            </w:r>
            <w:r>
              <w:rPr>
                <w:rFonts w:ascii="Times New Roman" w:hAnsi="Times New Roman"/>
                <w:b w:val="0"/>
                <w:i w:val="0"/>
                <w:color w:val="282828"/>
                <w:sz w:val="19"/>
              </w:rPr>
              <w:t>.</w:t>
            </w:r>
          </w:p>
        </w:tc>
      </w:tr>
      <w:tr>
        <w:trPr>
          <w:cantSplit/>
        </w:trPr>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FR–08</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Digital Acknowledgment</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Enable substitute professors to confirm acceptance of assigned lectures with a single click.</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 xml:space="preserve">Verified via </w:t>
            </w:r>
            <w:r>
              <w:rPr>
                <w:rFonts w:ascii="Consolas" w:hAnsi="Consolas"/>
                <w:b w:val="0"/>
                <w:i w:val="0"/>
                <w:color w:val="A01E1E"/>
                <w:sz w:val="16"/>
              </w:rPr>
              <w:t>acknowledgeNotification</w:t>
            </w:r>
            <w:r>
              <w:rPr>
                <w:rFonts w:ascii="Times New Roman" w:hAnsi="Times New Roman"/>
                <w:b w:val="0"/>
                <w:i w:val="0"/>
                <w:color w:val="282828"/>
                <w:sz w:val="19"/>
              </w:rPr>
              <w:t xml:space="preserve"> updating status to </w:t>
            </w:r>
            <w:r>
              <w:rPr>
                <w:rFonts w:ascii="Consolas" w:hAnsi="Consolas"/>
                <w:b w:val="0"/>
                <w:i w:val="0"/>
                <w:color w:val="A01E1E"/>
                <w:sz w:val="16"/>
              </w:rPr>
              <w:t>ACKNOWLEDGED</w:t>
            </w:r>
            <w:r>
              <w:rPr>
                <w:rFonts w:ascii="Times New Roman" w:hAnsi="Times New Roman"/>
                <w:b w:val="0"/>
                <w:i w:val="0"/>
                <w:color w:val="282828"/>
                <w:sz w:val="19"/>
              </w:rPr>
              <w:t>.</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FR–09</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Executive Dashboard Telemetry</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Aggregate live department counters: Total Forms, Needs Review, Dispatched, Confirmed.</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 xml:space="preserve">Verified via </w:t>
            </w:r>
            <w:r>
              <w:rPr>
                <w:rFonts w:ascii="Consolas" w:hAnsi="Consolas"/>
                <w:b w:val="0"/>
                <w:i w:val="0"/>
                <w:color w:val="A01E1E"/>
                <w:sz w:val="16"/>
              </w:rPr>
              <w:t>/dashboard</w:t>
            </w:r>
            <w:r>
              <w:rPr>
                <w:rFonts w:ascii="Times New Roman" w:hAnsi="Times New Roman"/>
                <w:b w:val="0"/>
                <w:i w:val="0"/>
                <w:color w:val="282828"/>
                <w:sz w:val="19"/>
              </w:rPr>
              <w:t xml:space="preserve"> and real-time state synchronization.</w:t>
            </w:r>
          </w:p>
        </w:tc>
      </w:tr>
    </w:tbl>
    <w:p>
      <w:pPr>
        <w:spacing w:before="40" w:after="120"/>
      </w:pPr>
    </w:p>
    <w:p>
      <w:r>
        <w:br w:type="page"/>
      </w:r>
    </w:p>
    <w:p>
      <w:pPr>
        <w:keepNext/>
        <w:spacing w:before="200" w:after="80"/>
        <w:jc w:val="left"/>
      </w:pPr>
      <w:r>
        <w:rPr>
          <w:rFonts w:ascii="Times New Roman" w:hAnsi="Times New Roman"/>
          <w:b/>
          <w:color w:val="2D3748"/>
          <w:sz w:val="25"/>
        </w:rPr>
        <w:t>4.1.2 Non-Functional Requirements</w:t>
      </w:r>
    </w:p>
    <w:p>
      <w:pPr>
        <w:spacing w:before="0" w:after="120" w:line="360" w:lineRule="auto"/>
        <w:jc w:val="both"/>
      </w:pPr>
      <w:r>
        <w:rPr>
          <w:rFonts w:ascii="Times New Roman" w:hAnsi="Times New Roman"/>
          <w:b/>
          <w:i w:val="0"/>
          <w:color w:val="282828"/>
          <w:sz w:val="24"/>
        </w:rPr>
        <w:t>Table 4.2: Non-Functional Requirements and System Quality Benchmarks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880"/>
        <w:gridCol w:w="2880"/>
        <w:gridCol w:w="2880"/>
      </w:tblGrid>
      <w:tr>
        <w:trPr>
          <w:cantSplit/>
          <w:tblHeader/>
        </w:trPr>
        <w:tc>
          <w:tcPr>
            <w:tcW w:type="dxa" w:w="288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Quality Attribute</w:t>
            </w:r>
          </w:p>
        </w:tc>
        <w:tc>
          <w:tcPr>
            <w:tcW w:type="dxa" w:w="288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Target Metric</w:t>
            </w:r>
          </w:p>
        </w:tc>
        <w:tc>
          <w:tcPr>
            <w:tcW w:type="dxa" w:w="288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Architectural Strategy &amp; Implementation Evidence</w:t>
            </w:r>
          </w:p>
        </w:tc>
      </w:tr>
      <w:tr>
        <w:trPr>
          <w:cantSplit/>
        </w:trPr>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Inference Latency</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$&lt; 15$ seconds per 2-row form on CPU</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Optimized TrOCR batch decoding with greedy search (</w:t>
            </w:r>
            <w:r>
              <w:rPr>
                <w:rFonts w:ascii="Consolas" w:hAnsi="Consolas"/>
                <w:b w:val="0"/>
                <w:i w:val="0"/>
                <w:color w:val="A01E1E"/>
                <w:sz w:val="16"/>
              </w:rPr>
              <w:t>max_new_tokens=40</w:t>
            </w:r>
            <w:r>
              <w:rPr>
                <w:rFonts w:ascii="Times New Roman" w:hAnsi="Times New Roman"/>
                <w:b w:val="0"/>
                <w:i w:val="0"/>
                <w:color w:val="282828"/>
                <w:sz w:val="19"/>
              </w:rPr>
              <w:t>).</w:t>
            </w:r>
          </w:p>
        </w:tc>
      </w:tr>
      <w:tr>
        <w:trPr>
          <w:cantSplit/>
        </w:trPr>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OCR Accuracy</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$&gt; 90\%$ character accuracy on key fields</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Two-pass recognition with CLAHE preprocessing and curriculum dictionary matching.</w:t>
            </w:r>
          </w:p>
        </w:tc>
      </w:tr>
      <w:tr>
        <w:trPr>
          <w:cantSplit/>
        </w:trPr>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Data Integrity</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ACID compliance, zero write lockouts</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 xml:space="preserve">SQLite Write-Ahead Logging (WAL) mode enabled in </w:t>
            </w:r>
            <w:r>
              <w:rPr>
                <w:rFonts w:ascii="Consolas" w:hAnsi="Consolas"/>
                <w:b w:val="0"/>
                <w:i w:val="0"/>
                <w:color w:val="A01E1E"/>
                <w:sz w:val="16"/>
              </w:rPr>
              <w:t>database.py</w:t>
            </w:r>
            <w:r>
              <w:rPr>
                <w:rFonts w:ascii="Times New Roman" w:hAnsi="Times New Roman"/>
                <w:b w:val="0"/>
                <w:i w:val="0"/>
                <w:color w:val="282828"/>
                <w:sz w:val="19"/>
              </w:rPr>
              <w:t>.</w:t>
            </w:r>
          </w:p>
        </w:tc>
      </w:tr>
      <w:tr>
        <w:trPr>
          <w:cantSplit/>
        </w:trPr>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Usability</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Zero-training UI for faculty</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Responsive UI with prominent color-coded alerts (Red for conflicts, Green for reviewed).</w:t>
            </w:r>
          </w:p>
        </w:tc>
      </w:tr>
      <w:tr>
        <w:trPr>
          <w:cantSplit/>
        </w:trPr>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Privacy &amp; Security</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Faculty data segregation</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Normal faculty accounts restricted from viewing peers' unassigned notifications.</w:t>
            </w:r>
          </w:p>
        </w:tc>
      </w:tr>
    </w:tbl>
    <w:p>
      <w:pPr>
        <w:spacing w:before="40" w:after="120"/>
      </w:pPr>
    </w:p>
    <w:p>
      <w:r>
        <w:br w:type="page"/>
      </w:r>
    </w:p>
    <w:p>
      <w:pPr>
        <w:keepNext/>
        <w:spacing w:before="280" w:after="120"/>
        <w:jc w:val="left"/>
      </w:pPr>
      <w:r>
        <w:rPr>
          <w:rFonts w:ascii="Times New Roman" w:hAnsi="Times New Roman"/>
          <w:b/>
          <w:color w:val="2C5282"/>
          <w:sz w:val="28"/>
        </w:rPr>
        <w:t>4.2 Actors and Use Cases</w:t>
      </w:r>
    </w:p>
    <w:p>
      <w:pPr>
        <w:spacing w:before="0" w:after="120" w:line="360" w:lineRule="auto"/>
        <w:jc w:val="both"/>
      </w:pPr>
      <w:r>
        <w:rPr>
          <w:rFonts w:ascii="Times New Roman" w:hAnsi="Times New Roman"/>
          <w:b w:val="0"/>
          <w:i w:val="0"/>
          <w:color w:val="282828"/>
          <w:sz w:val="24"/>
        </w:rPr>
        <w:t>The system models three primary operational actors:</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Applicant Faculty (e.g., Prof. Sandeep R. Suthar)</w:t>
      </w:r>
      <w:r>
        <w:rPr>
          <w:rFonts w:ascii="Times New Roman" w:hAnsi="Times New Roman"/>
          <w:b w:val="0"/>
          <w:i w:val="0"/>
          <w:color w:val="282828"/>
          <w:sz w:val="23"/>
        </w:rPr>
        <w:t>: Files leave applications, uploads physical sheets, reviews OCR extractions, resolves timetable discrepancies inline, and monitors substitution statuses.</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Substitute Faculty (e.g., Prof. Sunil K. Vithlani)</w:t>
      </w:r>
      <w:r>
        <w:rPr>
          <w:rFonts w:ascii="Times New Roman" w:hAnsi="Times New Roman"/>
          <w:b w:val="0"/>
          <w:i w:val="0"/>
          <w:color w:val="282828"/>
          <w:sz w:val="23"/>
        </w:rPr>
        <w:t>: Receives substitution alerts in a private inbox, reviews lecture requirements, and digitally acknowledges commitments.</w:t>
      </w:r>
    </w:p>
    <w:p>
      <w:pPr>
        <w:spacing w:before="20" w:after="60" w:line="324" w:lineRule="auto"/>
        <w:ind w:left="504" w:hanging="504"/>
      </w:pPr>
      <w:r>
        <w:rPr>
          <w:rFonts w:ascii="Times New Roman" w:hAnsi="Times New Roman"/>
          <w:b/>
          <w:sz w:val="23"/>
        </w:rPr>
        <w:t xml:space="preserve">3.  </w:t>
      </w:r>
      <w:r>
        <w:rPr>
          <w:rFonts w:ascii="Times New Roman" w:hAnsi="Times New Roman"/>
          <w:b/>
          <w:i w:val="0"/>
          <w:color w:val="282828"/>
          <w:sz w:val="23"/>
        </w:rPr>
        <w:t>Head of Department (HOD - Dr. Vipul K. Dabhi)</w:t>
      </w:r>
      <w:r>
        <w:rPr>
          <w:rFonts w:ascii="Times New Roman" w:hAnsi="Times New Roman"/>
          <w:b w:val="0"/>
          <w:i w:val="0"/>
          <w:color w:val="282828"/>
          <w:sz w:val="23"/>
        </w:rPr>
        <w:t>: Exercises administrative oversight over all departmental forms, manages master timetables, ingests new schedule presets, and inspects department metrics.</w:t>
      </w:r>
    </w:p>
    <w:p>
      <w:pPr>
        <w:spacing w:before="120" w:after="160" w:line="252" w:lineRule="auto"/>
        <w:ind w:left="576" w:right="576"/>
        <w:pBdr>
          <w:left w:val="single" w:sz="18" w:space="10" w:color="1A365D"/>
        </w:pBdr>
        <w:shd w:fill="EDF2F7"/>
      </w:pPr>
      <w:r>
        <w:rPr>
          <w:rFonts w:ascii="Consolas" w:hAnsi="Consolas"/>
          <w:color w:val="2D3748"/>
          <w:sz w:val="18"/>
        </w:rPr>
        <w:t xml:space="preserve">                               +-----------------------------+</w:t>
        <w:br/>
        <w:t xml:space="preserve">                               |     Faculty Leave AI        |</w:t>
        <w:br/>
        <w:t xml:space="preserve">                               +-----------------------------+</w:t>
        <w:br/>
        <w:t xml:space="preserve">                                              |</w:t>
        <w:br/>
        <w:t xml:space="preserve">      +---------------------------------------+---------------------------------------+</w:t>
        <w:br/>
        <w:t xml:space="preserve">      |                                       |                                       |</w:t>
        <w:br/>
        <w:t>+-----------+                           +-----------+                           +-----------+</w:t>
        <w:br/>
        <w:t>| Applicant |                           | Substitute|                           |    HOD    |</w:t>
        <w:br/>
        <w:t>|  Faculty  |                           |  Faculty  |                           |  (Admin)  |</w:t>
        <w:br/>
        <w:t>+-----------+                           +-----------+                           +-----------+</w:t>
        <w:br/>
        <w:t xml:space="preserve">      |                                       |                                       |</w:t>
        <w:br/>
        <w:t xml:space="preserve">      |-- Upload Leave Form                   |-- View Private Inbox                  |-- Ingest Timetables</w:t>
        <w:br/>
        <w:t xml:space="preserve">      |-- Inspect OCR Results                 |-- Acknowledge Request                 |-- Inspect All Forms</w:t>
        <w:br/>
        <w:t xml:space="preserve">      |-- Resolve Red Conflicts               |-- Review Arrangement                  |-- Delete Specific Class</w:t>
        <w:br/>
        <w:t xml:space="preserve">      |-- Dispatch Notifications              |                                       |-- Department Oversight</w:t>
        <w:br/>
        <w:t xml:space="preserve">      |-- View My Schedule                    |                                       |</w:t>
      </w:r>
    </w:p>
    <w:p>
      <w:pPr>
        <w:spacing w:before="200" w:after="60"/>
        <w:jc w:val="center"/>
      </w:pPr>
      <w:r>
        <w:drawing>
          <wp:inline xmlns:a="http://schemas.openxmlformats.org/drawingml/2006/main" xmlns:pic="http://schemas.openxmlformats.org/drawingml/2006/picture">
            <wp:extent cx="5120640" cy="3731319"/>
            <wp:docPr id="1" name="Picture 1"/>
            <wp:cNvGraphicFramePr>
              <a:graphicFrameLocks noChangeAspect="1"/>
            </wp:cNvGraphicFramePr>
            <a:graphic>
              <a:graphicData uri="http://schemas.openxmlformats.org/drawingml/2006/picture">
                <pic:pic>
                  <pic:nvPicPr>
                    <pic:cNvPr id="0" name="fig_4_1_use_case.png"/>
                    <pic:cNvPicPr/>
                  </pic:nvPicPr>
                  <pic:blipFill>
                    <a:blip r:embed="rId10"/>
                    <a:stretch>
                      <a:fillRect/>
                    </a:stretch>
                  </pic:blipFill>
                  <pic:spPr>
                    <a:xfrm>
                      <a:off x="0" y="0"/>
                      <a:ext cx="5120640" cy="3731319"/>
                    </a:xfrm>
                    <a:prstGeom prst="rect"/>
                  </pic:spPr>
                </pic:pic>
              </a:graphicData>
            </a:graphic>
          </wp:inline>
        </w:drawing>
      </w:r>
    </w:p>
    <w:p>
      <w:pPr>
        <w:keepNext/>
        <w:spacing w:before="40" w:after="200"/>
        <w:jc w:val="center"/>
      </w:pPr>
      <w:r>
        <w:rPr>
          <w:rFonts w:ascii="Times New Roman" w:hAnsi="Times New Roman"/>
          <w:i/>
          <w:color w:val="3C3C3C"/>
          <w:sz w:val="20"/>
        </w:rPr>
        <w:t>Figure 4.1: Comprehensive Use Case Diagram of the Faculty Leave AI Portal</w:t>
      </w:r>
    </w:p>
    <w:p>
      <w:r>
        <w:br w:type="page"/>
      </w:r>
    </w:p>
    <w:p>
      <w:pPr>
        <w:keepNext/>
        <w:spacing w:before="280" w:after="120"/>
        <w:jc w:val="left"/>
      </w:pPr>
      <w:r>
        <w:rPr>
          <w:rFonts w:ascii="Times New Roman" w:hAnsi="Times New Roman"/>
          <w:b/>
          <w:color w:val="2C5282"/>
          <w:sz w:val="28"/>
        </w:rPr>
        <w:t>4.3 High-Level System Architecture</w:t>
      </w:r>
    </w:p>
    <w:p>
      <w:pPr>
        <w:spacing w:before="0" w:after="120" w:line="360" w:lineRule="auto"/>
        <w:jc w:val="both"/>
      </w:pPr>
      <w:r>
        <w:rPr>
          <w:rFonts w:ascii="Times New Roman" w:hAnsi="Times New Roman"/>
          <w:b w:val="0"/>
          <w:i w:val="0"/>
          <w:color w:val="282828"/>
          <w:sz w:val="24"/>
        </w:rPr>
        <w:t>The application adheres to a clean, multi-layered service architecture:</w:t>
      </w:r>
    </w:p>
    <w:p>
      <w:pPr>
        <w:spacing w:before="0" w:after="120" w:line="360" w:lineRule="auto"/>
        <w:jc w:val="both"/>
      </w:pPr>
      <w:r>
        <w:rPr>
          <w:rFonts w:ascii="Times New Roman" w:hAnsi="Times New Roman"/>
          <w:b w:val="0"/>
          <w:i w:val="0"/>
          <w:color w:val="282828"/>
          <w:sz w:val="24"/>
        </w:rPr>
        <w:t>![Figure 4.2: High-Level Layered System Architecture](figures/fig_4_2_system_architecture.png)</w:t>
      </w:r>
    </w:p>
    <w:p>
      <w:pPr>
        <w:spacing w:before="200" w:after="60"/>
        <w:jc w:val="center"/>
      </w:pPr>
      <w:r>
        <w:drawing>
          <wp:inline xmlns:a="http://schemas.openxmlformats.org/drawingml/2006/main" xmlns:pic="http://schemas.openxmlformats.org/drawingml/2006/picture">
            <wp:extent cx="5120640" cy="3647075"/>
            <wp:docPr id="2" name="Picture 2"/>
            <wp:cNvGraphicFramePr>
              <a:graphicFrameLocks noChangeAspect="1"/>
            </wp:cNvGraphicFramePr>
            <a:graphic>
              <a:graphicData uri="http://schemas.openxmlformats.org/drawingml/2006/picture">
                <pic:pic>
                  <pic:nvPicPr>
                    <pic:cNvPr id="0" name="fig_4_2_system_architecture.png"/>
                    <pic:cNvPicPr/>
                  </pic:nvPicPr>
                  <pic:blipFill>
                    <a:blip r:embed="rId11"/>
                    <a:stretch>
                      <a:fillRect/>
                    </a:stretch>
                  </pic:blipFill>
                  <pic:spPr>
                    <a:xfrm>
                      <a:off x="0" y="0"/>
                      <a:ext cx="5120640" cy="3647075"/>
                    </a:xfrm>
                    <a:prstGeom prst="rect"/>
                  </pic:spPr>
                </pic:pic>
              </a:graphicData>
            </a:graphic>
          </wp:inline>
        </w:drawing>
      </w:r>
    </w:p>
    <w:p>
      <w:pPr>
        <w:keepNext/>
        <w:spacing w:before="40" w:after="200"/>
        <w:jc w:val="center"/>
      </w:pPr>
      <w:r>
        <w:rPr>
          <w:rFonts w:ascii="Times New Roman" w:hAnsi="Times New Roman"/>
          <w:i/>
          <w:color w:val="3C3C3C"/>
          <w:sz w:val="20"/>
        </w:rPr>
        <w:t>Figure 4.2: High-Level Layered System Architecture</w:t>
      </w:r>
    </w:p>
    <w:p>
      <w:r>
        <w:br w:type="page"/>
      </w:r>
    </w:p>
    <w:p>
      <w:pPr>
        <w:keepNext/>
        <w:spacing w:before="280" w:after="120"/>
        <w:jc w:val="left"/>
      </w:pPr>
      <w:r>
        <w:rPr>
          <w:rFonts w:ascii="Times New Roman" w:hAnsi="Times New Roman"/>
          <w:b/>
          <w:color w:val="2C5282"/>
          <w:sz w:val="28"/>
        </w:rPr>
        <w:t>4.4 Document Processing Activity Flow</w:t>
      </w:r>
    </w:p>
    <w:p>
      <w:pPr>
        <w:spacing w:before="0" w:after="120" w:line="360" w:lineRule="auto"/>
        <w:jc w:val="both"/>
      </w:pPr>
      <w:r>
        <w:rPr>
          <w:rFonts w:ascii="Times New Roman" w:hAnsi="Times New Roman"/>
          <w:b w:val="0"/>
          <w:i w:val="0"/>
          <w:color w:val="282828"/>
          <w:sz w:val="24"/>
        </w:rPr>
        <w:t>![Figure 4.3: Document Processing Activity Flowchart](figures/fig_4_3_document_activity_flow.png)</w:t>
      </w:r>
    </w:p>
    <w:p>
      <w:pPr>
        <w:spacing w:before="200" w:after="60"/>
        <w:jc w:val="center"/>
      </w:pPr>
      <w:r>
        <w:drawing>
          <wp:inline xmlns:a="http://schemas.openxmlformats.org/drawingml/2006/main" xmlns:pic="http://schemas.openxmlformats.org/drawingml/2006/picture">
            <wp:extent cx="5120640" cy="6053943"/>
            <wp:docPr id="3" name="Picture 3"/>
            <wp:cNvGraphicFramePr>
              <a:graphicFrameLocks noChangeAspect="1"/>
            </wp:cNvGraphicFramePr>
            <a:graphic>
              <a:graphicData uri="http://schemas.openxmlformats.org/drawingml/2006/picture">
                <pic:pic>
                  <pic:nvPicPr>
                    <pic:cNvPr id="0" name="fig_4_3_document_activity_flow.png"/>
                    <pic:cNvPicPr/>
                  </pic:nvPicPr>
                  <pic:blipFill>
                    <a:blip r:embed="rId12"/>
                    <a:stretch>
                      <a:fillRect/>
                    </a:stretch>
                  </pic:blipFill>
                  <pic:spPr>
                    <a:xfrm>
                      <a:off x="0" y="0"/>
                      <a:ext cx="5120640" cy="6053943"/>
                    </a:xfrm>
                    <a:prstGeom prst="rect"/>
                  </pic:spPr>
                </pic:pic>
              </a:graphicData>
            </a:graphic>
          </wp:inline>
        </w:drawing>
      </w:r>
    </w:p>
    <w:p>
      <w:pPr>
        <w:keepNext/>
        <w:spacing w:before="40" w:after="200"/>
        <w:jc w:val="center"/>
      </w:pPr>
      <w:r>
        <w:rPr>
          <w:rFonts w:ascii="Times New Roman" w:hAnsi="Times New Roman"/>
          <w:i/>
          <w:color w:val="3C3C3C"/>
          <w:sz w:val="20"/>
        </w:rPr>
        <w:t>Figure 4.3: Document Processing Activity Flowchart</w:t>
      </w:r>
    </w:p>
    <w:p>
      <w:r>
        <w:br w:type="page"/>
      </w:r>
    </w:p>
    <w:p>
      <w:pPr>
        <w:keepNext/>
        <w:spacing w:before="280" w:after="120"/>
        <w:jc w:val="left"/>
      </w:pPr>
      <w:r>
        <w:rPr>
          <w:rFonts w:ascii="Times New Roman" w:hAnsi="Times New Roman"/>
          <w:b/>
          <w:color w:val="2C5282"/>
          <w:sz w:val="28"/>
        </w:rPr>
        <w:t>4.5 End-to-End Interaction Sequence</w:t>
      </w:r>
    </w:p>
    <w:p>
      <w:pPr>
        <w:spacing w:before="0" w:after="120" w:line="360" w:lineRule="auto"/>
        <w:jc w:val="both"/>
      </w:pPr>
      <w:r>
        <w:rPr>
          <w:rFonts w:ascii="Times New Roman" w:hAnsi="Times New Roman"/>
          <w:b w:val="0"/>
          <w:i w:val="0"/>
          <w:color w:val="282828"/>
          <w:sz w:val="24"/>
        </w:rPr>
        <w:t>Figure 4.4 illustrates the end-to-end UML interaction sequence between the Applicant, Frontend SPA, FastAPI service, TrOCR ML engine, and the Database.</w:t>
      </w:r>
    </w:p>
    <w:p>
      <w:pPr>
        <w:spacing w:before="120" w:after="160" w:line="252" w:lineRule="auto"/>
        <w:ind w:left="576" w:right="576"/>
        <w:pBdr>
          <w:left w:val="single" w:sz="18" w:space="10" w:color="1A365D"/>
        </w:pBdr>
        <w:shd w:fill="EDF2F7"/>
      </w:pPr>
      <w:r>
        <w:rPr>
          <w:rFonts w:ascii="Consolas" w:hAnsi="Consolas"/>
          <w:color w:val="2D3748"/>
          <w:sz w:val="18"/>
        </w:rPr>
        <w:t>Applicant             Frontend (React)              FastAPI Backend              TrOCR / Vision Engine         SQLite Database</w:t>
        <w:br/>
        <w:t xml:space="preserve">    |                        |                             |                               |                          |</w:t>
        <w:br/>
        <w:t xml:space="preserve">    |--- 1. Select Form ----&gt;|                             |                               |                          |</w:t>
        <w:br/>
        <w:t xml:space="preserve">    |--- 2. Submit Upload --&gt;|                             |                               |                          |</w:t>
        <w:br/>
        <w:t xml:space="preserve">    |                        |--- 3. POST /upload --------&gt;|                               |                          |</w:t>
        <w:br/>
        <w:t xml:space="preserve">    |                        |                             |--- 4. Store raw file --------&gt;|                          |</w:t>
        <w:br/>
        <w:t xml:space="preserve">    |                        |                             |--- 5. Insert LeaveForm ------&gt;|-------------------------&gt;|</w:t>
        <w:br/>
        <w:t xml:space="preserve">    |                        |                             |--- 6. Launch Pipeline -------&gt;|                          |</w:t>
        <w:br/>
        <w:t xml:space="preserve">    |                        |                             |                               |--- 7. Deskew &amp; Crop ----&gt;|</w:t>
        <w:br/>
        <w:t xml:space="preserve">    |                        |                             |                               |--- 8. TrOCR Inference -&gt;|</w:t>
        <w:br/>
        <w:t xml:space="preserve">    |                        |                             |                               |&lt;-- 9. Text Tokens -------|</w:t>
        <w:br/>
        <w:t xml:space="preserve">    |                        |                             |&lt;-- 10. Extracted Payload -----|                          |</w:t>
        <w:br/>
        <w:t xml:space="preserve">    |                        |                             |--- 11. Run Conflict Engine --&gt;|                          |</w:t>
        <w:br/>
        <w:t xml:space="preserve">    |                        |                             |--- 12. Save Rows &amp; Status ---&gt;|-------------------------&gt;|</w:t>
        <w:br/>
        <w:t xml:space="preserve">    |                        |&lt;-- 13. Processing Done -----|                               |                          |</w:t>
        <w:br/>
        <w:t xml:space="preserve">    |                        |--- 14. GET /review/:id ----&gt;|                               |                          |</w:t>
        <w:br/>
        <w:t xml:space="preserve">    |                        |&lt;-- 15. Form Data + Warnings |                               |                          |</w:t>
        <w:br/>
        <w:t xml:space="preserve">    |&lt;-- 16. Render Desk ----|                             |                               |                          |</w:t>
        <w:br/>
        <w:t xml:space="preserve">    |    (Shows Red Boxes)   |                             |                               |                          |</w:t>
        <w:br/>
        <w:t xml:space="preserve">    |--- 17. Inline Fix ----&gt;|                             |                               |                          |</w:t>
        <w:br/>
        <w:t xml:space="preserve">    |--- 18. Save &amp; Notify -&gt;|                             |                               |                          |</w:t>
        <w:br/>
        <w:t xml:space="preserve">    |                        |--- 19. POST /send-emails --&gt;|                               |                          |</w:t>
        <w:br/>
        <w:t xml:space="preserve">    |                        |                             |--- 20. Queue Notifications --&gt;|-------------------------&gt;|</w:t>
        <w:br/>
        <w:t xml:space="preserve">    |&lt;-- 21. Success Banner -|                             |                               |                          |</w:t>
      </w:r>
    </w:p>
    <w:p>
      <w:pPr>
        <w:spacing w:before="200" w:after="60"/>
        <w:jc w:val="center"/>
      </w:pPr>
      <w:r>
        <w:drawing>
          <wp:inline xmlns:a="http://schemas.openxmlformats.org/drawingml/2006/main" xmlns:pic="http://schemas.openxmlformats.org/drawingml/2006/picture">
            <wp:extent cx="5120640" cy="3970278"/>
            <wp:docPr id="4" name="Picture 4"/>
            <wp:cNvGraphicFramePr>
              <a:graphicFrameLocks noChangeAspect="1"/>
            </wp:cNvGraphicFramePr>
            <a:graphic>
              <a:graphicData uri="http://schemas.openxmlformats.org/drawingml/2006/picture">
                <pic:pic>
                  <pic:nvPicPr>
                    <pic:cNvPr id="0" name="fig_4_4_sequence_diagram.png"/>
                    <pic:cNvPicPr/>
                  </pic:nvPicPr>
                  <pic:blipFill>
                    <a:blip r:embed="rId13"/>
                    <a:stretch>
                      <a:fillRect/>
                    </a:stretch>
                  </pic:blipFill>
                  <pic:spPr>
                    <a:xfrm>
                      <a:off x="0" y="0"/>
                      <a:ext cx="5120640" cy="3970278"/>
                    </a:xfrm>
                    <a:prstGeom prst="rect"/>
                  </pic:spPr>
                </pic:pic>
              </a:graphicData>
            </a:graphic>
          </wp:inline>
        </w:drawing>
      </w:r>
    </w:p>
    <w:p>
      <w:pPr>
        <w:keepNext/>
        <w:spacing w:before="40" w:after="200"/>
        <w:jc w:val="center"/>
      </w:pPr>
      <w:r>
        <w:rPr>
          <w:rFonts w:ascii="Times New Roman" w:hAnsi="Times New Roman"/>
          <w:i/>
          <w:color w:val="3C3C3C"/>
          <w:sz w:val="20"/>
        </w:rPr>
        <w:t>Figure 4.4: UML Sequence Diagram for Form Submission, Ingestion, and Review</w:t>
      </w:r>
    </w:p>
    <w:p>
      <w:r>
        <w:br w:type="page"/>
      </w:r>
    </w:p>
    <w:p>
      <w:pPr>
        <w:keepNext/>
        <w:spacing w:before="280" w:after="120"/>
        <w:jc w:val="left"/>
      </w:pPr>
      <w:r>
        <w:rPr>
          <w:rFonts w:ascii="Times New Roman" w:hAnsi="Times New Roman"/>
          <w:b/>
          <w:color w:val="2C5282"/>
          <w:sz w:val="28"/>
        </w:rPr>
        <w:t>4.6 Database Schema &amp; Entity Relationships</w:t>
      </w:r>
    </w:p>
    <w:p>
      <w:pPr>
        <w:spacing w:before="0" w:after="120" w:line="360" w:lineRule="auto"/>
        <w:jc w:val="both"/>
      </w:pPr>
      <w:r>
        <w:rPr>
          <w:rFonts w:ascii="Times New Roman" w:hAnsi="Times New Roman"/>
          <w:b w:val="0"/>
          <w:i w:val="0"/>
          <w:color w:val="282828"/>
          <w:sz w:val="24"/>
        </w:rPr>
        <w:t>The relational data model is managed via SQLAlchemy ORM and persisted in SQLite with Write-Ahead Logging (</w:t>
      </w:r>
      <w:r>
        <w:rPr>
          <w:rFonts w:ascii="Consolas" w:hAnsi="Consolas"/>
          <w:b w:val="0"/>
          <w:i w:val="0"/>
          <w:color w:val="A01E1E"/>
          <w:sz w:val="21"/>
        </w:rPr>
        <w:t>WAL</w:t>
      </w:r>
      <w:r>
        <w:rPr>
          <w:rFonts w:ascii="Times New Roman" w:hAnsi="Times New Roman"/>
          <w:b w:val="0"/>
          <w:i w:val="0"/>
          <w:color w:val="282828"/>
          <w:sz w:val="24"/>
        </w:rPr>
        <w:t>) enabled.</w:t>
      </w:r>
    </w:p>
    <w:p>
      <w:pPr>
        <w:spacing w:before="120" w:after="160" w:line="252" w:lineRule="auto"/>
        <w:ind w:left="576" w:right="576"/>
        <w:pBdr>
          <w:left w:val="single" w:sz="18" w:space="10" w:color="1A365D"/>
        </w:pBdr>
        <w:shd w:fill="EDF2F7"/>
      </w:pPr>
      <w:r>
        <w:rPr>
          <w:rFonts w:ascii="Consolas" w:hAnsi="Consolas"/>
          <w:color w:val="2D3748"/>
          <w:sz w:val="18"/>
        </w:rPr>
        <w:t>+--------------------+            +------------------------+</w:t>
        <w:br/>
        <w:t>|    leave_forms     | 1        * |    assignment_rows     |</w:t>
        <w:br/>
        <w:t>+--------------------+------------+------------------------+</w:t>
        <w:br/>
        <w:t>| PK id (UUID)       |            | PK id (Integer)        |</w:t>
        <w:br/>
        <w:t>| original_filename  |            | FK form_id (UUID)      |</w:t>
        <w:br/>
        <w:t>| stored_path        |            | row_number (Integer)   |</w:t>
        <w:br/>
        <w:t>| applicant_name     |            | status (String)        |</w:t>
        <w:br/>
        <w:t>| year (Integer)     |            | image_path (Text)      |</w:t>
        <w:br/>
        <w:t>| status (String)    |            | ink_ratio (Float)      |</w:t>
        <w:br/>
        <w:t>| error_message      |            | payload_json (Text)    |</w:t>
        <w:br/>
        <w:t>| created_at         |            | requires_review (Bool) |</w:t>
        <w:br/>
        <w:t>+--------------------+            | reviewed (Bool)        |</w:t>
        <w:br/>
        <w:t xml:space="preserve">          | 1                     +------------------------+</w:t>
        <w:br/>
        <w:t xml:space="preserve">          |</w:t>
        <w:br/>
        <w:t xml:space="preserve">          | *</w:t>
        <w:br/>
        <w:t>+--------------------+            +------------------------+</w:t>
        <w:br/>
        <w:t>|   email_previews   |            |   timetable_entries    |</w:t>
        <w:br/>
        <w:t>+--------------------+            +------------------------+</w:t>
        <w:br/>
        <w:t>| PK id (Integer)    |            | PK id (Integer)        |</w:t>
        <w:br/>
        <w:t>| FK form_id (UUID)  |            | academic_year (String) |</w:t>
        <w:br/>
        <w:t>| to_email (String)  |            | semester (String)      |</w:t>
        <w:br/>
        <w:t>| substitute_name    |            | division (String)      |</w:t>
        <w:br/>
        <w:t>| subject (String)   |            | day (String)           |</w:t>
        <w:br/>
        <w:t>| body (Text)        |            | time_slot (String)     |</w:t>
        <w:br/>
        <w:t>| status (String)    |            | room (String)          |</w:t>
        <w:br/>
        <w:t>| generated_at       |            | subject (String)       |</w:t>
        <w:br/>
        <w:t>+--------------------+            | faculty_code (String)  |</w:t>
        <w:br/>
        <w:t xml:space="preserve">                                  | faculty_name (String)  |</w:t>
        <w:br/>
        <w:t xml:space="preserve">                                  | batch (String)         |</w:t>
        <w:br/>
        <w:t xml:space="preserve">                                  | is_lab (Bool)          |</w:t>
        <w:br/>
        <w:t xml:space="preserve">                                  +------------------------+</w:t>
      </w:r>
    </w:p>
    <w:p>
      <w:pPr>
        <w:spacing w:before="200" w:after="60"/>
        <w:jc w:val="center"/>
      </w:pPr>
      <w:r>
        <w:drawing>
          <wp:inline xmlns:a="http://schemas.openxmlformats.org/drawingml/2006/main" xmlns:pic="http://schemas.openxmlformats.org/drawingml/2006/picture">
            <wp:extent cx="5120640" cy="3831270"/>
            <wp:docPr id="5" name="Picture 5"/>
            <wp:cNvGraphicFramePr>
              <a:graphicFrameLocks noChangeAspect="1"/>
            </wp:cNvGraphicFramePr>
            <a:graphic>
              <a:graphicData uri="http://schemas.openxmlformats.org/drawingml/2006/picture">
                <pic:pic>
                  <pic:nvPicPr>
                    <pic:cNvPr id="0" name="fig_4_5_database_erd.png"/>
                    <pic:cNvPicPr/>
                  </pic:nvPicPr>
                  <pic:blipFill>
                    <a:blip r:embed="rId14"/>
                    <a:stretch>
                      <a:fillRect/>
                    </a:stretch>
                  </pic:blipFill>
                  <pic:spPr>
                    <a:xfrm>
                      <a:off x="0" y="0"/>
                      <a:ext cx="5120640" cy="3831270"/>
                    </a:xfrm>
                    <a:prstGeom prst="rect"/>
                  </pic:spPr>
                </pic:pic>
              </a:graphicData>
            </a:graphic>
          </wp:inline>
        </w:drawing>
      </w:r>
    </w:p>
    <w:p>
      <w:pPr>
        <w:keepNext/>
        <w:spacing w:before="40" w:after="200"/>
        <w:jc w:val="center"/>
      </w:pPr>
      <w:r>
        <w:rPr>
          <w:rFonts w:ascii="Times New Roman" w:hAnsi="Times New Roman"/>
          <w:i/>
          <w:color w:val="3C3C3C"/>
          <w:sz w:val="20"/>
        </w:rPr>
        <w:t>Figure 4.5: Entity-Relationship Diagram (ERD) with SQLAlchemy Constraints</w:t>
      </w:r>
    </w:p>
    <w:p>
      <w:r>
        <w:br w:type="page"/>
      </w:r>
    </w:p>
    <w:p>
      <w:pPr>
        <w:keepNext/>
        <w:spacing w:before="360" w:after="160"/>
        <w:jc w:val="left"/>
      </w:pPr>
      <w:r>
        <w:rPr>
          <w:rFonts w:ascii="Times New Roman" w:hAnsi="Times New Roman"/>
          <w:b/>
          <w:color w:val="1A365D"/>
          <w:sz w:val="34"/>
        </w:rPr>
        <w:t>Chapter 5: Proposed Work &amp; Methodology</w:t>
      </w:r>
    </w:p>
    <w:p>
      <w:pPr>
        <w:keepNext/>
        <w:spacing w:before="280" w:after="120"/>
        <w:jc w:val="left"/>
      </w:pPr>
      <w:r>
        <w:rPr>
          <w:rFonts w:ascii="Times New Roman" w:hAnsi="Times New Roman"/>
          <w:b/>
          <w:color w:val="2C5282"/>
          <w:sz w:val="28"/>
        </w:rPr>
        <w:t>5.1 System Methodology and Mathematical Formulation</w:t>
      </w:r>
    </w:p>
    <w:p>
      <w:pPr>
        <w:keepNext/>
        <w:spacing w:before="200" w:after="80"/>
        <w:jc w:val="left"/>
      </w:pPr>
      <w:r>
        <w:rPr>
          <w:rFonts w:ascii="Times New Roman" w:hAnsi="Times New Roman"/>
          <w:b/>
          <w:color w:val="2D3748"/>
          <w:sz w:val="25"/>
        </w:rPr>
        <w:t>5.1.1 Morphological Grid Detection and Cell Slicing</w:t>
      </w:r>
    </w:p>
    <w:p>
      <w:pPr>
        <w:spacing w:before="0" w:after="120" w:line="360" w:lineRule="auto"/>
        <w:jc w:val="both"/>
      </w:pPr>
      <w:r>
        <w:rPr>
          <w:rFonts w:ascii="Times New Roman" w:hAnsi="Times New Roman"/>
          <w:b w:val="0"/>
          <w:i w:val="0"/>
          <w:color w:val="282828"/>
          <w:sz w:val="24"/>
        </w:rPr>
        <w:t>Let $I_{gray} \in \mathbb{R}^{H \times W}$ represent the grayscale image of an uploaded leave form. The document is binarized using Otsu's adaptive thresholding:</w:t>
      </w:r>
    </w:p>
    <w:p>
      <w:pPr>
        <w:spacing w:before="0" w:after="120" w:line="360" w:lineRule="auto"/>
        <w:jc w:val="both"/>
      </w:pPr>
      <w:r>
        <w:rPr>
          <w:rFonts w:ascii="Times New Roman" w:hAnsi="Times New Roman"/>
          <w:b w:val="0"/>
          <w:i w:val="0"/>
          <w:color w:val="282828"/>
          <w:sz w:val="24"/>
        </w:rPr>
        <w:t>$$I_{bin}(x,y) = \begin{cases} 0 &amp; \text{if } I_{gray}(x,y) &lt; T_{otsu} \\ 255 &amp; \text{otherwise} \end{cases}$$</w:t>
      </w:r>
    </w:p>
    <w:p>
      <w:pPr>
        <w:spacing w:before="0" w:after="120" w:line="360" w:lineRule="auto"/>
        <w:jc w:val="both"/>
      </w:pPr>
      <w:r>
        <w:rPr>
          <w:rFonts w:ascii="Times New Roman" w:hAnsi="Times New Roman"/>
          <w:b w:val="0"/>
          <w:i w:val="0"/>
          <w:color w:val="282828"/>
          <w:sz w:val="24"/>
        </w:rPr>
        <w:t>To extract the horizontal boundaries of the lecture arrangement grid:</w:t>
      </w:r>
    </w:p>
    <w:p>
      <w:pPr>
        <w:spacing w:before="20" w:after="60" w:line="324" w:lineRule="auto"/>
        <w:ind w:left="504" w:hanging="504"/>
      </w:pPr>
      <w:r>
        <w:rPr>
          <w:rFonts w:ascii="Times New Roman" w:hAnsi="Times New Roman"/>
          <w:b/>
          <w:sz w:val="23"/>
        </w:rPr>
        <w:t xml:space="preserve">1.  </w:t>
      </w:r>
      <w:r>
        <w:rPr>
          <w:rFonts w:ascii="Times New Roman" w:hAnsi="Times New Roman"/>
          <w:b w:val="0"/>
          <w:i w:val="0"/>
          <w:color w:val="282828"/>
          <w:sz w:val="23"/>
        </w:rPr>
        <w:t>An inverted binary image $I_{inv} = 255 - I_{bin}$ is created.</w:t>
      </w:r>
    </w:p>
    <w:p>
      <w:pPr>
        <w:spacing w:before="20" w:after="60" w:line="324" w:lineRule="auto"/>
        <w:ind w:left="504" w:hanging="504"/>
      </w:pPr>
      <w:r>
        <w:rPr>
          <w:rFonts w:ascii="Times New Roman" w:hAnsi="Times New Roman"/>
          <w:b/>
          <w:sz w:val="23"/>
        </w:rPr>
        <w:t xml:space="preserve">2.  </w:t>
      </w:r>
      <w:r>
        <w:rPr>
          <w:rFonts w:ascii="Times New Roman" w:hAnsi="Times New Roman"/>
          <w:b w:val="0"/>
          <w:i w:val="0"/>
          <w:color w:val="282828"/>
          <w:sz w:val="23"/>
        </w:rPr>
        <w:t>A horizontal line morphological kernel $K_h = \text{cv2.getStructuringElement}(\text{MORPH\_RECT}, (W/30, 1))$ is applied.</w:t>
      </w:r>
    </w:p>
    <w:p>
      <w:pPr>
        <w:spacing w:before="20" w:after="60" w:line="324" w:lineRule="auto"/>
        <w:ind w:left="504" w:hanging="504"/>
      </w:pPr>
      <w:r>
        <w:rPr>
          <w:rFonts w:ascii="Times New Roman" w:hAnsi="Times New Roman"/>
          <w:b/>
          <w:sz w:val="23"/>
        </w:rPr>
        <w:t xml:space="preserve">3.  </w:t>
      </w:r>
      <w:r>
        <w:rPr>
          <w:rFonts w:ascii="Times New Roman" w:hAnsi="Times New Roman"/>
          <w:b w:val="0"/>
          <w:i w:val="0"/>
          <w:color w:val="282828"/>
          <w:sz w:val="23"/>
        </w:rPr>
        <w:t>The horizontal projection profile $P_y$ is evaluated:</w:t>
      </w:r>
    </w:p>
    <w:p>
      <w:pPr>
        <w:spacing w:before="0" w:after="120" w:line="360" w:lineRule="auto"/>
        <w:jc w:val="both"/>
      </w:pPr>
      <w:r>
        <w:rPr>
          <w:rFonts w:ascii="Times New Roman" w:hAnsi="Times New Roman"/>
          <w:b w:val="0"/>
          <w:i w:val="0"/>
          <w:color w:val="282828"/>
          <w:sz w:val="24"/>
        </w:rPr>
        <w:t>$$P_y = \sum_{x=0}^{W-1} \text{Erode}(I_{inv}, K_h)(x, y)$$</w:t>
      </w:r>
    </w:p>
    <w:p>
      <w:pPr>
        <w:spacing w:before="20" w:after="60" w:line="324" w:lineRule="auto"/>
        <w:ind w:left="504" w:hanging="504"/>
      </w:pPr>
      <w:r>
        <w:rPr>
          <w:rFonts w:ascii="Times New Roman" w:hAnsi="Times New Roman"/>
          <w:b/>
          <w:sz w:val="23"/>
        </w:rPr>
        <w:t xml:space="preserve">4.  </w:t>
      </w:r>
      <w:r>
        <w:rPr>
          <w:rFonts w:ascii="Times New Roman" w:hAnsi="Times New Roman"/>
          <w:b w:val="0"/>
          <w:i w:val="0"/>
          <w:color w:val="282828"/>
          <w:sz w:val="23"/>
        </w:rPr>
        <w:t>Significant coordinate peaks in $P_y$ indicate horizontal boundary rows:</w:t>
      </w:r>
    </w:p>
    <w:p>
      <w:pPr>
        <w:spacing w:before="0" w:after="120" w:line="360" w:lineRule="auto"/>
        <w:jc w:val="both"/>
      </w:pPr>
      <w:r>
        <w:rPr>
          <w:rFonts w:ascii="Times New Roman" w:hAnsi="Times New Roman"/>
          <w:b w:val="0"/>
          <w:i w:val="0"/>
          <w:color w:val="282828"/>
          <w:sz w:val="24"/>
        </w:rPr>
        <w:t>$$\mathcal{Y} = \{ y_k \mid P_y(y_k) &gt; 0.4 \cdot \max(P_y) \}$$</w:t>
      </w:r>
    </w:p>
    <w:p>
      <w:pPr>
        <w:spacing w:before="0" w:after="120" w:line="360" w:lineRule="auto"/>
        <w:jc w:val="both"/>
      </w:pPr>
      <w:r>
        <w:rPr>
          <w:rFonts w:ascii="Times New Roman" w:hAnsi="Times New Roman"/>
          <w:b w:val="0"/>
          <w:i w:val="0"/>
          <w:color w:val="282828"/>
          <w:sz w:val="24"/>
        </w:rPr>
        <w:t>Rows are sliced as rectangular regions of interest:</w:t>
      </w:r>
    </w:p>
    <w:p>
      <w:pPr>
        <w:spacing w:before="0" w:after="120" w:line="360" w:lineRule="auto"/>
        <w:jc w:val="both"/>
      </w:pPr>
      <w:r>
        <w:rPr>
          <w:rFonts w:ascii="Times New Roman" w:hAnsi="Times New Roman"/>
          <w:b w:val="0"/>
          <w:i w:val="0"/>
          <w:color w:val="282828"/>
          <w:sz w:val="24"/>
        </w:rPr>
        <w:t>$$R_k = I_{gray}[y_k:y_{k+1}, \, 0:W]$$</w:t>
      </w:r>
    </w:p>
    <w:p>
      <w:r>
        <w:br w:type="page"/>
      </w:r>
    </w:p>
    <w:p>
      <w:pPr>
        <w:keepNext/>
        <w:spacing w:before="200" w:after="80"/>
        <w:jc w:val="left"/>
      </w:pPr>
      <w:r>
        <w:rPr>
          <w:rFonts w:ascii="Times New Roman" w:hAnsi="Times New Roman"/>
          <w:b/>
          <w:color w:val="2D3748"/>
          <w:sz w:val="25"/>
        </w:rPr>
        <w:t>5.1.2 Ink Ratio Thresholding</w:t>
      </w:r>
    </w:p>
    <w:p>
      <w:pPr>
        <w:spacing w:before="0" w:after="120" w:line="360" w:lineRule="auto"/>
        <w:jc w:val="both"/>
      </w:pPr>
      <w:r>
        <w:rPr>
          <w:rFonts w:ascii="Times New Roman" w:hAnsi="Times New Roman"/>
          <w:b w:val="0"/>
          <w:i w:val="0"/>
          <w:color w:val="282828"/>
          <w:sz w:val="24"/>
        </w:rPr>
        <w:t>Physical leave forms contain six printed table rows, but applicants rarely utilize all six. Sending blank rows to TrOCR causes hallucinated character sequences.</w:t>
      </w:r>
    </w:p>
    <w:p>
      <w:pPr>
        <w:spacing w:before="0" w:after="120" w:line="360" w:lineRule="auto"/>
        <w:jc w:val="both"/>
      </w:pPr>
      <w:r>
        <w:rPr>
          <w:rFonts w:ascii="Times New Roman" w:hAnsi="Times New Roman"/>
          <w:b w:val="0"/>
          <w:i w:val="0"/>
          <w:color w:val="282828"/>
          <w:sz w:val="24"/>
        </w:rPr>
        <w:t xml:space="preserve">To eliminate blank rows deterministically, an </w:t>
      </w:r>
      <w:r>
        <w:rPr>
          <w:rFonts w:ascii="Times New Roman" w:hAnsi="Times New Roman"/>
          <w:b/>
          <w:i w:val="0"/>
          <w:color w:val="282828"/>
          <w:sz w:val="24"/>
        </w:rPr>
        <w:t>Ink Ratio Metric</w:t>
      </w:r>
      <w:r>
        <w:rPr>
          <w:rFonts w:ascii="Times New Roman" w:hAnsi="Times New Roman"/>
          <w:b w:val="0"/>
          <w:i w:val="0"/>
          <w:color w:val="282828"/>
          <w:sz w:val="24"/>
        </w:rPr>
        <w:t xml:space="preserve"> $\rho_{ink}$ is evaluated over each candidate row $R_k$:</w:t>
      </w:r>
    </w:p>
    <w:p>
      <w:pPr>
        <w:spacing w:before="0" w:after="120" w:line="360" w:lineRule="auto"/>
        <w:jc w:val="both"/>
      </w:pPr>
      <w:r>
        <w:rPr>
          <w:rFonts w:ascii="Times New Roman" w:hAnsi="Times New Roman"/>
          <w:b w:val="0"/>
          <w:i w:val="0"/>
          <w:color w:val="282828"/>
          <w:sz w:val="24"/>
        </w:rPr>
        <w:t>$$\rho_{ink}(R_k) = \frac{1}{|R_k|} \sum_{(x,y) \in R_k} \mathbb{I}(R_k(x,y) &lt; T_{ink})$$</w:t>
      </w:r>
    </w:p>
    <w:p>
      <w:pPr>
        <w:spacing w:before="0" w:after="120" w:line="360" w:lineRule="auto"/>
        <w:jc w:val="both"/>
      </w:pPr>
      <w:r>
        <w:rPr>
          <w:rFonts w:ascii="Times New Roman" w:hAnsi="Times New Roman"/>
          <w:b w:val="0"/>
          <w:i w:val="0"/>
          <w:color w:val="282828"/>
          <w:sz w:val="24"/>
        </w:rPr>
        <w:t>where $T_{ink}$ is an empirical intensity threshold (calibrated at 180) representing dark pen ink.</w:t>
      </w:r>
    </w:p>
    <w:p>
      <w:pPr>
        <w:pStyle w:val="ListBullet"/>
        <w:spacing w:before="20" w:after="60" w:line="324" w:lineRule="auto"/>
        <w:ind w:left="360"/>
      </w:pPr>
      <w:r>
        <w:rPr>
          <w:rFonts w:ascii="Times New Roman" w:hAnsi="Times New Roman"/>
          <w:b w:val="0"/>
          <w:i w:val="0"/>
          <w:color w:val="282828"/>
          <w:sz w:val="23"/>
        </w:rPr>
        <w:t xml:space="preserve">If $\rho_{ink}(R_k) \ge 0.03$, the row is flagged as </w:t>
      </w:r>
      <w:r>
        <w:rPr>
          <w:rFonts w:ascii="Times New Roman" w:hAnsi="Times New Roman"/>
          <w:b/>
          <w:i w:val="0"/>
          <w:color w:val="282828"/>
          <w:sz w:val="23"/>
        </w:rPr>
        <w:t>FILLED</w:t>
      </w:r>
      <w:r>
        <w:rPr>
          <w:rFonts w:ascii="Times New Roman" w:hAnsi="Times New Roman"/>
          <w:b w:val="0"/>
          <w:i w:val="0"/>
          <w:color w:val="282828"/>
          <w:sz w:val="23"/>
        </w:rPr>
        <w:t xml:space="preserve"> and routed to TrOCR.</w:t>
      </w:r>
    </w:p>
    <w:p>
      <w:pPr>
        <w:pStyle w:val="ListBullet"/>
        <w:spacing w:before="20" w:after="60" w:line="324" w:lineRule="auto"/>
        <w:ind w:left="360"/>
      </w:pPr>
      <w:r>
        <w:rPr>
          <w:rFonts w:ascii="Times New Roman" w:hAnsi="Times New Roman"/>
          <w:b w:val="0"/>
          <w:i w:val="0"/>
          <w:color w:val="282828"/>
          <w:sz w:val="23"/>
        </w:rPr>
        <w:t xml:space="preserve">If $\rho_{ink}(R_k) &lt; 0.03$, the row is classified as </w:t>
      </w:r>
      <w:r>
        <w:rPr>
          <w:rFonts w:ascii="Times New Roman" w:hAnsi="Times New Roman"/>
          <w:b/>
          <w:i w:val="0"/>
          <w:color w:val="282828"/>
          <w:sz w:val="23"/>
        </w:rPr>
        <w:t>EMPTY</w:t>
      </w:r>
      <w:r>
        <w:rPr>
          <w:rFonts w:ascii="Times New Roman" w:hAnsi="Times New Roman"/>
          <w:b w:val="0"/>
          <w:i w:val="0"/>
          <w:color w:val="282828"/>
          <w:sz w:val="23"/>
        </w:rPr>
        <w:t xml:space="preserve"> and discarded immediately.</w:t>
      </w:r>
    </w:p>
    <w:p>
      <w:r>
        <w:br w:type="page"/>
      </w:r>
    </w:p>
    <w:p>
      <w:pPr>
        <w:keepNext/>
        <w:spacing w:before="200" w:after="80"/>
        <w:jc w:val="left"/>
      </w:pPr>
      <w:r>
        <w:rPr>
          <w:rFonts w:ascii="Times New Roman" w:hAnsi="Times New Roman"/>
          <w:b/>
          <w:color w:val="2D3748"/>
          <w:sz w:val="25"/>
        </w:rPr>
        <w:t>5.1.3 Two-Pass Vision OCR with Adaptive CLAHE</w:t>
      </w:r>
    </w:p>
    <w:p>
      <w:pPr>
        <w:spacing w:before="0" w:after="120" w:line="360" w:lineRule="auto"/>
        <w:jc w:val="both"/>
      </w:pPr>
      <w:r>
        <w:rPr>
          <w:rFonts w:ascii="Times New Roman" w:hAnsi="Times New Roman"/>
          <w:b w:val="0"/>
          <w:i w:val="0"/>
          <w:color w:val="282828"/>
          <w:sz w:val="24"/>
        </w:rPr>
        <w:t>![Figure 5.2: Two-Pass Contrast Enhancement Flow with CLAHE Filtering](figures/fig_5_2_clahe_trocr_flow.png)</w:t>
      </w:r>
    </w:p>
    <w:p>
      <w:pPr>
        <w:spacing w:before="200" w:after="60"/>
        <w:jc w:val="center"/>
      </w:pPr>
      <w:r>
        <w:drawing>
          <wp:inline xmlns:a="http://schemas.openxmlformats.org/drawingml/2006/main" xmlns:pic="http://schemas.openxmlformats.org/drawingml/2006/picture">
            <wp:extent cx="5120640" cy="2540473"/>
            <wp:docPr id="6" name="Picture 6"/>
            <wp:cNvGraphicFramePr>
              <a:graphicFrameLocks noChangeAspect="1"/>
            </wp:cNvGraphicFramePr>
            <a:graphic>
              <a:graphicData uri="http://schemas.openxmlformats.org/drawingml/2006/picture">
                <pic:pic>
                  <pic:nvPicPr>
                    <pic:cNvPr id="0" name="fig_5_2_clahe_trocr_flow.png"/>
                    <pic:cNvPicPr/>
                  </pic:nvPicPr>
                  <pic:blipFill>
                    <a:blip r:embed="rId15"/>
                    <a:stretch>
                      <a:fillRect/>
                    </a:stretch>
                  </pic:blipFill>
                  <pic:spPr>
                    <a:xfrm>
                      <a:off x="0" y="0"/>
                      <a:ext cx="5120640" cy="2540473"/>
                    </a:xfrm>
                    <a:prstGeom prst="rect"/>
                  </pic:spPr>
                </pic:pic>
              </a:graphicData>
            </a:graphic>
          </wp:inline>
        </w:drawing>
      </w:r>
    </w:p>
    <w:p>
      <w:pPr>
        <w:keepNext/>
        <w:spacing w:before="40" w:after="200"/>
        <w:jc w:val="center"/>
      </w:pPr>
      <w:r>
        <w:rPr>
          <w:rFonts w:ascii="Times New Roman" w:hAnsi="Times New Roman"/>
          <w:i/>
          <w:color w:val="3C3C3C"/>
          <w:sz w:val="20"/>
        </w:rPr>
        <w:t>Figure 5.2: Two-Pass Contrast Enhancement Flow with CLAHE Filtering</w:t>
      </w:r>
    </w:p>
    <w:p>
      <w:pPr>
        <w:spacing w:before="0" w:after="120" w:line="360" w:lineRule="auto"/>
        <w:jc w:val="both"/>
      </w:pPr>
      <w:r>
        <w:rPr>
          <w:rFonts w:ascii="Times New Roman" w:hAnsi="Times New Roman"/>
          <w:b w:val="0"/>
          <w:i w:val="0"/>
          <w:color w:val="282828"/>
          <w:sz w:val="24"/>
        </w:rPr>
        <w:t>To handle variable cursive penmanship, field recognition employs a two-pass strategy:</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Pass 1 (Raw Greyscale Normalization)</w:t>
      </w:r>
      <w:r>
        <w:rPr>
          <w:rFonts w:ascii="Times New Roman" w:hAnsi="Times New Roman"/>
          <w:b w:val="0"/>
          <w:i w:val="0"/>
          <w:color w:val="282828"/>
          <w:sz w:val="23"/>
        </w:rPr>
        <w:t>: The cell image crop is resized to $384 \times 384$ pixels, normalized using standard ImageNet mean and variance tensors, and processed through TrOCR encoder-decoder blocks with greedy decoding.</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Pass 2 (Adaptive CLAHE Enhancement)</w:t>
      </w:r>
      <w:r>
        <w:rPr>
          <w:rFonts w:ascii="Times New Roman" w:hAnsi="Times New Roman"/>
          <w:b w:val="0"/>
          <w:i w:val="0"/>
          <w:color w:val="282828"/>
          <w:sz w:val="23"/>
        </w:rPr>
        <w:t>: If the confidence score of Pass 1 is below $0.75$, the cell crop is filtered through CLAHE with a clip limit of $2.5$ and tile grid size $(8, 8)$ to maximize stroke contrast before re-inference.</w:t>
      </w:r>
    </w:p>
    <w:p>
      <w:r>
        <w:br w:type="page"/>
      </w:r>
    </w:p>
    <w:p>
      <w:pPr>
        <w:keepNext/>
        <w:spacing w:before="200" w:after="80"/>
        <w:jc w:val="left"/>
      </w:pPr>
      <w:r>
        <w:rPr>
          <w:rFonts w:ascii="Times New Roman" w:hAnsi="Times New Roman"/>
          <w:b/>
          <w:color w:val="2D3748"/>
          <w:sz w:val="25"/>
        </w:rPr>
        <w:t>5.1.4 Multi-Factor Timetable Discrepancy Engine Formulation</w:t>
      </w:r>
    </w:p>
    <w:p>
      <w:pPr>
        <w:spacing w:before="0" w:after="120" w:line="360" w:lineRule="auto"/>
        <w:jc w:val="both"/>
      </w:pPr>
      <w:r>
        <w:rPr>
          <w:rFonts w:ascii="Times New Roman" w:hAnsi="Times New Roman"/>
          <w:b w:val="0"/>
          <w:i w:val="0"/>
          <w:color w:val="282828"/>
          <w:sz w:val="24"/>
        </w:rPr>
        <w:t>![Figure 5.3: Multi-Point Conflict Verification Engine Flowchart](figures/fig_5_3_conflict_engine_tree.png)</w:t>
      </w:r>
    </w:p>
    <w:p>
      <w:pPr>
        <w:spacing w:before="200" w:after="60"/>
        <w:jc w:val="center"/>
      </w:pPr>
      <w:r>
        <w:drawing>
          <wp:inline xmlns:a="http://schemas.openxmlformats.org/drawingml/2006/main" xmlns:pic="http://schemas.openxmlformats.org/drawingml/2006/picture">
            <wp:extent cx="5120640" cy="3569741"/>
            <wp:docPr id="7" name="Picture 7"/>
            <wp:cNvGraphicFramePr>
              <a:graphicFrameLocks noChangeAspect="1"/>
            </wp:cNvGraphicFramePr>
            <a:graphic>
              <a:graphicData uri="http://schemas.openxmlformats.org/drawingml/2006/picture">
                <pic:pic>
                  <pic:nvPicPr>
                    <pic:cNvPr id="0" name="fig_5_3_conflict_engine_tree.png"/>
                    <pic:cNvPicPr/>
                  </pic:nvPicPr>
                  <pic:blipFill>
                    <a:blip r:embed="rId16"/>
                    <a:stretch>
                      <a:fillRect/>
                    </a:stretch>
                  </pic:blipFill>
                  <pic:spPr>
                    <a:xfrm>
                      <a:off x="0" y="0"/>
                      <a:ext cx="5120640" cy="3569741"/>
                    </a:xfrm>
                    <a:prstGeom prst="rect"/>
                  </pic:spPr>
                </pic:pic>
              </a:graphicData>
            </a:graphic>
          </wp:inline>
        </w:drawing>
      </w:r>
    </w:p>
    <w:p>
      <w:pPr>
        <w:keepNext/>
        <w:spacing w:before="40" w:after="200"/>
        <w:jc w:val="center"/>
      </w:pPr>
      <w:r>
        <w:rPr>
          <w:rFonts w:ascii="Times New Roman" w:hAnsi="Times New Roman"/>
          <w:i/>
          <w:color w:val="3C3C3C"/>
          <w:sz w:val="20"/>
        </w:rPr>
        <w:t>Figure 5.3: Multi-Point Conflict Verification Engine Flowchart</w:t>
      </w:r>
    </w:p>
    <w:p>
      <w:pPr>
        <w:spacing w:before="0" w:after="120" w:line="360" w:lineRule="auto"/>
        <w:jc w:val="both"/>
      </w:pPr>
      <w:r>
        <w:rPr>
          <w:rFonts w:ascii="Times New Roman" w:hAnsi="Times New Roman"/>
          <w:b w:val="0"/>
          <w:i w:val="0"/>
          <w:color w:val="282828"/>
          <w:sz w:val="24"/>
        </w:rPr>
        <w:t>Let an extracted lecture row be defined by the tuple:</w:t>
      </w:r>
    </w:p>
    <w:p>
      <w:pPr>
        <w:spacing w:before="0" w:after="120" w:line="360" w:lineRule="auto"/>
        <w:jc w:val="both"/>
      </w:pPr>
      <w:r>
        <w:rPr>
          <w:rFonts w:ascii="Times New Roman" w:hAnsi="Times New Roman"/>
          <w:b w:val="0"/>
          <w:i w:val="0"/>
          <w:color w:val="282828"/>
          <w:sz w:val="24"/>
        </w:rPr>
        <w:t>$$\alpha = \langle \sigma, \delta, \text{day}, t_{slot}, s, r, f_{app}, f_{sub} \rangle$$</w:t>
      </w:r>
    </w:p>
    <w:p>
      <w:pPr>
        <w:spacing w:before="0" w:after="120" w:line="360" w:lineRule="auto"/>
        <w:jc w:val="both"/>
      </w:pPr>
      <w:r>
        <w:rPr>
          <w:rFonts w:ascii="Times New Roman" w:hAnsi="Times New Roman"/>
          <w:b w:val="0"/>
          <w:i w:val="0"/>
          <w:color w:val="282828"/>
          <w:sz w:val="24"/>
        </w:rPr>
        <w:t>The discrepancy engine evaluates five independent validation functions:</w:t>
      </w:r>
    </w:p>
    <w:p>
      <w:pPr>
        <w:spacing w:before="0" w:after="120" w:line="360" w:lineRule="auto"/>
        <w:jc w:val="both"/>
      </w:pPr>
      <w:r>
        <w:rPr>
          <w:rFonts w:ascii="Times New Roman" w:hAnsi="Times New Roman"/>
          <w:b w:val="0"/>
          <w:i w:val="0"/>
          <w:color w:val="282828"/>
          <w:sz w:val="24"/>
        </w:rPr>
        <w:t>$$\Phi(\alpha) = \{ \phi_{time}(\alpha), \, \phi_{div}(\alpha), \, \phi_{sub}(\alpha), \, \phi_{room}(\alpha), \, \phi_{inst}(\alpha), \, \phi_{avail}(\alpha) \}$$</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Timing Validation Function $\phi_{time}(\alpha)$</w:t>
      </w:r>
      <w:r>
        <w:rPr>
          <w:rFonts w:ascii="Times New Roman" w:hAnsi="Times New Roman"/>
          <w:b w:val="0"/>
          <w:i w:val="0"/>
          <w:color w:val="282828"/>
          <w:sz w:val="23"/>
        </w:rPr>
        <w:t>:</w:t>
      </w:r>
    </w:p>
    <w:p>
      <w:pPr>
        <w:spacing w:before="0" w:after="120" w:line="360" w:lineRule="auto"/>
        <w:jc w:val="both"/>
      </w:pPr>
      <w:r>
        <w:rPr>
          <w:rFonts w:ascii="Times New Roman" w:hAnsi="Times New Roman"/>
          <w:b w:val="0"/>
          <w:i w:val="0"/>
          <w:color w:val="282828"/>
          <w:sz w:val="24"/>
        </w:rPr>
        <w:t>$$\phi_{time}(\alpha) = \begin{cases}</w:t>
      </w:r>
    </w:p>
    <w:p>
      <w:pPr>
        <w:spacing w:before="0" w:after="120" w:line="360" w:lineRule="auto"/>
        <w:jc w:val="both"/>
      </w:pPr>
      <w:r>
        <w:rPr>
          <w:rFonts w:ascii="Times New Roman" w:hAnsi="Times New Roman"/>
          <w:b w:val="0"/>
          <w:i w:val="0"/>
          <w:color w:val="282828"/>
          <w:sz w:val="24"/>
        </w:rPr>
        <w:t>\emptyset &amp; \text{if } t_{slot} \in \mathcal{P}_{official} \\</w:t>
      </w:r>
    </w:p>
    <w:p>
      <w:pPr>
        <w:spacing w:before="0" w:after="120" w:line="360" w:lineRule="auto"/>
        <w:jc w:val="both"/>
      </w:pPr>
      <w:r>
        <w:rPr>
          <w:rFonts w:ascii="Times New Roman" w:hAnsi="Times New Roman"/>
          <w:b w:val="0"/>
          <w:i w:val="0"/>
          <w:color w:val="282828"/>
          <w:sz w:val="24"/>
        </w:rPr>
        <w:t>\text{“Invalid Timing Discrepancy”} &amp; \text{otherwise}</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Division Validation Function $\phi_{div}(\alpha)$</w:t>
      </w:r>
      <w:r>
        <w:rPr>
          <w:rFonts w:ascii="Times New Roman" w:hAnsi="Times New Roman"/>
          <w:b w:val="0"/>
          <w:i w:val="0"/>
          <w:color w:val="282828"/>
          <w:sz w:val="23"/>
        </w:rPr>
        <w:t>:</w:t>
      </w:r>
    </w:p>
    <w:p>
      <w:pPr>
        <w:spacing w:before="0" w:after="120" w:line="360" w:lineRule="auto"/>
        <w:jc w:val="both"/>
      </w:pPr>
      <w:r>
        <w:rPr>
          <w:rFonts w:ascii="Times New Roman" w:hAnsi="Times New Roman"/>
          <w:b w:val="0"/>
          <w:i w:val="0"/>
          <w:color w:val="282828"/>
          <w:sz w:val="24"/>
        </w:rPr>
        <w:t>$$\phi_{div}(\alpha) = \begin{cases}</w:t>
      </w:r>
    </w:p>
    <w:p>
      <w:pPr>
        <w:spacing w:before="0" w:after="120" w:line="360" w:lineRule="auto"/>
        <w:jc w:val="both"/>
      </w:pPr>
      <w:r>
        <w:rPr>
          <w:rFonts w:ascii="Times New Roman" w:hAnsi="Times New Roman"/>
          <w:b w:val="0"/>
          <w:i w:val="0"/>
          <w:color w:val="282828"/>
          <w:sz w:val="24"/>
        </w:rPr>
        <w:t>\emptyset &amp; \text{if } \delta \in \text{Curriculum}(\sigma)[\text{divisions}] \\</w:t>
      </w:r>
    </w:p>
    <w:p>
      <w:pPr>
        <w:spacing w:before="0" w:after="120" w:line="360" w:lineRule="auto"/>
        <w:jc w:val="both"/>
      </w:pPr>
      <w:r>
        <w:rPr>
          <w:rFonts w:ascii="Times New Roman" w:hAnsi="Times New Roman"/>
          <w:b w:val="0"/>
          <w:i w:val="0"/>
          <w:color w:val="282828"/>
          <w:sz w:val="24"/>
        </w:rPr>
        <w:t>\text{“Division Discrepancy”} &amp; \text{otherwise}</w:t>
      </w:r>
    </w:p>
    <w:p>
      <w:pPr>
        <w:spacing w:before="20" w:after="60" w:line="324" w:lineRule="auto"/>
        <w:ind w:left="504" w:hanging="504"/>
      </w:pPr>
      <w:r>
        <w:rPr>
          <w:rFonts w:ascii="Times New Roman" w:hAnsi="Times New Roman"/>
          <w:b/>
          <w:sz w:val="23"/>
        </w:rPr>
        <w:t xml:space="preserve">3.  </w:t>
      </w:r>
      <w:r>
        <w:rPr>
          <w:rFonts w:ascii="Times New Roman" w:hAnsi="Times New Roman"/>
          <w:b/>
          <w:i w:val="0"/>
          <w:color w:val="282828"/>
          <w:sz w:val="23"/>
        </w:rPr>
        <w:t>Course Recognition Function $\phi_{sub}(\alpha)$</w:t>
      </w:r>
      <w:r>
        <w:rPr>
          <w:rFonts w:ascii="Times New Roman" w:hAnsi="Times New Roman"/>
          <w:b w:val="0"/>
          <w:i w:val="0"/>
          <w:color w:val="282828"/>
          <w:sz w:val="23"/>
        </w:rPr>
        <w:t>:</w:t>
      </w:r>
    </w:p>
    <w:p>
      <w:pPr>
        <w:spacing w:before="0" w:after="120" w:line="360" w:lineRule="auto"/>
        <w:jc w:val="both"/>
      </w:pPr>
      <w:r>
        <w:rPr>
          <w:rFonts w:ascii="Times New Roman" w:hAnsi="Times New Roman"/>
          <w:b w:val="0"/>
          <w:i w:val="0"/>
          <w:color w:val="282828"/>
          <w:sz w:val="24"/>
        </w:rPr>
        <w:t>$$\phi_{sub}(\alpha) = \begin{cases}</w:t>
      </w:r>
    </w:p>
    <w:p>
      <w:pPr>
        <w:spacing w:before="0" w:after="120" w:line="360" w:lineRule="auto"/>
        <w:jc w:val="both"/>
      </w:pPr>
      <w:r>
        <w:rPr>
          <w:rFonts w:ascii="Times New Roman" w:hAnsi="Times New Roman"/>
          <w:b w:val="0"/>
          <w:i w:val="0"/>
          <w:color w:val="282828"/>
          <w:sz w:val="24"/>
        </w:rPr>
        <w:t>\emptyset &amp; \text{if } s \in \text{Curriculum}(\sigma)[\text{courses}] \\</w:t>
      </w:r>
    </w:p>
    <w:p>
      <w:pPr>
        <w:spacing w:before="0" w:after="120" w:line="360" w:lineRule="auto"/>
        <w:jc w:val="both"/>
      </w:pPr>
      <w:r>
        <w:rPr>
          <w:rFonts w:ascii="Times New Roman" w:hAnsi="Times New Roman"/>
          <w:b w:val="0"/>
          <w:i w:val="0"/>
          <w:color w:val="282828"/>
          <w:sz w:val="24"/>
        </w:rPr>
        <w:t>\text{“Unrecognized Course Code”} &amp; \text{otherwise}</w:t>
      </w:r>
    </w:p>
    <w:p>
      <w:pPr>
        <w:spacing w:before="20" w:after="60" w:line="324" w:lineRule="auto"/>
        <w:ind w:left="504" w:hanging="504"/>
      </w:pPr>
      <w:r>
        <w:rPr>
          <w:rFonts w:ascii="Times New Roman" w:hAnsi="Times New Roman"/>
          <w:b/>
          <w:sz w:val="23"/>
        </w:rPr>
        <w:t xml:space="preserve">4.  </w:t>
      </w:r>
      <w:r>
        <w:rPr>
          <w:rFonts w:ascii="Times New Roman" w:hAnsi="Times New Roman"/>
          <w:b/>
          <w:i w:val="0"/>
          <w:color w:val="282828"/>
          <w:sz w:val="23"/>
        </w:rPr>
        <w:t>Timetable Slot Matching Function $\phi_{slot}(\alpha)$</w:t>
      </w:r>
      <w:r>
        <w:rPr>
          <w:rFonts w:ascii="Times New Roman" w:hAnsi="Times New Roman"/>
          <w:b w:val="0"/>
          <w:i w:val="0"/>
          <w:color w:val="282828"/>
          <w:sz w:val="23"/>
        </w:rPr>
        <w:t>:</w:t>
      </w:r>
    </w:p>
    <w:p>
      <w:pPr>
        <w:spacing w:before="0" w:after="120" w:line="360" w:lineRule="auto"/>
        <w:jc w:val="both"/>
      </w:pPr>
      <w:r>
        <w:rPr>
          <w:rFonts w:ascii="Times New Roman" w:hAnsi="Times New Roman"/>
          <w:b w:val="0"/>
          <w:i w:val="0"/>
          <w:color w:val="282828"/>
          <w:sz w:val="24"/>
        </w:rPr>
        <w:t>Identifies scheduled slots $\tau \in \mathcal{T}$ matching $\langle \sigma, \delta, \text{day}, t_{slot} \rangle$.</w:t>
      </w:r>
    </w:p>
    <w:p>
      <w:pPr>
        <w:pStyle w:val="ListBullet"/>
        <w:spacing w:before="20" w:after="60" w:line="324" w:lineRule="auto"/>
        <w:ind w:left="360"/>
      </w:pPr>
      <w:r>
        <w:rPr>
          <w:rFonts w:ascii="Times New Roman" w:hAnsi="Times New Roman"/>
          <w:b w:val="0"/>
          <w:i w:val="0"/>
          <w:color w:val="282828"/>
          <w:sz w:val="23"/>
        </w:rPr>
        <w:t xml:space="preserve">If no slot exists: triggers </w:t>
      </w:r>
      <w:r>
        <w:rPr>
          <w:rFonts w:ascii="Times New Roman" w:hAnsi="Times New Roman"/>
          <w:b w:val="0"/>
          <w:i/>
          <w:color w:val="282828"/>
          <w:sz w:val="23"/>
        </w:rPr>
        <w:t>“No Class Scheduled”</w:t>
      </w:r>
      <w:r>
        <w:rPr>
          <w:rFonts w:ascii="Times New Roman" w:hAnsi="Times New Roman"/>
          <w:b w:val="0"/>
          <w:i w:val="0"/>
          <w:color w:val="282828"/>
          <w:sz w:val="23"/>
        </w:rPr>
        <w:t>.</w:t>
      </w:r>
    </w:p>
    <w:p>
      <w:pPr>
        <w:pStyle w:val="ListBullet"/>
        <w:spacing w:before="20" w:after="60" w:line="324" w:lineRule="auto"/>
        <w:ind w:left="360"/>
      </w:pPr>
      <w:r>
        <w:rPr>
          <w:rFonts w:ascii="Times New Roman" w:hAnsi="Times New Roman"/>
          <w:b w:val="0"/>
          <w:i w:val="0"/>
          <w:color w:val="282828"/>
          <w:sz w:val="23"/>
        </w:rPr>
        <w:t xml:space="preserve">If slot exists but subject differs: triggers </w:t>
      </w:r>
      <w:r>
        <w:rPr>
          <w:rFonts w:ascii="Times New Roman" w:hAnsi="Times New Roman"/>
          <w:b w:val="0"/>
          <w:i/>
          <w:color w:val="282828"/>
          <w:sz w:val="23"/>
        </w:rPr>
        <w:t>“Subject Mismatch”</w:t>
      </w:r>
      <w:r>
        <w:rPr>
          <w:rFonts w:ascii="Times New Roman" w:hAnsi="Times New Roman"/>
          <w:b w:val="0"/>
          <w:i w:val="0"/>
          <w:color w:val="282828"/>
          <w:sz w:val="23"/>
        </w:rPr>
        <w:t>.</w:t>
      </w:r>
    </w:p>
    <w:p>
      <w:pPr>
        <w:pStyle w:val="ListBullet"/>
        <w:spacing w:before="20" w:after="60" w:line="324" w:lineRule="auto"/>
        <w:ind w:left="360"/>
      </w:pPr>
      <w:r>
        <w:rPr>
          <w:rFonts w:ascii="Times New Roman" w:hAnsi="Times New Roman"/>
          <w:b w:val="0"/>
          <w:i w:val="0"/>
          <w:color w:val="282828"/>
          <w:sz w:val="23"/>
        </w:rPr>
        <w:t xml:space="preserve">If slot exists but room differs: triggers </w:t>
      </w:r>
      <w:r>
        <w:rPr>
          <w:rFonts w:ascii="Times New Roman" w:hAnsi="Times New Roman"/>
          <w:b w:val="0"/>
          <w:i/>
          <w:color w:val="282828"/>
          <w:sz w:val="23"/>
        </w:rPr>
        <w:t>“Room Discrepancy”</w:t>
      </w:r>
      <w:r>
        <w:rPr>
          <w:rFonts w:ascii="Times New Roman" w:hAnsi="Times New Roman"/>
          <w:b w:val="0"/>
          <w:i w:val="0"/>
          <w:color w:val="282828"/>
          <w:sz w:val="23"/>
        </w:rPr>
        <w:t>.</w:t>
      </w:r>
    </w:p>
    <w:p>
      <w:pPr>
        <w:pStyle w:val="ListBullet"/>
        <w:spacing w:before="20" w:after="60" w:line="324" w:lineRule="auto"/>
        <w:ind w:left="360"/>
      </w:pPr>
      <w:r>
        <w:rPr>
          <w:rFonts w:ascii="Times New Roman" w:hAnsi="Times New Roman"/>
          <w:b w:val="0"/>
          <w:i w:val="0"/>
          <w:color w:val="282828"/>
          <w:sz w:val="23"/>
        </w:rPr>
        <w:t xml:space="preserve">If slot exists but scheduled instructor $\neq f_{app}$: triggers </w:t>
      </w:r>
      <w:r>
        <w:rPr>
          <w:rFonts w:ascii="Times New Roman" w:hAnsi="Times New Roman"/>
          <w:b w:val="0"/>
          <w:i/>
          <w:color w:val="282828"/>
          <w:sz w:val="23"/>
        </w:rPr>
        <w:t>“Instructor Discrepancy”</w:t>
      </w:r>
      <w:r>
        <w:rPr>
          <w:rFonts w:ascii="Times New Roman" w:hAnsi="Times New Roman"/>
          <w:b w:val="0"/>
          <w:i w:val="0"/>
          <w:color w:val="282828"/>
          <w:sz w:val="23"/>
        </w:rPr>
        <w:t>.</w:t>
      </w:r>
    </w:p>
    <w:p>
      <w:r>
        <w:br w:type="page"/>
      </w:r>
    </w:p>
    <w:p>
      <w:pPr>
        <w:keepNext/>
        <w:spacing w:before="280" w:after="120"/>
        <w:jc w:val="left"/>
      </w:pPr>
      <w:r>
        <w:rPr>
          <w:rFonts w:ascii="Times New Roman" w:hAnsi="Times New Roman"/>
          <w:b/>
          <w:color w:val="2C5282"/>
          <w:sz w:val="28"/>
        </w:rPr>
        <w:t>5.2 Implementation Details and Experimental Findings</w:t>
      </w:r>
    </w:p>
    <w:p>
      <w:pPr>
        <w:keepNext/>
        <w:spacing w:before="200" w:after="80"/>
        <w:jc w:val="left"/>
      </w:pPr>
      <w:r>
        <w:rPr>
          <w:rFonts w:ascii="Times New Roman" w:hAnsi="Times New Roman"/>
          <w:b/>
          <w:color w:val="2D3748"/>
          <w:sz w:val="25"/>
        </w:rPr>
        <w:t>5.2.1 Implemented Component Hierarchy</w:t>
      </w:r>
    </w:p>
    <w:p>
      <w:pPr>
        <w:spacing w:before="0" w:after="120" w:line="360" w:lineRule="auto"/>
        <w:jc w:val="both"/>
      </w:pPr>
      <w:r>
        <w:rPr>
          <w:rFonts w:ascii="Times New Roman" w:hAnsi="Times New Roman"/>
          <w:b w:val="0"/>
          <w:i w:val="0"/>
          <w:color w:val="282828"/>
          <w:sz w:val="24"/>
        </w:rPr>
        <w:t>The implementation structure within the repository is summarized in Table 5.1.</w:t>
      </w:r>
    </w:p>
    <w:p>
      <w:pPr>
        <w:spacing w:before="0" w:after="120" w:line="360" w:lineRule="auto"/>
        <w:jc w:val="both"/>
      </w:pPr>
      <w:r>
        <w:rPr>
          <w:rFonts w:ascii="Times New Roman" w:hAnsi="Times New Roman"/>
          <w:b/>
          <w:i w:val="0"/>
          <w:color w:val="282828"/>
          <w:sz w:val="24"/>
        </w:rPr>
        <w:t>Table 5.1: Implemented System Components and Source Hierarchy</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880"/>
        <w:gridCol w:w="2880"/>
        <w:gridCol w:w="2880"/>
      </w:tblGrid>
      <w:tr>
        <w:trPr>
          <w:cantSplit/>
          <w:tblHeader/>
        </w:trPr>
        <w:tc>
          <w:tcPr>
            <w:tcW w:type="dxa" w:w="288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Source Module</w:t>
            </w:r>
          </w:p>
        </w:tc>
        <w:tc>
          <w:tcPr>
            <w:tcW w:type="dxa" w:w="288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Line Count</w:t>
            </w:r>
          </w:p>
        </w:tc>
        <w:tc>
          <w:tcPr>
            <w:tcW w:type="dxa" w:w="288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Primary Role</w:t>
            </w:r>
          </w:p>
        </w:tc>
      </w:tr>
      <w:tr>
        <w:trPr>
          <w:cantSplit/>
        </w:trPr>
        <w:tc>
          <w:tcPr>
            <w:tcW w:type="dxa" w:w="2880"/>
            <w:vAlign w:val="center"/>
            <w:tcMar>
              <w:top w:w="140" w:type="dxa"/>
              <w:bottom w:w="140" w:type="dxa"/>
              <w:left w:w="160" w:type="dxa"/>
              <w:right w:w="160" w:type="dxa"/>
            </w:tcMar>
            <w:shd w:fill="F8FAFC"/>
          </w:tcPr>
          <w:p>
            <w:pPr>
              <w:spacing w:before="40" w:after="40" w:line="276" w:lineRule="auto"/>
              <w:jc w:val="left"/>
            </w:pPr>
            <w:r>
              <w:rPr>
                <w:rFonts w:ascii="Consolas" w:hAnsi="Consolas"/>
                <w:b w:val="0"/>
                <w:i w:val="0"/>
                <w:color w:val="A01E1E"/>
                <w:sz w:val="16"/>
              </w:rPr>
              <w:t>backend/app/main.py</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1,578 lines</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Core FastAPI router, timetable check endpoints, auth handlers.</w:t>
            </w:r>
          </w:p>
        </w:tc>
      </w:tr>
      <w:tr>
        <w:trPr>
          <w:cantSplit/>
        </w:trPr>
        <w:tc>
          <w:tcPr>
            <w:tcW w:type="dxa" w:w="2880"/>
            <w:vAlign w:val="center"/>
            <w:tcMar>
              <w:top w:w="140" w:type="dxa"/>
              <w:bottom w:w="140" w:type="dxa"/>
              <w:left w:w="160" w:type="dxa"/>
              <w:right w:w="160" w:type="dxa"/>
            </w:tcMar>
            <w:shd w:fill="FFFFFF"/>
          </w:tcPr>
          <w:p>
            <w:pPr>
              <w:spacing w:before="40" w:after="40" w:line="276" w:lineRule="auto"/>
              <w:jc w:val="left"/>
            </w:pPr>
            <w:r>
              <w:rPr>
                <w:rFonts w:ascii="Consolas" w:hAnsi="Consolas"/>
                <w:b w:val="0"/>
                <w:i w:val="0"/>
                <w:color w:val="A01E1E"/>
                <w:sz w:val="16"/>
              </w:rPr>
              <w:t>backend/app/timetable_parser.py</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654 lines</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Timetable matrix parsing, KNOWN_TIMETABLES presets, slot normalization.</w:t>
            </w:r>
          </w:p>
        </w:tc>
      </w:tr>
      <w:tr>
        <w:trPr>
          <w:cantSplit/>
        </w:trPr>
        <w:tc>
          <w:tcPr>
            <w:tcW w:type="dxa" w:w="2880"/>
            <w:vAlign w:val="center"/>
            <w:tcMar>
              <w:top w:w="140" w:type="dxa"/>
              <w:bottom w:w="140" w:type="dxa"/>
              <w:left w:w="160" w:type="dxa"/>
              <w:right w:w="160" w:type="dxa"/>
            </w:tcMar>
            <w:shd w:fill="F8FAFC"/>
          </w:tcPr>
          <w:p>
            <w:pPr>
              <w:spacing w:before="40" w:after="40" w:line="276" w:lineRule="auto"/>
              <w:jc w:val="left"/>
            </w:pPr>
            <w:r>
              <w:rPr>
                <w:rFonts w:ascii="Consolas" w:hAnsi="Consolas"/>
                <w:b w:val="0"/>
                <w:i w:val="0"/>
                <w:color w:val="A01E1E"/>
                <w:sz w:val="16"/>
              </w:rPr>
              <w:t>backend/app/timetable_validator.py</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312 lines</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Multi-factor constraint checking engine and conflict resolution.</w:t>
            </w:r>
          </w:p>
        </w:tc>
      </w:tr>
      <w:tr>
        <w:trPr>
          <w:cantSplit/>
        </w:trPr>
        <w:tc>
          <w:tcPr>
            <w:tcW w:type="dxa" w:w="2880"/>
            <w:vAlign w:val="center"/>
            <w:tcMar>
              <w:top w:w="140" w:type="dxa"/>
              <w:bottom w:w="140" w:type="dxa"/>
              <w:left w:w="160" w:type="dxa"/>
              <w:right w:w="160" w:type="dxa"/>
            </w:tcMar>
            <w:shd w:fill="FFFFFF"/>
          </w:tcPr>
          <w:p>
            <w:pPr>
              <w:spacing w:before="40" w:after="40" w:line="276" w:lineRule="auto"/>
              <w:jc w:val="left"/>
            </w:pPr>
            <w:r>
              <w:rPr>
                <w:rFonts w:ascii="Consolas" w:hAnsi="Consolas"/>
                <w:b w:val="0"/>
                <w:i w:val="0"/>
                <w:color w:val="A01E1E"/>
                <w:sz w:val="16"/>
              </w:rPr>
              <w:t>backend/app/ocr_fields.py</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215 lines</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TrOCR model lifecycle, PyTorch device mapping, token decoding.</w:t>
            </w:r>
          </w:p>
        </w:tc>
      </w:tr>
      <w:tr>
        <w:trPr>
          <w:cantSplit/>
        </w:trPr>
        <w:tc>
          <w:tcPr>
            <w:tcW w:type="dxa" w:w="2880"/>
            <w:vAlign w:val="center"/>
            <w:tcMar>
              <w:top w:w="140" w:type="dxa"/>
              <w:bottom w:w="140" w:type="dxa"/>
              <w:left w:w="160" w:type="dxa"/>
              <w:right w:w="160" w:type="dxa"/>
            </w:tcMar>
            <w:shd w:fill="F8FAFC"/>
          </w:tcPr>
          <w:p>
            <w:pPr>
              <w:spacing w:before="40" w:after="40" w:line="276" w:lineRule="auto"/>
              <w:jc w:val="left"/>
            </w:pPr>
            <w:r>
              <w:rPr>
                <w:rFonts w:ascii="Consolas" w:hAnsi="Consolas"/>
                <w:b w:val="0"/>
                <w:i w:val="0"/>
                <w:color w:val="A01E1E"/>
                <w:sz w:val="16"/>
              </w:rPr>
              <w:t>backend/app/table_detect.py</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185 lines</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Morphological grid detection, line kernel opening, contour filtering.</w:t>
            </w:r>
          </w:p>
        </w:tc>
      </w:tr>
      <w:tr>
        <w:trPr>
          <w:cantSplit/>
        </w:trPr>
        <w:tc>
          <w:tcPr>
            <w:tcW w:type="dxa" w:w="2880"/>
            <w:vAlign w:val="center"/>
            <w:tcMar>
              <w:top w:w="140" w:type="dxa"/>
              <w:bottom w:w="140" w:type="dxa"/>
              <w:left w:w="160" w:type="dxa"/>
              <w:right w:w="160" w:type="dxa"/>
            </w:tcMar>
            <w:shd w:fill="FFFFFF"/>
          </w:tcPr>
          <w:p>
            <w:pPr>
              <w:spacing w:before="40" w:after="40" w:line="276" w:lineRule="auto"/>
              <w:jc w:val="left"/>
            </w:pPr>
            <w:r>
              <w:rPr>
                <w:rFonts w:ascii="Consolas" w:hAnsi="Consolas"/>
                <w:b w:val="0"/>
                <w:i w:val="0"/>
                <w:color w:val="A01E1E"/>
                <w:sz w:val="16"/>
              </w:rPr>
              <w:t>backend/app/detect_filled_rows.py</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240 lines</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Ink ratio calculation, blank row filtering, horizontal slicing.</w:t>
            </w:r>
          </w:p>
        </w:tc>
      </w:tr>
      <w:tr>
        <w:trPr>
          <w:cantSplit/>
        </w:trPr>
        <w:tc>
          <w:tcPr>
            <w:tcW w:type="dxa" w:w="2880"/>
            <w:vAlign w:val="center"/>
            <w:tcMar>
              <w:top w:w="140" w:type="dxa"/>
              <w:bottom w:w="140" w:type="dxa"/>
              <w:left w:w="160" w:type="dxa"/>
              <w:right w:w="160" w:type="dxa"/>
            </w:tcMar>
            <w:shd w:fill="F8FAFC"/>
          </w:tcPr>
          <w:p>
            <w:pPr>
              <w:spacing w:before="40" w:after="40" w:line="276" w:lineRule="auto"/>
              <w:jc w:val="left"/>
            </w:pPr>
            <w:r>
              <w:rPr>
                <w:rFonts w:ascii="Consolas" w:hAnsi="Consolas"/>
                <w:b w:val="0"/>
                <w:i w:val="0"/>
                <w:color w:val="A01E1E"/>
                <w:sz w:val="16"/>
              </w:rPr>
              <w:t>backend/app/subject_ocr.py</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420 lines</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Two-pass CLAHE enhancement, subject dictionary fuzzy matching.</w:t>
            </w:r>
          </w:p>
        </w:tc>
      </w:tr>
      <w:tr>
        <w:trPr>
          <w:cantSplit/>
        </w:trPr>
        <w:tc>
          <w:tcPr>
            <w:tcW w:type="dxa" w:w="2880"/>
            <w:vAlign w:val="center"/>
            <w:tcMar>
              <w:top w:w="140" w:type="dxa"/>
              <w:bottom w:w="140" w:type="dxa"/>
              <w:left w:w="160" w:type="dxa"/>
              <w:right w:w="160" w:type="dxa"/>
            </w:tcMar>
            <w:shd w:fill="FFFFFF"/>
          </w:tcPr>
          <w:p>
            <w:pPr>
              <w:spacing w:before="40" w:after="40" w:line="276" w:lineRule="auto"/>
              <w:jc w:val="left"/>
            </w:pPr>
            <w:r>
              <w:rPr>
                <w:rFonts w:ascii="Consolas" w:hAnsi="Consolas"/>
                <w:b w:val="0"/>
                <w:i w:val="0"/>
                <w:color w:val="A01E1E"/>
                <w:sz w:val="16"/>
              </w:rPr>
              <w:t>backend/app/grouped_email.py</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260 lines</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Notification aggregation by substitute faculty, email templates.</w:t>
            </w:r>
          </w:p>
        </w:tc>
      </w:tr>
      <w:tr>
        <w:trPr>
          <w:cantSplit/>
        </w:trPr>
        <w:tc>
          <w:tcPr>
            <w:tcW w:type="dxa" w:w="2880"/>
            <w:vAlign w:val="center"/>
            <w:tcMar>
              <w:top w:w="140" w:type="dxa"/>
              <w:bottom w:w="140" w:type="dxa"/>
              <w:left w:w="160" w:type="dxa"/>
              <w:right w:w="160" w:type="dxa"/>
            </w:tcMar>
            <w:shd w:fill="F8FAFC"/>
          </w:tcPr>
          <w:p>
            <w:pPr>
              <w:spacing w:before="40" w:after="40" w:line="276" w:lineRule="auto"/>
              <w:jc w:val="left"/>
            </w:pPr>
            <w:r>
              <w:rPr>
                <w:rFonts w:ascii="Consolas" w:hAnsi="Consolas"/>
                <w:b w:val="0"/>
                <w:i w:val="0"/>
                <w:color w:val="A01E1E"/>
                <w:sz w:val="16"/>
              </w:rPr>
              <w:t>frontend/src/pages/Review.jsx</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870 lines</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Side-by-side inspection desk, red warning cards, inline inputs.</w:t>
            </w:r>
          </w:p>
        </w:tc>
      </w:tr>
      <w:tr>
        <w:trPr>
          <w:cantSplit/>
        </w:trPr>
        <w:tc>
          <w:tcPr>
            <w:tcW w:type="dxa" w:w="2880"/>
            <w:vAlign w:val="center"/>
            <w:tcMar>
              <w:top w:w="140" w:type="dxa"/>
              <w:bottom w:w="140" w:type="dxa"/>
              <w:left w:w="160" w:type="dxa"/>
              <w:right w:w="160" w:type="dxa"/>
            </w:tcMar>
            <w:shd w:fill="FFFFFF"/>
          </w:tcPr>
          <w:p>
            <w:pPr>
              <w:spacing w:before="40" w:after="40" w:line="276" w:lineRule="auto"/>
              <w:jc w:val="left"/>
            </w:pPr>
            <w:r>
              <w:rPr>
                <w:rFonts w:ascii="Consolas" w:hAnsi="Consolas"/>
                <w:b w:val="0"/>
                <w:i w:val="0"/>
                <w:color w:val="A01E1E"/>
                <w:sz w:val="16"/>
              </w:rPr>
              <w:t>frontend/src/pages/AdminPanel.jsx</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1,049 lines</w:t>
            </w:r>
          </w:p>
        </w:tc>
        <w:tc>
          <w:tcPr>
            <w:tcW w:type="dxa" w:w="288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Timetable ingestion desk, image-wise grouping cards, slots grid modal.</w:t>
            </w:r>
          </w:p>
        </w:tc>
      </w:tr>
      <w:tr>
        <w:trPr>
          <w:cantSplit/>
        </w:trPr>
        <w:tc>
          <w:tcPr>
            <w:tcW w:type="dxa" w:w="2880"/>
            <w:vAlign w:val="center"/>
            <w:tcMar>
              <w:top w:w="140" w:type="dxa"/>
              <w:bottom w:w="140" w:type="dxa"/>
              <w:left w:w="160" w:type="dxa"/>
              <w:right w:w="160" w:type="dxa"/>
            </w:tcMar>
            <w:shd w:fill="F8FAFC"/>
          </w:tcPr>
          <w:p>
            <w:pPr>
              <w:spacing w:before="40" w:after="40" w:line="276" w:lineRule="auto"/>
              <w:jc w:val="left"/>
            </w:pPr>
            <w:r>
              <w:rPr>
                <w:rFonts w:ascii="Consolas" w:hAnsi="Consolas"/>
                <w:b w:val="0"/>
                <w:i w:val="0"/>
                <w:color w:val="A01E1E"/>
                <w:sz w:val="16"/>
              </w:rPr>
              <w:t>frontend/src/pages/Upload.jsx</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356 lines</w:t>
            </w:r>
          </w:p>
        </w:tc>
        <w:tc>
          <w:tcPr>
            <w:tcW w:type="dxa" w:w="288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Document dropzone with preview and 5-step animated progress indicators.</w:t>
            </w:r>
          </w:p>
        </w:tc>
      </w:tr>
    </w:tbl>
    <w:p>
      <w:pPr>
        <w:spacing w:before="40" w:after="120"/>
      </w:pPr>
    </w:p>
    <w:p>
      <w:r>
        <w:br w:type="page"/>
      </w:r>
    </w:p>
    <w:p>
      <w:pPr>
        <w:keepNext/>
        <w:spacing w:before="200" w:after="80"/>
        <w:jc w:val="left"/>
      </w:pPr>
      <w:r>
        <w:rPr>
          <w:rFonts w:ascii="Times New Roman" w:hAnsi="Times New Roman"/>
          <w:b/>
          <w:color w:val="2D3748"/>
          <w:sz w:val="25"/>
        </w:rPr>
        <w:t>5.2.2 Experimental Evaluation on Handwritten Forms</w:t>
      </w:r>
    </w:p>
    <w:p>
      <w:pPr>
        <w:spacing w:before="0" w:after="120" w:line="360" w:lineRule="auto"/>
        <w:jc w:val="both"/>
      </w:pPr>
      <w:r>
        <w:rPr>
          <w:rFonts w:ascii="Times New Roman" w:hAnsi="Times New Roman"/>
          <w:b w:val="0"/>
          <w:i w:val="0"/>
          <w:color w:val="282828"/>
          <w:sz w:val="24"/>
        </w:rPr>
        <w:t>The computer vision pipeline and TrOCR model were evaluated on a benchmark dataset of 50 handwritten DDU leave application forms featuring diverse cursive handwriting styles, pen ink colors (blue and black ballpoint, gel pen), and image capture conditions.</w:t>
      </w:r>
    </w:p>
    <w:p>
      <w:pPr>
        <w:spacing w:before="0" w:after="120" w:line="360" w:lineRule="auto"/>
        <w:jc w:val="both"/>
      </w:pPr>
      <w:r>
        <w:rPr>
          <w:rFonts w:ascii="Times New Roman" w:hAnsi="Times New Roman"/>
          <w:b/>
          <w:i w:val="0"/>
          <w:color w:val="282828"/>
          <w:sz w:val="24"/>
        </w:rPr>
        <w:t>Table 5.2: Character Error Rate (CER) and Word Error Rate (WER) Benchmark</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160"/>
        <w:gridCol w:w="2160"/>
        <w:gridCol w:w="2160"/>
        <w:gridCol w:w="2160"/>
      </w:tblGrid>
      <w:tr>
        <w:trPr>
          <w:cantSplit/>
          <w:tblHeader/>
        </w:trPr>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Field Type</w:t>
            </w:r>
          </w:p>
        </w:tc>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Baseline Tesseract 5.0</w:t>
            </w:r>
          </w:p>
        </w:tc>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TrOCR (Zero-Shot)</w:t>
            </w:r>
          </w:p>
        </w:tc>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TrOCR + CLAHE + Dictionary (Our Pipeline)</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Semester / Division</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$18.4\%$ CER</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$4.2\%$ CER</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$0.8\%$ CER</w:t>
            </w:r>
          </w:p>
        </w:tc>
      </w:tr>
      <w:tr>
        <w:trPr>
          <w:cantSplit/>
        </w:trPr>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Lecture Time Slot</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$24.1\%$ CER</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$5.8\%$ CER</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$1.2\%$ CER</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Room Number</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$14.2\%$ CER</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$3.5\%$ CER</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$0.5\%$ CER</w:t>
            </w:r>
          </w:p>
        </w:tc>
      </w:tr>
      <w:tr>
        <w:trPr>
          <w:cantSplit/>
        </w:trPr>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Subject Acronym</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$29.7\%$ WER</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$9.6\%$ WER</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$1.8\%$ WER</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Substitute Faculty Name</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$34.5\%$ WER</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$11.2\%$ WER</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$2.4\%$ WER</w:t>
            </w:r>
          </w:p>
        </w:tc>
      </w:tr>
    </w:tbl>
    <w:p>
      <w:pPr>
        <w:spacing w:before="40" w:after="120"/>
      </w:pPr>
    </w:p>
    <w:p>
      <w:r>
        <w:br w:type="page"/>
      </w:r>
    </w:p>
    <w:p>
      <w:pPr>
        <w:keepNext/>
        <w:spacing w:before="200" w:after="80"/>
        <w:jc w:val="left"/>
      </w:pPr>
      <w:r>
        <w:rPr>
          <w:rFonts w:ascii="Times New Roman" w:hAnsi="Times New Roman"/>
          <w:b/>
          <w:color w:val="2D3748"/>
          <w:sz w:val="25"/>
        </w:rPr>
        <w:t>5.2.3 Conflict Engine Validation Matrix</w:t>
      </w:r>
    </w:p>
    <w:p>
      <w:pPr>
        <w:spacing w:before="0" w:after="120" w:line="360" w:lineRule="auto"/>
        <w:jc w:val="both"/>
      </w:pPr>
      <w:r>
        <w:rPr>
          <w:rFonts w:ascii="Times New Roman" w:hAnsi="Times New Roman"/>
          <w:b w:val="0"/>
          <w:i w:val="0"/>
          <w:color w:val="282828"/>
          <w:sz w:val="24"/>
        </w:rPr>
        <w:t>The discrepancy engine was validated against deliberate error test cases to verify detection sensitivity.</w:t>
      </w:r>
    </w:p>
    <w:p>
      <w:pPr>
        <w:spacing w:before="0" w:after="120" w:line="360" w:lineRule="auto"/>
        <w:jc w:val="both"/>
      </w:pPr>
      <w:r>
        <w:rPr>
          <w:rFonts w:ascii="Times New Roman" w:hAnsi="Times New Roman"/>
          <w:b/>
          <w:i w:val="0"/>
          <w:color w:val="282828"/>
          <w:sz w:val="24"/>
        </w:rPr>
        <w:t>Table 5.3: Timetable Discrepancy Engine Multi-Scenario Benchmark Results</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2160"/>
        <w:gridCol w:w="2160"/>
        <w:gridCol w:w="2160"/>
        <w:gridCol w:w="2160"/>
      </w:tblGrid>
      <w:tr>
        <w:trPr>
          <w:cantSplit/>
          <w:tblHeader/>
        </w:trPr>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Test Case Scenario</w:t>
            </w:r>
          </w:p>
        </w:tc>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Injected Anomaly</w:t>
            </w:r>
          </w:p>
        </w:tc>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Engine Detection Output</w:t>
            </w:r>
          </w:p>
        </w:tc>
        <w:tc>
          <w:tcPr>
            <w:tcW w:type="dxa" w:w="2160"/>
            <w:vAlign w:val="center"/>
            <w:tcMar>
              <w:top w:w="140" w:type="dxa"/>
              <w:bottom w:w="140" w:type="dxa"/>
              <w:left w:w="160" w:type="dxa"/>
              <w:right w:w="160" w:type="dxa"/>
            </w:tcMar>
            <w:shd w:fill="1A365D"/>
          </w:tcPr>
          <w:p>
            <w:pPr>
              <w:spacing w:before="40" w:after="40" w:line="276" w:lineRule="auto"/>
              <w:jc w:val="center"/>
            </w:pPr>
            <w:r>
              <w:rPr>
                <w:rFonts w:ascii="Times New Roman" w:hAnsi="Times New Roman"/>
                <w:b/>
                <w:i w:val="0"/>
                <w:color w:val="FFFFFF"/>
                <w:sz w:val="21"/>
              </w:rPr>
              <w:t>Status</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Scenario A</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Sem 5 - Div F, 11:30–14:30</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 xml:space="preserve">Flagged: </w:t>
            </w:r>
            <w:r>
              <w:rPr>
                <w:rFonts w:ascii="Times New Roman" w:hAnsi="Times New Roman"/>
                <w:b w:val="0"/>
                <w:i/>
                <w:color w:val="282828"/>
                <w:sz w:val="19"/>
              </w:rPr>
              <w:t>Invalid 3-hr timing span</w:t>
            </w:r>
            <w:r>
              <w:rPr>
                <w:rFonts w:ascii="Times New Roman" w:hAnsi="Times New Roman"/>
                <w:b w:val="0"/>
                <w:i w:val="0"/>
                <w:color w:val="282828"/>
                <w:sz w:val="19"/>
              </w:rPr>
              <w:t xml:space="preserve">, </w:t>
            </w:r>
            <w:r>
              <w:rPr>
                <w:rFonts w:ascii="Times New Roman" w:hAnsi="Times New Roman"/>
                <w:b w:val="0"/>
                <w:i/>
                <w:color w:val="282828"/>
                <w:sz w:val="19"/>
              </w:rPr>
              <w:t>Division F non-existent in Sem 5</w:t>
            </w:r>
            <w:r>
              <w:rPr>
                <w:rFonts w:ascii="Times New Roman" w:hAnsi="Times New Roman"/>
                <w:b w:val="0"/>
                <w:i w:val="0"/>
                <w:color w:val="282828"/>
                <w:sz w:val="19"/>
              </w:rPr>
              <w:t>.</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PASSED</w:t>
            </w:r>
          </w:p>
        </w:tc>
      </w:tr>
      <w:tr>
        <w:trPr>
          <w:cantSplit/>
        </w:trPr>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Scenario B</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 xml:space="preserve">Subject written as </w:t>
            </w:r>
            <w:r>
              <w:rPr>
                <w:rFonts w:ascii="Consolas" w:hAnsi="Consolas"/>
                <w:b w:val="0"/>
                <w:i w:val="0"/>
                <w:color w:val="A01E1E"/>
                <w:sz w:val="16"/>
              </w:rPr>
              <w:t>2000S</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 xml:space="preserve">Flagged: </w:t>
            </w:r>
            <w:r>
              <w:rPr>
                <w:rFonts w:ascii="Times New Roman" w:hAnsi="Times New Roman"/>
                <w:b w:val="0"/>
                <w:i/>
                <w:color w:val="282828"/>
                <w:sz w:val="19"/>
              </w:rPr>
              <w:t>Unrecognized Course Code for Semester 5</w:t>
            </w:r>
            <w:r>
              <w:rPr>
                <w:rFonts w:ascii="Times New Roman" w:hAnsi="Times New Roman"/>
                <w:b w:val="0"/>
                <w:i w:val="0"/>
                <w:color w:val="282828"/>
                <w:sz w:val="19"/>
              </w:rPr>
              <w:t>.</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PASSED</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Scenario C</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 xml:space="preserve">Sem 7 Div F, written </w:t>
            </w:r>
            <w:r>
              <w:rPr>
                <w:rFonts w:ascii="Consolas" w:hAnsi="Consolas"/>
                <w:b w:val="0"/>
                <w:i w:val="0"/>
                <w:color w:val="A01E1E"/>
                <w:sz w:val="16"/>
              </w:rPr>
              <w:t>C</w:t>
            </w:r>
            <w:r>
              <w:rPr>
                <w:rFonts w:ascii="Times New Roman" w:hAnsi="Times New Roman"/>
                <w:b w:val="0"/>
                <w:i w:val="0"/>
                <w:color w:val="282828"/>
                <w:sz w:val="19"/>
              </w:rPr>
              <w:t xml:space="preserve"> in Room 2</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 xml:space="preserve">Flagged: </w:t>
            </w:r>
            <w:r>
              <w:rPr>
                <w:rFonts w:ascii="Times New Roman" w:hAnsi="Times New Roman"/>
                <w:b w:val="0"/>
                <w:i/>
                <w:color w:val="282828"/>
                <w:sz w:val="19"/>
              </w:rPr>
              <w:t>Subject Mismatch (C vs AI)</w:t>
            </w:r>
            <w:r>
              <w:rPr>
                <w:rFonts w:ascii="Times New Roman" w:hAnsi="Times New Roman"/>
                <w:b w:val="0"/>
                <w:i w:val="0"/>
                <w:color w:val="282828"/>
                <w:sz w:val="19"/>
              </w:rPr>
              <w:t xml:space="preserve">, </w:t>
            </w:r>
            <w:r>
              <w:rPr>
                <w:rFonts w:ascii="Times New Roman" w:hAnsi="Times New Roman"/>
                <w:b w:val="0"/>
                <w:i/>
                <w:color w:val="282828"/>
                <w:sz w:val="19"/>
              </w:rPr>
              <w:t>Room Discrepancy (2 vs 26)</w:t>
            </w:r>
            <w:r>
              <w:rPr>
                <w:rFonts w:ascii="Times New Roman" w:hAnsi="Times New Roman"/>
                <w:b w:val="0"/>
                <w:i w:val="0"/>
                <w:color w:val="282828"/>
                <w:sz w:val="19"/>
              </w:rPr>
              <w:t>.</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PASSED</w:t>
            </w:r>
          </w:p>
        </w:tc>
      </w:tr>
      <w:tr>
        <w:trPr>
          <w:cantSplit/>
        </w:trPr>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i w:val="0"/>
                <w:color w:val="282828"/>
                <w:sz w:val="19"/>
              </w:rPr>
              <w:t>Scenario D</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Alternate instructor listed</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 xml:space="preserve">Flagged: </w:t>
            </w:r>
            <w:r>
              <w:rPr>
                <w:rFonts w:ascii="Times New Roman" w:hAnsi="Times New Roman"/>
                <w:b w:val="0"/>
                <w:i/>
                <w:color w:val="282828"/>
                <w:sz w:val="19"/>
              </w:rPr>
              <w:t>Instructor Discrepancy (Slot belongs to Dr. Deepak Vegda)</w:t>
            </w:r>
            <w:r>
              <w:rPr>
                <w:rFonts w:ascii="Times New Roman" w:hAnsi="Times New Roman"/>
                <w:b w:val="0"/>
                <w:i w:val="0"/>
                <w:color w:val="282828"/>
                <w:sz w:val="19"/>
              </w:rPr>
              <w:t>.</w:t>
            </w:r>
          </w:p>
        </w:tc>
        <w:tc>
          <w:tcPr>
            <w:tcW w:type="dxa" w:w="2160"/>
            <w:vAlign w:val="center"/>
            <w:tcMar>
              <w:top w:w="140" w:type="dxa"/>
              <w:bottom w:w="140" w:type="dxa"/>
              <w:left w:w="160" w:type="dxa"/>
              <w:right w:w="160" w:type="dxa"/>
            </w:tcMar>
            <w:shd w:fill="FFFFFF"/>
          </w:tcPr>
          <w:p>
            <w:pPr>
              <w:spacing w:before="40" w:after="40" w:line="276" w:lineRule="auto"/>
              <w:jc w:val="left"/>
            </w:pPr>
            <w:r>
              <w:rPr>
                <w:rFonts w:ascii="Times New Roman" w:hAnsi="Times New Roman"/>
                <w:b w:val="0"/>
                <w:i w:val="0"/>
                <w:color w:val="282828"/>
                <w:sz w:val="19"/>
              </w:rPr>
              <w:t>PASSED</w:t>
            </w:r>
          </w:p>
        </w:tc>
      </w:tr>
      <w:tr>
        <w:trPr>
          <w:cantSplit/>
        </w:trPr>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i w:val="0"/>
                <w:color w:val="282828"/>
                <w:sz w:val="19"/>
              </w:rPr>
              <w:t>Scenario E</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Clean Form (AI in 26, MLDL in Lab 2)</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 xml:space="preserve">Returned: </w:t>
            </w:r>
            <w:r>
              <w:rPr>
                <w:rFonts w:ascii="Consolas" w:hAnsi="Consolas"/>
                <w:b w:val="0"/>
                <w:i w:val="0"/>
                <w:color w:val="A01E1E"/>
                <w:sz w:val="16"/>
              </w:rPr>
              <w:t>has_conflict: False</w:t>
            </w:r>
            <w:r>
              <w:rPr>
                <w:rFonts w:ascii="Times New Roman" w:hAnsi="Times New Roman"/>
                <w:b w:val="0"/>
                <w:i w:val="0"/>
                <w:color w:val="282828"/>
                <w:sz w:val="19"/>
              </w:rPr>
              <w:t xml:space="preserve">, </w:t>
            </w:r>
            <w:r>
              <w:rPr>
                <w:rFonts w:ascii="Consolas" w:hAnsi="Consolas"/>
                <w:b w:val="0"/>
                <w:i w:val="0"/>
                <w:color w:val="A01E1E"/>
                <w:sz w:val="16"/>
              </w:rPr>
              <w:t>warnings: []</w:t>
            </w:r>
            <w:r>
              <w:rPr>
                <w:rFonts w:ascii="Times New Roman" w:hAnsi="Times New Roman"/>
                <w:b w:val="0"/>
                <w:i w:val="0"/>
                <w:color w:val="282828"/>
                <w:sz w:val="19"/>
              </w:rPr>
              <w:t>. All green indicators.</w:t>
            </w:r>
          </w:p>
        </w:tc>
        <w:tc>
          <w:tcPr>
            <w:tcW w:type="dxa" w:w="2160"/>
            <w:vAlign w:val="center"/>
            <w:tcMar>
              <w:top w:w="140" w:type="dxa"/>
              <w:bottom w:w="140" w:type="dxa"/>
              <w:left w:w="160" w:type="dxa"/>
              <w:right w:w="160" w:type="dxa"/>
            </w:tcMar>
            <w:shd w:fill="F8FAFC"/>
          </w:tcPr>
          <w:p>
            <w:pPr>
              <w:spacing w:before="40" w:after="40" w:line="276" w:lineRule="auto"/>
              <w:jc w:val="left"/>
            </w:pPr>
            <w:r>
              <w:rPr>
                <w:rFonts w:ascii="Times New Roman" w:hAnsi="Times New Roman"/>
                <w:b w:val="0"/>
                <w:i w:val="0"/>
                <w:color w:val="282828"/>
                <w:sz w:val="19"/>
              </w:rPr>
              <w:t>PASSED</w:t>
            </w:r>
          </w:p>
        </w:tc>
      </w:tr>
    </w:tbl>
    <w:p>
      <w:pPr>
        <w:spacing w:before="40" w:after="120"/>
      </w:pPr>
    </w:p>
    <w:p>
      <w:r>
        <w:br w:type="page"/>
      </w:r>
    </w:p>
    <w:p>
      <w:pPr>
        <w:keepNext/>
        <w:spacing w:before="280" w:after="120"/>
        <w:jc w:val="left"/>
      </w:pPr>
      <w:r>
        <w:rPr>
          <w:rFonts w:ascii="Times New Roman" w:hAnsi="Times New Roman"/>
          <w:b/>
          <w:color w:val="2C5282"/>
          <w:sz w:val="28"/>
        </w:rPr>
        <w:t>5.3 Limitations and Threats to Validity</w:t>
      </w:r>
    </w:p>
    <w:p>
      <w:pPr>
        <w:spacing w:before="0" w:after="120" w:line="360" w:lineRule="auto"/>
        <w:jc w:val="both"/>
      </w:pPr>
      <w:r>
        <w:rPr>
          <w:rFonts w:ascii="Times New Roman" w:hAnsi="Times New Roman"/>
          <w:b w:val="0"/>
          <w:i w:val="0"/>
          <w:color w:val="282828"/>
          <w:sz w:val="24"/>
        </w:rPr>
        <w:t>While the system achieves robust performance across standard operational scenarios, several limitations exist:</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Severe Document Damage</w:t>
      </w:r>
      <w:r>
        <w:rPr>
          <w:rFonts w:ascii="Times New Roman" w:hAnsi="Times New Roman"/>
          <w:b w:val="0"/>
          <w:i w:val="0"/>
          <w:color w:val="282828"/>
          <w:sz w:val="23"/>
        </w:rPr>
        <w:t>: Physical sheets with severe tears, heavy coffee stains, or deep folds obscuring printed grid lines can disrupt morphological line detection, necessitating manual row assignment.</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CPU Inference Latency</w:t>
      </w:r>
      <w:r>
        <w:rPr>
          <w:rFonts w:ascii="Times New Roman" w:hAnsi="Times New Roman"/>
          <w:b w:val="0"/>
          <w:i w:val="0"/>
          <w:color w:val="282828"/>
          <w:sz w:val="23"/>
        </w:rPr>
        <w:t>: Executing TrOCR inference on standard multi-core departmental CPUs requires approximately $12$ to $15$ seconds per 2-row document. Incorporating dedicated GPU hardware (e.g., NVIDIA RTX) reduces this latency to $&lt; 1.2$ seconds.</w:t>
      </w:r>
    </w:p>
    <w:p>
      <w:pPr>
        <w:spacing w:before="20" w:after="60" w:line="324" w:lineRule="auto"/>
        <w:ind w:left="504" w:hanging="504"/>
      </w:pPr>
      <w:r>
        <w:rPr>
          <w:rFonts w:ascii="Times New Roman" w:hAnsi="Times New Roman"/>
          <w:b/>
          <w:sz w:val="23"/>
        </w:rPr>
        <w:t xml:space="preserve">3.  </w:t>
      </w:r>
      <w:r>
        <w:rPr>
          <w:rFonts w:ascii="Times New Roman" w:hAnsi="Times New Roman"/>
          <w:b/>
          <w:i w:val="0"/>
          <w:color w:val="282828"/>
          <w:sz w:val="23"/>
        </w:rPr>
        <w:t>Lexical Out-of-Vocabulary Acronyms</w:t>
      </w:r>
      <w:r>
        <w:rPr>
          <w:rFonts w:ascii="Times New Roman" w:hAnsi="Times New Roman"/>
          <w:b w:val="0"/>
          <w:i w:val="0"/>
          <w:color w:val="282828"/>
          <w:sz w:val="23"/>
        </w:rPr>
        <w:t>: If a department introduces a brand-new elective course code mid-semester without updating the curriculum master configuration, the engine will flag the course as unrecognized until updated by the administrator.</w:t>
      </w:r>
    </w:p>
    <w:p>
      <w:r>
        <w:br w:type="page"/>
      </w:r>
    </w:p>
    <w:p>
      <w:r>
        <w:br w:type="page"/>
      </w:r>
    </w:p>
    <w:p>
      <w:pPr>
        <w:keepNext/>
        <w:spacing w:before="360" w:after="160"/>
        <w:jc w:val="left"/>
      </w:pPr>
      <w:r>
        <w:rPr>
          <w:rFonts w:ascii="Times New Roman" w:hAnsi="Times New Roman"/>
          <w:b/>
          <w:color w:val="1A365D"/>
          <w:sz w:val="34"/>
        </w:rPr>
        <w:t>Chapter 6: Conclusions and Future Work</w:t>
      </w:r>
    </w:p>
    <w:p>
      <w:pPr>
        <w:keepNext/>
        <w:spacing w:before="280" w:after="120"/>
        <w:jc w:val="left"/>
      </w:pPr>
      <w:r>
        <w:rPr>
          <w:rFonts w:ascii="Times New Roman" w:hAnsi="Times New Roman"/>
          <w:b/>
          <w:color w:val="2C5282"/>
          <w:sz w:val="28"/>
        </w:rPr>
        <w:t>6.1 Conclusion</w:t>
      </w:r>
    </w:p>
    <w:p>
      <w:pPr>
        <w:spacing w:before="0" w:after="120" w:line="360" w:lineRule="auto"/>
        <w:jc w:val="both"/>
      </w:pPr>
      <w:r>
        <w:rPr>
          <w:rFonts w:ascii="Times New Roman" w:hAnsi="Times New Roman"/>
          <w:b w:val="0"/>
          <w:i w:val="0"/>
          <w:color w:val="282828"/>
          <w:sz w:val="24"/>
        </w:rPr>
        <w:t xml:space="preserve">This project developed and validated </w:t>
      </w:r>
      <w:r>
        <w:rPr>
          <w:rFonts w:ascii="Times New Roman" w:hAnsi="Times New Roman"/>
          <w:b/>
          <w:i w:val="0"/>
          <w:color w:val="282828"/>
          <w:sz w:val="24"/>
        </w:rPr>
        <w:t>Faculty Leave AI</w:t>
      </w:r>
      <w:r>
        <w:rPr>
          <w:rFonts w:ascii="Times New Roman" w:hAnsi="Times New Roman"/>
          <w:b w:val="0"/>
          <w:i w:val="0"/>
          <w:color w:val="282828"/>
          <w:sz w:val="24"/>
        </w:rPr>
        <w:t>, an automated, vision-driven faculty leave arrangement and timetable verification platform engineered for university engineering departments. By synthesizing computer vision techniques with deep Transformer OCR (TrOCR) and a deterministic relational timetable discrepancy engine, the system successfully bridges physical, signed paper documents with digital academic management portals.</w:t>
      </w:r>
    </w:p>
    <w:p>
      <w:pPr>
        <w:spacing w:before="0" w:after="120" w:line="360" w:lineRule="auto"/>
        <w:jc w:val="both"/>
      </w:pPr>
      <w:r>
        <w:rPr>
          <w:rFonts w:ascii="Times New Roman" w:hAnsi="Times New Roman"/>
          <w:b w:val="0"/>
          <w:i w:val="0"/>
          <w:color w:val="282828"/>
          <w:sz w:val="24"/>
        </w:rPr>
        <w:t>The primary achievements of this research project include:</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Automated Document Layout Processing</w:t>
      </w:r>
      <w:r>
        <w:rPr>
          <w:rFonts w:ascii="Times New Roman" w:hAnsi="Times New Roman"/>
          <w:b w:val="0"/>
          <w:i w:val="0"/>
          <w:color w:val="282828"/>
          <w:sz w:val="23"/>
        </w:rPr>
        <w:t>: Developed an OpenCV morphological pipeline that reliably isolates handwritten lecture assignment rows and eliminates blank rows using ink-density thresholding.</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Robust Cursive Handwriting Recognition</w:t>
      </w:r>
      <w:r>
        <w:rPr>
          <w:rFonts w:ascii="Times New Roman" w:hAnsi="Times New Roman"/>
          <w:b w:val="0"/>
          <w:i w:val="0"/>
          <w:color w:val="282828"/>
          <w:sz w:val="23"/>
        </w:rPr>
        <w:t>: Integrated Microsoft’s TrOCR model enhanced with two-pass CLAHE contrast enhancement, reducing character error rates on critical academic fields to under $1.5\%$.</w:t>
      </w:r>
    </w:p>
    <w:p>
      <w:pPr>
        <w:spacing w:before="20" w:after="60" w:line="324" w:lineRule="auto"/>
        <w:ind w:left="504" w:hanging="504"/>
      </w:pPr>
      <w:r>
        <w:rPr>
          <w:rFonts w:ascii="Times New Roman" w:hAnsi="Times New Roman"/>
          <w:b/>
          <w:sz w:val="23"/>
        </w:rPr>
        <w:t xml:space="preserve">3.  </w:t>
      </w:r>
      <w:r>
        <w:rPr>
          <w:rFonts w:ascii="Times New Roman" w:hAnsi="Times New Roman"/>
          <w:b/>
          <w:i w:val="0"/>
          <w:color w:val="282828"/>
          <w:sz w:val="23"/>
        </w:rPr>
        <w:t>Multi-Factor Timetable Discrepancy Detection</w:t>
      </w:r>
      <w:r>
        <w:rPr>
          <w:rFonts w:ascii="Times New Roman" w:hAnsi="Times New Roman"/>
          <w:b w:val="0"/>
          <w:i w:val="0"/>
          <w:color w:val="282828"/>
          <w:sz w:val="23"/>
        </w:rPr>
        <w:t>: Designed and validated a constraint verification engine that intercepts scheduling overlaps, room double-bookings, non-existent cohorts, invalid multi-hour spans, and subject mismatches in real time.</w:t>
      </w:r>
    </w:p>
    <w:p>
      <w:pPr>
        <w:spacing w:before="20" w:after="60" w:line="324" w:lineRule="auto"/>
        <w:ind w:left="504" w:hanging="504"/>
      </w:pPr>
      <w:r>
        <w:rPr>
          <w:rFonts w:ascii="Times New Roman" w:hAnsi="Times New Roman"/>
          <w:b/>
          <w:sz w:val="23"/>
        </w:rPr>
        <w:t xml:space="preserve">4.  </w:t>
      </w:r>
      <w:r>
        <w:rPr>
          <w:rFonts w:ascii="Times New Roman" w:hAnsi="Times New Roman"/>
          <w:b/>
          <w:i w:val="0"/>
          <w:color w:val="282828"/>
          <w:sz w:val="23"/>
        </w:rPr>
        <w:t>Interactive Human-in-the-Loop Governance</w:t>
      </w:r>
      <w:r>
        <w:rPr>
          <w:rFonts w:ascii="Times New Roman" w:hAnsi="Times New Roman"/>
          <w:b w:val="0"/>
          <w:i w:val="0"/>
          <w:color w:val="282828"/>
          <w:sz w:val="23"/>
        </w:rPr>
        <w:t>: Provided faculty members with an intuitive side-by-side inspection desk featuring contextual red warning boxes and real-time inline corrections.</w:t>
      </w:r>
    </w:p>
    <w:p>
      <w:pPr>
        <w:spacing w:before="20" w:after="60" w:line="324" w:lineRule="auto"/>
        <w:ind w:left="504" w:hanging="504"/>
      </w:pPr>
      <w:r>
        <w:rPr>
          <w:rFonts w:ascii="Times New Roman" w:hAnsi="Times New Roman"/>
          <w:b/>
          <w:sz w:val="23"/>
        </w:rPr>
        <w:t xml:space="preserve">5.  </w:t>
      </w:r>
      <w:r>
        <w:rPr>
          <w:rFonts w:ascii="Times New Roman" w:hAnsi="Times New Roman"/>
          <w:b/>
          <w:i w:val="0"/>
          <w:color w:val="282828"/>
          <w:sz w:val="23"/>
        </w:rPr>
        <w:t>Operational Continuity &amp; Closed-Loop Notification</w:t>
      </w:r>
      <w:r>
        <w:rPr>
          <w:rFonts w:ascii="Times New Roman" w:hAnsi="Times New Roman"/>
          <w:b w:val="0"/>
          <w:i w:val="0"/>
          <w:color w:val="282828"/>
          <w:sz w:val="23"/>
        </w:rPr>
        <w:t>: Built an asynchronous event-driven notification center enabling substitute professors to digitally acknowledge commitments with a single click, eliminating administrative latency and preventing unmonitored classrooms.</w:t>
      </w:r>
    </w:p>
    <w:p>
      <w:r>
        <w:br w:type="page"/>
      </w:r>
    </w:p>
    <w:p>
      <w:pPr>
        <w:keepNext/>
        <w:spacing w:before="280" w:after="120"/>
        <w:jc w:val="left"/>
      </w:pPr>
      <w:r>
        <w:rPr>
          <w:rFonts w:ascii="Times New Roman" w:hAnsi="Times New Roman"/>
          <w:b/>
          <w:color w:val="2C5282"/>
          <w:sz w:val="28"/>
        </w:rPr>
        <w:t>6.2 Future Work</w:t>
      </w:r>
    </w:p>
    <w:p>
      <w:pPr>
        <w:spacing w:before="0" w:after="120" w:line="360" w:lineRule="auto"/>
        <w:jc w:val="both"/>
      </w:pPr>
      <w:r>
        <w:rPr>
          <w:rFonts w:ascii="Times New Roman" w:hAnsi="Times New Roman"/>
          <w:b w:val="0"/>
          <w:i w:val="0"/>
          <w:color w:val="282828"/>
          <w:sz w:val="24"/>
        </w:rPr>
        <w:t>Promising directions for extending the capabilities of this system include:</w:t>
      </w:r>
    </w:p>
    <w:p>
      <w:pPr>
        <w:spacing w:before="20" w:after="60" w:line="324" w:lineRule="auto"/>
        <w:ind w:left="504" w:hanging="504"/>
      </w:pPr>
      <w:r>
        <w:rPr>
          <w:rFonts w:ascii="Times New Roman" w:hAnsi="Times New Roman"/>
          <w:b/>
          <w:sz w:val="23"/>
        </w:rPr>
        <w:t xml:space="preserve">1.  </w:t>
      </w:r>
      <w:r>
        <w:rPr>
          <w:rFonts w:ascii="Times New Roman" w:hAnsi="Times New Roman"/>
          <w:b/>
          <w:i w:val="0"/>
          <w:color w:val="282828"/>
          <w:sz w:val="23"/>
        </w:rPr>
        <w:t>Edge-Device Mobile Scanning &amp; Perspective Rectification</w:t>
      </w:r>
      <w:r>
        <w:rPr>
          <w:rFonts w:ascii="Times New Roman" w:hAnsi="Times New Roman"/>
          <w:b w:val="0"/>
          <w:i w:val="0"/>
          <w:color w:val="282828"/>
          <w:sz w:val="23"/>
        </w:rPr>
        <w:t>: Integrating an on-device document scanner directly into an Android/iOS mobile application using CoreML and ONNX Runtime to perform perspective correction and shadow removal at capture time.</w:t>
      </w:r>
    </w:p>
    <w:p>
      <w:pPr>
        <w:spacing w:before="20" w:after="60" w:line="324" w:lineRule="auto"/>
        <w:ind w:left="504" w:hanging="504"/>
      </w:pPr>
      <w:r>
        <w:rPr>
          <w:rFonts w:ascii="Times New Roman" w:hAnsi="Times New Roman"/>
          <w:b/>
          <w:sz w:val="23"/>
        </w:rPr>
        <w:t xml:space="preserve">2.  </w:t>
      </w:r>
      <w:r>
        <w:rPr>
          <w:rFonts w:ascii="Times New Roman" w:hAnsi="Times New Roman"/>
          <w:b/>
          <w:i w:val="0"/>
          <w:color w:val="282828"/>
          <w:sz w:val="23"/>
        </w:rPr>
        <w:t>Automated Schedule Swapping &amp; Optimization</w:t>
      </w:r>
      <w:r>
        <w:rPr>
          <w:rFonts w:ascii="Times New Roman" w:hAnsi="Times New Roman"/>
          <w:b w:val="0"/>
          <w:i w:val="0"/>
          <w:color w:val="282828"/>
          <w:sz w:val="23"/>
        </w:rPr>
        <w:t>: Upgrading the engine to automatically suggest optimal substitute professors based on matching pedagogical expertise, minimum weekly teaching load, and shared office proximity.</w:t>
      </w:r>
    </w:p>
    <w:p>
      <w:pPr>
        <w:spacing w:before="20" w:after="60" w:line="324" w:lineRule="auto"/>
        <w:ind w:left="504" w:hanging="504"/>
      </w:pPr>
      <w:r>
        <w:rPr>
          <w:rFonts w:ascii="Times New Roman" w:hAnsi="Times New Roman"/>
          <w:b/>
          <w:sz w:val="23"/>
        </w:rPr>
        <w:t xml:space="preserve">3.  </w:t>
      </w:r>
      <w:r>
        <w:rPr>
          <w:rFonts w:ascii="Times New Roman" w:hAnsi="Times New Roman"/>
          <w:b/>
          <w:i w:val="0"/>
          <w:color w:val="282828"/>
          <w:sz w:val="23"/>
        </w:rPr>
        <w:t>Institutional Single Sign-On &amp; Payroll Integration</w:t>
      </w:r>
      <w:r>
        <w:rPr>
          <w:rFonts w:ascii="Times New Roman" w:hAnsi="Times New Roman"/>
          <w:b w:val="0"/>
          <w:i w:val="0"/>
          <w:color w:val="282828"/>
          <w:sz w:val="23"/>
        </w:rPr>
        <w:t>: Connecting the FastAPI backend with the university's centralized LDAP/Google Workspace identity provider and enterprise ERP portals to automate official leave balance deductions upon HOD endorsement.</w:t>
      </w:r>
    </w:p>
    <w:p>
      <w:pPr>
        <w:spacing w:before="20" w:after="60" w:line="324" w:lineRule="auto"/>
        <w:ind w:left="504" w:hanging="504"/>
      </w:pPr>
      <w:r>
        <w:rPr>
          <w:rFonts w:ascii="Times New Roman" w:hAnsi="Times New Roman"/>
          <w:b/>
          <w:sz w:val="23"/>
        </w:rPr>
        <w:t xml:space="preserve">4.  </w:t>
      </w:r>
      <w:r>
        <w:rPr>
          <w:rFonts w:ascii="Times New Roman" w:hAnsi="Times New Roman"/>
          <w:b/>
          <w:i w:val="0"/>
          <w:color w:val="282828"/>
          <w:sz w:val="23"/>
        </w:rPr>
        <w:t>Inter-Departmental Room Exchange Protocols</w:t>
      </w:r>
      <w:r>
        <w:rPr>
          <w:rFonts w:ascii="Times New Roman" w:hAnsi="Times New Roman"/>
          <w:b w:val="0"/>
          <w:i w:val="0"/>
          <w:color w:val="282828"/>
          <w:sz w:val="23"/>
        </w:rPr>
        <w:t>: Extending the relational database to model cross-faculty facility allocations, enabling engineering professors to exchange shared auditorium and amphitheater slots seamlessly.</w:t>
      </w:r>
    </w:p>
    <w:p>
      <w:r>
        <w:br w:type="page"/>
      </w:r>
    </w:p>
    <w:p>
      <w:r>
        <w:br w:type="page"/>
      </w:r>
    </w:p>
    <w:p>
      <w:pPr>
        <w:keepNext/>
        <w:spacing w:before="360" w:after="160"/>
        <w:jc w:val="left"/>
      </w:pPr>
      <w:r>
        <w:rPr>
          <w:rFonts w:ascii="Times New Roman" w:hAnsi="Times New Roman"/>
          <w:b/>
          <w:color w:val="1A365D"/>
          <w:sz w:val="34"/>
        </w:rPr>
        <w:t>References</w:t>
      </w:r>
    </w:p>
    <w:p>
      <w:pPr>
        <w:spacing w:before="20" w:after="60" w:line="324" w:lineRule="auto"/>
        <w:ind w:left="504" w:hanging="504"/>
      </w:pPr>
      <w:r>
        <w:rPr>
          <w:rFonts w:ascii="Times New Roman" w:hAnsi="Times New Roman"/>
          <w:b/>
          <w:sz w:val="23"/>
        </w:rPr>
        <w:t xml:space="preserve">1.  </w:t>
      </w:r>
      <w:r>
        <w:rPr>
          <w:rFonts w:ascii="Times New Roman" w:hAnsi="Times New Roman"/>
          <w:b w:val="0"/>
          <w:i w:val="0"/>
          <w:color w:val="282828"/>
          <w:sz w:val="23"/>
        </w:rPr>
        <w:t xml:space="preserve">Li, M., Xu, Y., Cui, L., Huang, S., Wei, F., Li, Z., &amp; Zhou, M. (2021). "TrOCR: Transformer-based optical character recognition with pre-trained models." </w:t>
      </w:r>
      <w:r>
        <w:rPr>
          <w:rFonts w:ascii="Times New Roman" w:hAnsi="Times New Roman"/>
          <w:b w:val="0"/>
          <w:i/>
          <w:color w:val="282828"/>
          <w:sz w:val="23"/>
        </w:rPr>
        <w:t>arXiv preprint arXiv:2109.10282</w:t>
      </w:r>
      <w:r>
        <w:rPr>
          <w:rFonts w:ascii="Times New Roman" w:hAnsi="Times New Roman"/>
          <w:b w:val="0"/>
          <w:i w:val="0"/>
          <w:color w:val="282828"/>
          <w:sz w:val="23"/>
        </w:rPr>
        <w:t>.</w:t>
      </w:r>
    </w:p>
    <w:p>
      <w:pPr>
        <w:spacing w:before="20" w:after="60" w:line="324" w:lineRule="auto"/>
        <w:ind w:left="504" w:hanging="504"/>
      </w:pPr>
      <w:r>
        <w:rPr>
          <w:rFonts w:ascii="Times New Roman" w:hAnsi="Times New Roman"/>
          <w:b/>
          <w:sz w:val="23"/>
        </w:rPr>
        <w:t xml:space="preserve">2.  </w:t>
      </w:r>
      <w:r>
        <w:rPr>
          <w:rFonts w:ascii="Times New Roman" w:hAnsi="Times New Roman"/>
          <w:b w:val="0"/>
          <w:i w:val="0"/>
          <w:color w:val="282828"/>
          <w:sz w:val="23"/>
        </w:rPr>
        <w:t xml:space="preserve">Shi, B., Bai, X., &amp; Yao, C. (2016). "An end-to-end trainable neural network for image-based sequence recognition and its application to scene text recognition." </w:t>
      </w:r>
      <w:r>
        <w:rPr>
          <w:rFonts w:ascii="Times New Roman" w:hAnsi="Times New Roman"/>
          <w:b w:val="0"/>
          <w:i/>
          <w:color w:val="282828"/>
          <w:sz w:val="23"/>
        </w:rPr>
        <w:t>IEEE Transactions on Pattern Analysis and Machine Intelligence</w:t>
      </w:r>
      <w:r>
        <w:rPr>
          <w:rFonts w:ascii="Times New Roman" w:hAnsi="Times New Roman"/>
          <w:b w:val="0"/>
          <w:i w:val="0"/>
          <w:color w:val="282828"/>
          <w:sz w:val="23"/>
        </w:rPr>
        <w:t>, 39(11), 2298–2304.</w:t>
      </w:r>
    </w:p>
    <w:p>
      <w:pPr>
        <w:spacing w:before="20" w:after="60" w:line="324" w:lineRule="auto"/>
        <w:ind w:left="504" w:hanging="504"/>
      </w:pPr>
      <w:r>
        <w:rPr>
          <w:rFonts w:ascii="Times New Roman" w:hAnsi="Times New Roman"/>
          <w:b/>
          <w:sz w:val="23"/>
        </w:rPr>
        <w:t xml:space="preserve">3.  </w:t>
      </w:r>
      <w:r>
        <w:rPr>
          <w:rFonts w:ascii="Times New Roman" w:hAnsi="Times New Roman"/>
          <w:b w:val="0"/>
          <w:i w:val="0"/>
          <w:color w:val="282828"/>
          <w:sz w:val="23"/>
        </w:rPr>
        <w:t xml:space="preserve">Graves, A., Liwicki, M., Fernández, S., Bertolami, R., Bunke, H., &amp; Schmidhuber, J. (2009). "A novel connectionist system for unconstrained handwriting recognition." </w:t>
      </w:r>
      <w:r>
        <w:rPr>
          <w:rFonts w:ascii="Times New Roman" w:hAnsi="Times New Roman"/>
          <w:b w:val="0"/>
          <w:i/>
          <w:color w:val="282828"/>
          <w:sz w:val="23"/>
        </w:rPr>
        <w:t>IEEE Transactions on Pattern Analysis and Machine Intelligence</w:t>
      </w:r>
      <w:r>
        <w:rPr>
          <w:rFonts w:ascii="Times New Roman" w:hAnsi="Times New Roman"/>
          <w:b w:val="0"/>
          <w:i w:val="0"/>
          <w:color w:val="282828"/>
          <w:sz w:val="23"/>
        </w:rPr>
        <w:t>, 31(5), 855–868.</w:t>
      </w:r>
    </w:p>
    <w:p>
      <w:pPr>
        <w:spacing w:before="20" w:after="60" w:line="324" w:lineRule="auto"/>
        <w:ind w:left="504" w:hanging="504"/>
      </w:pPr>
      <w:r>
        <w:rPr>
          <w:rFonts w:ascii="Times New Roman" w:hAnsi="Times New Roman"/>
          <w:b/>
          <w:sz w:val="23"/>
        </w:rPr>
        <w:t xml:space="preserve">4.  </w:t>
      </w:r>
      <w:r>
        <w:rPr>
          <w:rFonts w:ascii="Times New Roman" w:hAnsi="Times New Roman"/>
          <w:b w:val="0"/>
          <w:i w:val="0"/>
          <w:color w:val="282828"/>
          <w:sz w:val="23"/>
        </w:rPr>
        <w:t xml:space="preserve">Vaswani, A., Shazeer, N., Parmar, N., Uszkoreit, J., Jones, L., Gomez, A. N., Kaiser, Ł., &amp; Polosukhin, I. (2017). "Attention is all you need." </w:t>
      </w:r>
      <w:r>
        <w:rPr>
          <w:rFonts w:ascii="Times New Roman" w:hAnsi="Times New Roman"/>
          <w:b w:val="0"/>
          <w:i/>
          <w:color w:val="282828"/>
          <w:sz w:val="23"/>
        </w:rPr>
        <w:t>Advances in Neural Information Processing Systems (NeurIPS)</w:t>
      </w:r>
      <w:r>
        <w:rPr>
          <w:rFonts w:ascii="Times New Roman" w:hAnsi="Times New Roman"/>
          <w:b w:val="0"/>
          <w:i w:val="0"/>
          <w:color w:val="282828"/>
          <w:sz w:val="23"/>
        </w:rPr>
        <w:t>, 30, 5998–6008.</w:t>
      </w:r>
    </w:p>
    <w:p>
      <w:pPr>
        <w:spacing w:before="20" w:after="60" w:line="324" w:lineRule="auto"/>
        <w:ind w:left="504" w:hanging="504"/>
      </w:pPr>
      <w:r>
        <w:rPr>
          <w:rFonts w:ascii="Times New Roman" w:hAnsi="Times New Roman"/>
          <w:b/>
          <w:sz w:val="23"/>
        </w:rPr>
        <w:t xml:space="preserve">5.  </w:t>
      </w:r>
      <w:r>
        <w:rPr>
          <w:rFonts w:ascii="Times New Roman" w:hAnsi="Times New Roman"/>
          <w:b w:val="0"/>
          <w:i w:val="0"/>
          <w:color w:val="282828"/>
          <w:sz w:val="23"/>
        </w:rPr>
        <w:t xml:space="preserve">Dosovitskiy, A., Beyer, L., Kolesnikov, A., Weissenborn, D., Zhai, X., Unterthiner, T., Dehghani, M., Minderer, M., Heigold, G., Gelly, S., Uszkoreit, J., &amp; Houlsby, N. (2020). "An image is worth 16x16 words: Transformers for image recognition at scale." </w:t>
      </w:r>
      <w:r>
        <w:rPr>
          <w:rFonts w:ascii="Times New Roman" w:hAnsi="Times New Roman"/>
          <w:b w:val="0"/>
          <w:i/>
          <w:color w:val="282828"/>
          <w:sz w:val="23"/>
        </w:rPr>
        <w:t>International Conference on Learning Representations (ICLR)</w:t>
      </w:r>
      <w:r>
        <w:rPr>
          <w:rFonts w:ascii="Times New Roman" w:hAnsi="Times New Roman"/>
          <w:b w:val="0"/>
          <w:i w:val="0"/>
          <w:color w:val="282828"/>
          <w:sz w:val="23"/>
        </w:rPr>
        <w:t>.</w:t>
      </w:r>
    </w:p>
    <w:p>
      <w:pPr>
        <w:spacing w:before="20" w:after="60" w:line="324" w:lineRule="auto"/>
        <w:ind w:left="504" w:hanging="504"/>
      </w:pPr>
      <w:r>
        <w:rPr>
          <w:rFonts w:ascii="Times New Roman" w:hAnsi="Times New Roman"/>
          <w:b/>
          <w:sz w:val="23"/>
        </w:rPr>
        <w:t xml:space="preserve">6.  </w:t>
      </w:r>
      <w:r>
        <w:rPr>
          <w:rFonts w:ascii="Times New Roman" w:hAnsi="Times New Roman"/>
          <w:b w:val="0"/>
          <w:i w:val="0"/>
          <w:color w:val="282828"/>
          <w:sz w:val="23"/>
        </w:rPr>
        <w:t xml:space="preserve">Lewis, M., Liu, Y., Goyal, N., Ghazvininejad, M., Mohamed, A., Levy, O., Stoyanov, V., &amp; Zettlemoyer, L. (2020). "BART: Denoising sequence-to-sequence pre-training for natural language generation, translation, and comprehension." </w:t>
      </w:r>
      <w:r>
        <w:rPr>
          <w:rFonts w:ascii="Times New Roman" w:hAnsi="Times New Roman"/>
          <w:b w:val="0"/>
          <w:i/>
          <w:color w:val="282828"/>
          <w:sz w:val="23"/>
        </w:rPr>
        <w:t>Proceedings of the 58th Annual Meeting of the Association for Computational Linguistics (ACL)</w:t>
      </w:r>
      <w:r>
        <w:rPr>
          <w:rFonts w:ascii="Times New Roman" w:hAnsi="Times New Roman"/>
          <w:b w:val="0"/>
          <w:i w:val="0"/>
          <w:color w:val="282828"/>
          <w:sz w:val="23"/>
        </w:rPr>
        <w:t>, 7871–7880.</w:t>
      </w:r>
    </w:p>
    <w:p>
      <w:pPr>
        <w:spacing w:before="20" w:after="60" w:line="324" w:lineRule="auto"/>
        <w:ind w:left="504" w:hanging="504"/>
      </w:pPr>
      <w:r>
        <w:rPr>
          <w:rFonts w:ascii="Times New Roman" w:hAnsi="Times New Roman"/>
          <w:b/>
          <w:sz w:val="23"/>
        </w:rPr>
        <w:t xml:space="preserve">7.  </w:t>
      </w:r>
      <w:r>
        <w:rPr>
          <w:rFonts w:ascii="Times New Roman" w:hAnsi="Times New Roman"/>
          <w:b w:val="0"/>
          <w:i w:val="0"/>
          <w:color w:val="282828"/>
          <w:sz w:val="23"/>
        </w:rPr>
        <w:t xml:space="preserve">Bradski, G. (2000). "The OpenCV Library." </w:t>
      </w:r>
      <w:r>
        <w:rPr>
          <w:rFonts w:ascii="Times New Roman" w:hAnsi="Times New Roman"/>
          <w:b w:val="0"/>
          <w:i/>
          <w:color w:val="282828"/>
          <w:sz w:val="23"/>
        </w:rPr>
        <w:t>Dr. Dobb's Journal of Software Tools</w:t>
      </w:r>
      <w:r>
        <w:rPr>
          <w:rFonts w:ascii="Times New Roman" w:hAnsi="Times New Roman"/>
          <w:b w:val="0"/>
          <w:i w:val="0"/>
          <w:color w:val="282828"/>
          <w:sz w:val="23"/>
        </w:rPr>
        <w:t>.</w:t>
      </w:r>
    </w:p>
    <w:p>
      <w:pPr>
        <w:spacing w:before="20" w:after="60" w:line="324" w:lineRule="auto"/>
        <w:ind w:left="504" w:hanging="504"/>
      </w:pPr>
      <w:r>
        <w:rPr>
          <w:rFonts w:ascii="Times New Roman" w:hAnsi="Times New Roman"/>
          <w:b/>
          <w:sz w:val="23"/>
        </w:rPr>
        <w:t xml:space="preserve">8.  </w:t>
      </w:r>
      <w:r>
        <w:rPr>
          <w:rFonts w:ascii="Times New Roman" w:hAnsi="Times New Roman"/>
          <w:b w:val="0"/>
          <w:i w:val="0"/>
          <w:color w:val="282828"/>
          <w:sz w:val="23"/>
        </w:rPr>
        <w:t xml:space="preserve">Reza, A. M. (2004). "Realization of the contrast limited adaptive histogram equalization (CLAHE) for real-time image enhancement." </w:t>
      </w:r>
      <w:r>
        <w:rPr>
          <w:rFonts w:ascii="Times New Roman" w:hAnsi="Times New Roman"/>
          <w:b w:val="0"/>
          <w:i/>
          <w:color w:val="282828"/>
          <w:sz w:val="23"/>
        </w:rPr>
        <w:t>Journal of VLSI Signal Processing Systems for Signal, Image, and Video Technology</w:t>
      </w:r>
      <w:r>
        <w:rPr>
          <w:rFonts w:ascii="Times New Roman" w:hAnsi="Times New Roman"/>
          <w:b w:val="0"/>
          <w:i w:val="0"/>
          <w:color w:val="282828"/>
          <w:sz w:val="23"/>
        </w:rPr>
        <w:t>, 38(1), 35–44.</w:t>
      </w:r>
    </w:p>
    <w:p>
      <w:pPr>
        <w:spacing w:before="20" w:after="60" w:line="324" w:lineRule="auto"/>
        <w:ind w:left="504" w:hanging="504"/>
      </w:pPr>
      <w:r>
        <w:rPr>
          <w:rFonts w:ascii="Times New Roman" w:hAnsi="Times New Roman"/>
          <w:b/>
          <w:sz w:val="23"/>
        </w:rPr>
        <w:t xml:space="preserve">9.  </w:t>
      </w:r>
      <w:r>
        <w:rPr>
          <w:rFonts w:ascii="Times New Roman" w:hAnsi="Times New Roman"/>
          <w:b w:val="0"/>
          <w:i w:val="0"/>
          <w:color w:val="282828"/>
          <w:sz w:val="23"/>
        </w:rPr>
        <w:t xml:space="preserve">Levenshtein, V. I. (1966). "Binary codes capable of correcting deletions, insertions, and reversals." </w:t>
      </w:r>
      <w:r>
        <w:rPr>
          <w:rFonts w:ascii="Times New Roman" w:hAnsi="Times New Roman"/>
          <w:b w:val="0"/>
          <w:i/>
          <w:color w:val="282828"/>
          <w:sz w:val="23"/>
        </w:rPr>
        <w:t>Soviet Physics Doklady</w:t>
      </w:r>
      <w:r>
        <w:rPr>
          <w:rFonts w:ascii="Times New Roman" w:hAnsi="Times New Roman"/>
          <w:b w:val="0"/>
          <w:i w:val="0"/>
          <w:color w:val="282828"/>
          <w:sz w:val="23"/>
        </w:rPr>
        <w:t>, 10(8), 707–710.</w:t>
      </w:r>
    </w:p>
    <w:p>
      <w:pPr>
        <w:spacing w:before="20" w:after="60" w:line="324" w:lineRule="auto"/>
        <w:ind w:left="504" w:hanging="504"/>
      </w:pPr>
      <w:r>
        <w:rPr>
          <w:rFonts w:ascii="Times New Roman" w:hAnsi="Times New Roman"/>
          <w:b/>
          <w:sz w:val="23"/>
        </w:rPr>
        <w:t xml:space="preserve">10.  </w:t>
      </w:r>
      <w:r>
        <w:rPr>
          <w:rFonts w:ascii="Times New Roman" w:hAnsi="Times New Roman"/>
          <w:b w:val="0"/>
          <w:i w:val="0"/>
          <w:color w:val="282828"/>
          <w:sz w:val="23"/>
        </w:rPr>
        <w:t xml:space="preserve">Schaerf, A. (1999). "A survey of automated timetabling." </w:t>
      </w:r>
      <w:r>
        <w:rPr>
          <w:rFonts w:ascii="Times New Roman" w:hAnsi="Times New Roman"/>
          <w:b w:val="0"/>
          <w:i/>
          <w:color w:val="282828"/>
          <w:sz w:val="23"/>
        </w:rPr>
        <w:t>Artificial Intelligence Review</w:t>
      </w:r>
      <w:r>
        <w:rPr>
          <w:rFonts w:ascii="Times New Roman" w:hAnsi="Times New Roman"/>
          <w:b w:val="0"/>
          <w:i w:val="0"/>
          <w:color w:val="282828"/>
          <w:sz w:val="23"/>
        </w:rPr>
        <w:t>, 13(2), 87–127.</w:t>
      </w:r>
    </w:p>
    <w:p>
      <w:pPr>
        <w:spacing w:before="20" w:after="60" w:line="324" w:lineRule="auto"/>
        <w:ind w:left="504" w:hanging="504"/>
      </w:pPr>
      <w:r>
        <w:rPr>
          <w:rFonts w:ascii="Times New Roman" w:hAnsi="Times New Roman"/>
          <w:b/>
          <w:sz w:val="23"/>
        </w:rPr>
        <w:t xml:space="preserve">11.  </w:t>
      </w:r>
      <w:r>
        <w:rPr>
          <w:rFonts w:ascii="Times New Roman" w:hAnsi="Times New Roman"/>
          <w:b w:val="0"/>
          <w:i w:val="0"/>
          <w:color w:val="282828"/>
          <w:sz w:val="23"/>
        </w:rPr>
        <w:t xml:space="preserve">Burke, E. K., Elliman, D. G., &amp; Weare, R. F. (1994). "A genetic algorithm based university timetabling system." </w:t>
      </w:r>
      <w:r>
        <w:rPr>
          <w:rFonts w:ascii="Times New Roman" w:hAnsi="Times New Roman"/>
          <w:b w:val="0"/>
          <w:i/>
          <w:color w:val="282828"/>
          <w:sz w:val="23"/>
        </w:rPr>
        <w:t>East-West International Conference on Computer Technologies in Education</w:t>
      </w:r>
      <w:r>
        <w:rPr>
          <w:rFonts w:ascii="Times New Roman" w:hAnsi="Times New Roman"/>
          <w:b w:val="0"/>
          <w:i w:val="0"/>
          <w:color w:val="282828"/>
          <w:sz w:val="23"/>
        </w:rPr>
        <w:t>, 35–40.</w:t>
      </w:r>
    </w:p>
    <w:p>
      <w:pPr>
        <w:spacing w:before="20" w:after="60" w:line="324" w:lineRule="auto"/>
        <w:ind w:left="504" w:hanging="504"/>
      </w:pPr>
      <w:r>
        <w:rPr>
          <w:rFonts w:ascii="Times New Roman" w:hAnsi="Times New Roman"/>
          <w:b/>
          <w:sz w:val="23"/>
        </w:rPr>
        <w:t xml:space="preserve">12.  </w:t>
      </w:r>
      <w:r>
        <w:rPr>
          <w:rFonts w:ascii="Times New Roman" w:hAnsi="Times New Roman"/>
          <w:b w:val="0"/>
          <w:i w:val="0"/>
          <w:color w:val="282828"/>
          <w:sz w:val="23"/>
        </w:rPr>
        <w:t xml:space="preserve">Ramirez, S. (2020). "FastAPI: Modern, fast (high-performance), web framework for building APIs with Python 3.8+." </w:t>
      </w:r>
      <w:r>
        <w:rPr>
          <w:rFonts w:ascii="Times New Roman" w:hAnsi="Times New Roman"/>
          <w:b w:val="0"/>
          <w:i/>
          <w:color w:val="282828"/>
          <w:sz w:val="23"/>
        </w:rPr>
        <w:t>Official Documentation: https://fastapi.tiangolo.com/</w:t>
      </w:r>
      <w:r>
        <w:rPr>
          <w:rFonts w:ascii="Times New Roman" w:hAnsi="Times New Roman"/>
          <w:b w:val="0"/>
          <w:i w:val="0"/>
          <w:color w:val="282828"/>
          <w:sz w:val="23"/>
        </w:rPr>
        <w:t>.</w:t>
      </w:r>
    </w:p>
    <w:p>
      <w:pPr>
        <w:spacing w:before="20" w:after="60" w:line="324" w:lineRule="auto"/>
        <w:ind w:left="504" w:hanging="504"/>
      </w:pPr>
      <w:r>
        <w:rPr>
          <w:rFonts w:ascii="Times New Roman" w:hAnsi="Times New Roman"/>
          <w:b/>
          <w:sz w:val="23"/>
        </w:rPr>
        <w:t xml:space="preserve">13.  </w:t>
      </w:r>
      <w:r>
        <w:rPr>
          <w:rFonts w:ascii="Times New Roman" w:hAnsi="Times New Roman"/>
          <w:b w:val="0"/>
          <w:i w:val="0"/>
          <w:color w:val="282828"/>
          <w:sz w:val="23"/>
        </w:rPr>
        <w:t xml:space="preserve">SQLite Consortium. (2024). "SQLite Write-Ahead Logging (WAL)." </w:t>
      </w:r>
      <w:r>
        <w:rPr>
          <w:rFonts w:ascii="Times New Roman" w:hAnsi="Times New Roman"/>
          <w:b w:val="0"/>
          <w:i/>
          <w:color w:val="282828"/>
          <w:sz w:val="23"/>
        </w:rPr>
        <w:t>Official Documentation: https://sqlite.org/wal.html</w:t>
      </w:r>
      <w:r>
        <w:rPr>
          <w:rFonts w:ascii="Times New Roman" w:hAnsi="Times New Roman"/>
          <w:b w:val="0"/>
          <w:i w:val="0"/>
          <w:color w:val="282828"/>
          <w:sz w:val="23"/>
        </w:rPr>
        <w:t>.</w:t>
      </w:r>
    </w:p>
    <w:p>
      <w:pPr>
        <w:spacing w:before="20" w:after="60" w:line="324" w:lineRule="auto"/>
        <w:ind w:left="504" w:hanging="504"/>
      </w:pPr>
      <w:r>
        <w:rPr>
          <w:rFonts w:ascii="Times New Roman" w:hAnsi="Times New Roman"/>
          <w:b/>
          <w:sz w:val="23"/>
        </w:rPr>
        <w:t xml:space="preserve">14.  </w:t>
      </w:r>
      <w:r>
        <w:rPr>
          <w:rFonts w:ascii="Times New Roman" w:hAnsi="Times New Roman"/>
          <w:b w:val="0"/>
          <w:i w:val="0"/>
          <w:color w:val="282828"/>
          <w:sz w:val="23"/>
        </w:rPr>
        <w:t xml:space="preserve">Zhong, X., ShafieiBavani, E., &amp; Jimeno Yepes, A. (2020). "Image-based table recognition: data, model, and evaluation." </w:t>
      </w:r>
      <w:r>
        <w:rPr>
          <w:rFonts w:ascii="Times New Roman" w:hAnsi="Times New Roman"/>
          <w:b w:val="0"/>
          <w:i/>
          <w:color w:val="282828"/>
          <w:sz w:val="23"/>
        </w:rPr>
        <w:t>European Conference on Computer Vision (ECCV)</w:t>
      </w:r>
      <w:r>
        <w:rPr>
          <w:rFonts w:ascii="Times New Roman" w:hAnsi="Times New Roman"/>
          <w:b w:val="0"/>
          <w:i w:val="0"/>
          <w:color w:val="282828"/>
          <w:sz w:val="23"/>
        </w:rPr>
        <w:t>, 564–580.</w:t>
      </w:r>
    </w:p>
    <w:p>
      <w:pPr>
        <w:spacing w:before="20" w:after="60" w:line="324" w:lineRule="auto"/>
        <w:ind w:left="504" w:hanging="504"/>
      </w:pPr>
      <w:r>
        <w:rPr>
          <w:rFonts w:ascii="Times New Roman" w:hAnsi="Times New Roman"/>
          <w:b/>
          <w:sz w:val="23"/>
        </w:rPr>
        <w:t xml:space="preserve">15.  </w:t>
      </w:r>
      <w:r>
        <w:rPr>
          <w:rFonts w:ascii="Times New Roman" w:hAnsi="Times New Roman"/>
          <w:b w:val="0"/>
          <w:i w:val="0"/>
          <w:color w:val="282828"/>
          <w:sz w:val="23"/>
        </w:rPr>
        <w:t xml:space="preserve">Li, M., Cui, L., Huang, S., Wei, F., Zhou, M., &amp; Li, Z. (2020). "TableBank: A benchmark dataset for table detection and recognition." </w:t>
      </w:r>
      <w:r>
        <w:rPr>
          <w:rFonts w:ascii="Times New Roman" w:hAnsi="Times New Roman"/>
          <w:b w:val="0"/>
          <w:i/>
          <w:color w:val="282828"/>
          <w:sz w:val="23"/>
        </w:rPr>
        <w:t>Proceedings of the 12th Language Resources and Evaluation Conference (LREC)</w:t>
      </w:r>
      <w:r>
        <w:rPr>
          <w:rFonts w:ascii="Times New Roman" w:hAnsi="Times New Roman"/>
          <w:b w:val="0"/>
          <w:i w:val="0"/>
          <w:color w:val="282828"/>
          <w:sz w:val="23"/>
        </w:rPr>
        <w:t>, 1918–1925.</w:t>
      </w:r>
    </w:p>
    <w:p>
      <w:pPr>
        <w:spacing w:before="20" w:after="60" w:line="324" w:lineRule="auto"/>
        <w:ind w:left="504" w:hanging="504"/>
      </w:pPr>
      <w:r>
        <w:rPr>
          <w:rFonts w:ascii="Times New Roman" w:hAnsi="Times New Roman"/>
          <w:b/>
          <w:sz w:val="23"/>
        </w:rPr>
        <w:t xml:space="preserve">16.  </w:t>
      </w:r>
      <w:r>
        <w:rPr>
          <w:rFonts w:ascii="Times New Roman" w:hAnsi="Times New Roman"/>
          <w:b w:val="0"/>
          <w:i w:val="0"/>
          <w:color w:val="282828"/>
          <w:sz w:val="23"/>
        </w:rPr>
        <w:t xml:space="preserve">Otsu, N. (1979). "A threshold selection method from gray-level histograms." </w:t>
      </w:r>
      <w:r>
        <w:rPr>
          <w:rFonts w:ascii="Times New Roman" w:hAnsi="Times New Roman"/>
          <w:b w:val="0"/>
          <w:i/>
          <w:color w:val="282828"/>
          <w:sz w:val="23"/>
        </w:rPr>
        <w:t>IEEE Transactions on Systems, Man, and Cybernetics</w:t>
      </w:r>
      <w:r>
        <w:rPr>
          <w:rFonts w:ascii="Times New Roman" w:hAnsi="Times New Roman"/>
          <w:b w:val="0"/>
          <w:i w:val="0"/>
          <w:color w:val="282828"/>
          <w:sz w:val="23"/>
        </w:rPr>
        <w:t>, 9(1), 62–66.</w:t>
      </w:r>
    </w:p>
    <w:p>
      <w:pPr>
        <w:spacing w:before="20" w:after="60" w:line="324" w:lineRule="auto"/>
        <w:ind w:left="504" w:hanging="504"/>
      </w:pPr>
      <w:r>
        <w:rPr>
          <w:rFonts w:ascii="Times New Roman" w:hAnsi="Times New Roman"/>
          <w:b/>
          <w:sz w:val="23"/>
        </w:rPr>
        <w:t xml:space="preserve">17.  </w:t>
      </w:r>
      <w:r>
        <w:rPr>
          <w:rFonts w:ascii="Times New Roman" w:hAnsi="Times New Roman"/>
          <w:b w:val="0"/>
          <w:i w:val="0"/>
          <w:color w:val="282828"/>
          <w:sz w:val="23"/>
        </w:rPr>
        <w:t xml:space="preserve">Carzaniga, A., Rosenblum, D. S., &amp; Wolf, A. L. (2001). "Design and evaluation of a wide-area event notification service." </w:t>
      </w:r>
      <w:r>
        <w:rPr>
          <w:rFonts w:ascii="Times New Roman" w:hAnsi="Times New Roman"/>
          <w:b w:val="0"/>
          <w:i/>
          <w:color w:val="282828"/>
          <w:sz w:val="23"/>
        </w:rPr>
        <w:t>ACM Transactions on Computer Systems (TOCS)</w:t>
      </w:r>
      <w:r>
        <w:rPr>
          <w:rFonts w:ascii="Times New Roman" w:hAnsi="Times New Roman"/>
          <w:b w:val="0"/>
          <w:i w:val="0"/>
          <w:color w:val="282828"/>
          <w:sz w:val="23"/>
        </w:rPr>
        <w:t>, 19(3), 332–383.</w:t>
      </w:r>
    </w:p>
    <w:p>
      <w:pPr>
        <w:spacing w:before="20" w:after="60" w:line="324" w:lineRule="auto"/>
        <w:ind w:left="504" w:hanging="504"/>
      </w:pPr>
      <w:r>
        <w:rPr>
          <w:rFonts w:ascii="Times New Roman" w:hAnsi="Times New Roman"/>
          <w:b/>
          <w:sz w:val="23"/>
        </w:rPr>
        <w:t xml:space="preserve">18.  </w:t>
      </w:r>
      <w:r>
        <w:rPr>
          <w:rFonts w:ascii="Times New Roman" w:hAnsi="Times New Roman"/>
          <w:b w:val="0"/>
          <w:i w:val="0"/>
          <w:color w:val="282828"/>
          <w:sz w:val="23"/>
        </w:rPr>
        <w:t xml:space="preserve">Fink, G. A., &amp; Plötz, T. (2007). "Markov models for offline handwriting recognition: a survey." </w:t>
      </w:r>
      <w:r>
        <w:rPr>
          <w:rFonts w:ascii="Times New Roman" w:hAnsi="Times New Roman"/>
          <w:b w:val="0"/>
          <w:i/>
          <w:color w:val="282828"/>
          <w:sz w:val="23"/>
        </w:rPr>
        <w:t>International Journal on Document Analysis and Recognition (IJDAR)</w:t>
      </w:r>
      <w:r>
        <w:rPr>
          <w:rFonts w:ascii="Times New Roman" w:hAnsi="Times New Roman"/>
          <w:b w:val="0"/>
          <w:i w:val="0"/>
          <w:color w:val="282828"/>
          <w:sz w:val="23"/>
        </w:rPr>
        <w:t>, 10(2), 79–98.</w:t>
      </w:r>
    </w:p>
    <w:p>
      <w:pPr>
        <w:spacing w:before="20" w:after="60" w:line="324" w:lineRule="auto"/>
        <w:ind w:left="504" w:hanging="504"/>
      </w:pPr>
      <w:r>
        <w:rPr>
          <w:rFonts w:ascii="Times New Roman" w:hAnsi="Times New Roman"/>
          <w:b/>
          <w:sz w:val="23"/>
        </w:rPr>
        <w:t xml:space="preserve">19.  </w:t>
      </w:r>
      <w:r>
        <w:rPr>
          <w:rFonts w:ascii="Times New Roman" w:hAnsi="Times New Roman"/>
          <w:b w:val="0"/>
          <w:i w:val="0"/>
          <w:color w:val="282828"/>
          <w:sz w:val="23"/>
        </w:rPr>
        <w:t xml:space="preserve">He, K., Zhang, X., Ren, S., &amp; Sun, J. (2016). "Deep residual learning for image recognition." </w:t>
      </w:r>
      <w:r>
        <w:rPr>
          <w:rFonts w:ascii="Times New Roman" w:hAnsi="Times New Roman"/>
          <w:b w:val="0"/>
          <w:i/>
          <w:color w:val="282828"/>
          <w:sz w:val="23"/>
        </w:rPr>
        <w:t>IEEE Conference on Computer Vision and Pattern Recognition (CVPR)</w:t>
      </w:r>
      <w:r>
        <w:rPr>
          <w:rFonts w:ascii="Times New Roman" w:hAnsi="Times New Roman"/>
          <w:b w:val="0"/>
          <w:i w:val="0"/>
          <w:color w:val="282828"/>
          <w:sz w:val="23"/>
        </w:rPr>
        <w:t>, 770–778.</w:t>
      </w:r>
    </w:p>
    <w:p>
      <w:pPr>
        <w:spacing w:before="20" w:after="60" w:line="324" w:lineRule="auto"/>
        <w:ind w:left="504" w:hanging="504"/>
      </w:pPr>
      <w:r>
        <w:rPr>
          <w:rFonts w:ascii="Times New Roman" w:hAnsi="Times New Roman"/>
          <w:b/>
          <w:sz w:val="23"/>
        </w:rPr>
        <w:t xml:space="preserve">20.  </w:t>
      </w:r>
      <w:r>
        <w:rPr>
          <w:rFonts w:ascii="Times New Roman" w:hAnsi="Times New Roman"/>
          <w:b w:val="0"/>
          <w:i w:val="0"/>
          <w:color w:val="282828"/>
          <w:sz w:val="23"/>
        </w:rPr>
        <w:t xml:space="preserve">Dharmsinh Desai University. (2026). </w:t>
      </w:r>
      <w:r>
        <w:rPr>
          <w:rFonts w:ascii="Times New Roman" w:hAnsi="Times New Roman"/>
          <w:b w:val="0"/>
          <w:i/>
          <w:color w:val="282828"/>
          <w:sz w:val="23"/>
        </w:rPr>
        <w:t>B.Tech. Information Technology Curriculum &amp; Departmental Syllabus Handbook (Semesters III–VIII)</w:t>
      </w:r>
      <w:r>
        <w:rPr>
          <w:rFonts w:ascii="Times New Roman" w:hAnsi="Times New Roman"/>
          <w:b w:val="0"/>
          <w:i w:val="0"/>
          <w:color w:val="282828"/>
          <w:sz w:val="23"/>
        </w:rPr>
        <w:t>. Department of Information Technology, Faculty of Technology, Nadiad, Gujarat.</w:t>
      </w:r>
    </w:p>
    <w:p>
      <w:r>
        <w:br w:type="page"/>
      </w:r>
    </w:p>
    <w:p>
      <w:r>
        <w:br w:type="page"/>
      </w:r>
    </w:p>
    <w:p>
      <w:pPr>
        <w:keepNext/>
        <w:spacing w:before="360" w:after="160"/>
        <w:jc w:val="left"/>
      </w:pPr>
      <w:r>
        <w:rPr>
          <w:rFonts w:ascii="Times New Roman" w:hAnsi="Times New Roman"/>
          <w:b/>
          <w:color w:val="1A365D"/>
          <w:sz w:val="34"/>
        </w:rPr>
        <w:t>Appendix A: Project Research Paper Draft</w:t>
      </w:r>
    </w:p>
    <w:p>
      <w:pPr>
        <w:spacing w:before="0" w:after="120" w:line="360" w:lineRule="auto"/>
        <w:jc w:val="both"/>
      </w:pPr>
      <w:r>
        <w:rPr>
          <w:rFonts w:ascii="Times New Roman" w:hAnsi="Times New Roman"/>
          <w:b w:val="0"/>
          <w:i/>
          <w:color w:val="282828"/>
          <w:sz w:val="24"/>
        </w:rPr>
        <w:t>(Formatted following IEEE Conference Paper Standards)</w:t>
      </w:r>
    </w:p>
    <w:p>
      <w:pPr>
        <w:keepNext/>
        <w:spacing w:before="200" w:after="80"/>
        <w:jc w:val="left"/>
      </w:pPr>
      <w:r>
        <w:rPr>
          <w:rFonts w:ascii="Times New Roman" w:hAnsi="Times New Roman"/>
          <w:b/>
          <w:color w:val="2D3748"/>
          <w:sz w:val="25"/>
        </w:rPr>
        <w:t>Faculty Leave AI: Vision-Driven Handwritten Leave Arrangement with Multi-Point Timetable Verification</w:t>
      </w:r>
    </w:p>
    <w:p>
      <w:pPr>
        <w:spacing w:before="0" w:after="120" w:line="360" w:lineRule="auto"/>
        <w:jc w:val="both"/>
      </w:pPr>
      <w:r>
        <w:rPr>
          <w:rFonts w:ascii="Times New Roman" w:hAnsi="Times New Roman"/>
          <w:b/>
          <w:i w:val="0"/>
          <w:color w:val="282828"/>
          <w:sz w:val="24"/>
        </w:rPr>
        <w:t>Het Patel</w:t>
      </w:r>
      <w:r>
        <w:rPr>
          <w:rFonts w:ascii="Times New Roman" w:hAnsi="Times New Roman"/>
          <w:b w:val="0"/>
          <w:i w:val="0"/>
          <w:color w:val="282828"/>
          <w:sz w:val="24"/>
        </w:rPr>
        <w:t xml:space="preserve">$^1$, </w:t>
      </w:r>
      <w:r>
        <w:rPr>
          <w:rFonts w:ascii="Times New Roman" w:hAnsi="Times New Roman"/>
          <w:b/>
          <w:i w:val="0"/>
          <w:color w:val="282828"/>
          <w:sz w:val="24"/>
        </w:rPr>
        <w:t>Riya Ajit Trivedi</w:t>
      </w:r>
      <w:r>
        <w:rPr>
          <w:rFonts w:ascii="Times New Roman" w:hAnsi="Times New Roman"/>
          <w:b w:val="0"/>
          <w:i w:val="0"/>
          <w:color w:val="282828"/>
          <w:sz w:val="24"/>
        </w:rPr>
        <w:t xml:space="preserve">$^2$, </w:t>
      </w:r>
      <w:r>
        <w:rPr>
          <w:rFonts w:ascii="Times New Roman" w:hAnsi="Times New Roman"/>
          <w:b/>
          <w:i w:val="0"/>
          <w:color w:val="282828"/>
          <w:sz w:val="24"/>
        </w:rPr>
        <w:t>Dr. Harshadkumar B. Prajapati</w:t>
      </w:r>
      <w:r>
        <w:rPr>
          <w:rFonts w:ascii="Times New Roman" w:hAnsi="Times New Roman"/>
          <w:b w:val="0"/>
          <w:i w:val="0"/>
          <w:color w:val="282828"/>
          <w:sz w:val="24"/>
        </w:rPr>
        <w:t xml:space="preserve">$^3$, </w:t>
      </w:r>
      <w:r>
        <w:rPr>
          <w:rFonts w:ascii="Times New Roman" w:hAnsi="Times New Roman"/>
          <w:b/>
          <w:i w:val="0"/>
          <w:color w:val="282828"/>
          <w:sz w:val="24"/>
        </w:rPr>
        <w:t>Dr. Vipul K. Dabhi</w:t>
      </w:r>
      <w:r>
        <w:rPr>
          <w:rFonts w:ascii="Times New Roman" w:hAnsi="Times New Roman"/>
          <w:b w:val="0"/>
          <w:i w:val="0"/>
          <w:color w:val="282828"/>
          <w:sz w:val="24"/>
        </w:rPr>
        <w:t>$^4$</w:t>
      </w:r>
    </w:p>
    <w:p>
      <w:pPr>
        <w:spacing w:before="0" w:after="120" w:line="360" w:lineRule="auto"/>
        <w:jc w:val="both"/>
      </w:pPr>
      <w:r>
        <w:rPr>
          <w:rFonts w:ascii="Times New Roman" w:hAnsi="Times New Roman"/>
          <w:b w:val="0"/>
          <w:i/>
          <w:color w:val="282828"/>
          <w:sz w:val="24"/>
        </w:rPr>
        <w:t>Department of Information Technology, Faculty of Technology, Dharmsinh Desai University, Nadiad, Gujarat, India</w:t>
      </w:r>
    </w:p>
    <w:p>
      <w:pPr>
        <w:spacing w:before="0" w:after="120" w:line="360" w:lineRule="auto"/>
        <w:jc w:val="both"/>
      </w:pPr>
      <w:r>
        <w:rPr>
          <w:rFonts w:ascii="Times New Roman" w:hAnsi="Times New Roman"/>
          <w:b w:val="0"/>
          <w:i w:val="0"/>
          <w:color w:val="282828"/>
          <w:sz w:val="24"/>
        </w:rPr>
        <w:t>$^1$</w:t>
      </w:r>
      <w:r>
        <w:rPr>
          <w:rFonts w:ascii="Consolas" w:hAnsi="Consolas"/>
          <w:b w:val="0"/>
          <w:i w:val="0"/>
          <w:color w:val="A01E1E"/>
          <w:sz w:val="21"/>
        </w:rPr>
        <w:t>24ituos910@ddu.ac.in</w:t>
      </w:r>
      <w:r>
        <w:rPr>
          <w:rFonts w:ascii="Times New Roman" w:hAnsi="Times New Roman"/>
          <w:b w:val="0"/>
          <w:i w:val="0"/>
          <w:color w:val="282828"/>
          <w:sz w:val="24"/>
        </w:rPr>
        <w:t>, $^2$</w:t>
      </w:r>
      <w:r>
        <w:rPr>
          <w:rFonts w:ascii="Consolas" w:hAnsi="Consolas"/>
          <w:b w:val="0"/>
          <w:i w:val="0"/>
          <w:color w:val="A01E1E"/>
          <w:sz w:val="21"/>
        </w:rPr>
        <w:t>23ecuog183@ddu.ac.in</w:t>
      </w:r>
      <w:r>
        <w:rPr>
          <w:rFonts w:ascii="Times New Roman" w:hAnsi="Times New Roman"/>
          <w:b w:val="0"/>
          <w:i w:val="0"/>
          <w:color w:val="282828"/>
          <w:sz w:val="24"/>
        </w:rPr>
        <w:t>, $^3$</w:t>
      </w:r>
      <w:r>
        <w:rPr>
          <w:rFonts w:ascii="Consolas" w:hAnsi="Consolas"/>
          <w:b w:val="0"/>
          <w:i w:val="0"/>
          <w:color w:val="A01E1E"/>
          <w:sz w:val="21"/>
        </w:rPr>
        <w:t>hbprajapati.it@ddu.ac.in</w:t>
      </w:r>
      <w:r>
        <w:rPr>
          <w:rFonts w:ascii="Times New Roman" w:hAnsi="Times New Roman"/>
          <w:b w:val="0"/>
          <w:i w:val="0"/>
          <w:color w:val="282828"/>
          <w:sz w:val="24"/>
        </w:rPr>
        <w:t>, $^4$</w:t>
      </w:r>
      <w:r>
        <w:rPr>
          <w:rFonts w:ascii="Consolas" w:hAnsi="Consolas"/>
          <w:b w:val="0"/>
          <w:i w:val="0"/>
          <w:color w:val="A01E1E"/>
          <w:sz w:val="21"/>
        </w:rPr>
        <w:t>vkdabhi.it@ddu.ac.in</w:t>
      </w:r>
    </w:p>
    <w:p>
      <w:pPr>
        <w:keepNext/>
        <w:spacing w:before="160" w:after="60"/>
        <w:jc w:val="left"/>
      </w:pPr>
      <w:r>
        <w:rPr>
          <w:rFonts w:ascii="Times New Roman" w:hAnsi="Times New Roman"/>
          <w:b/>
          <w:i/>
          <w:color w:val="4A5568"/>
          <w:sz w:val="23"/>
        </w:rPr>
        <w:t>Abstract</w:t>
      </w:r>
    </w:p>
    <w:p>
      <w:pPr>
        <w:spacing w:before="0" w:after="120" w:line="360" w:lineRule="auto"/>
        <w:jc w:val="both"/>
      </w:pPr>
      <w:r>
        <w:rPr>
          <w:rFonts w:ascii="Times New Roman" w:hAnsi="Times New Roman"/>
          <w:b w:val="0"/>
          <w:i w:val="0"/>
          <w:color w:val="282828"/>
          <w:sz w:val="24"/>
        </w:rPr>
        <w:t xml:space="preserve">In university academic departments, coordinating faculty leave and lecture coverage through paper forms frequently precipitates timetable conflicts, room collisions, and communication breakdowns. This paper presents </w:t>
      </w:r>
      <w:r>
        <w:rPr>
          <w:rFonts w:ascii="Times New Roman" w:hAnsi="Times New Roman"/>
          <w:b/>
          <w:i w:val="0"/>
          <w:color w:val="282828"/>
          <w:sz w:val="24"/>
        </w:rPr>
        <w:t>Faculty Leave AI</w:t>
      </w:r>
      <w:r>
        <w:rPr>
          <w:rFonts w:ascii="Times New Roman" w:hAnsi="Times New Roman"/>
          <w:b w:val="0"/>
          <w:i w:val="0"/>
          <w:color w:val="282828"/>
          <w:sz w:val="24"/>
        </w:rPr>
        <w:t>, an automated system combining Transformer-based Optical Character Recognition (TrOCR) with a deterministic relational timetable discrepancy verification engine. The computer vision pipeline utilizes morphological kernel filtering for grid extraction, ink-density ratio thresholding to discard unwritten table rows, and CLAHE-enhanced TrOCR inference for decoding cursive handwriting. Extracted arrangements are evaluated across five constraint dimensions: lecture duration validity, curriculum code legitimacy, cohort division existence, scheduled instructor ownership, and substitute availability. The system incorporates a human-in-the-loop review desk providing inline corrections and automated event-driven notification dispatch. Benchmarked across 50 real-world departmental forms, the platform achieves $&lt; 1.5\%$ Character Error Rate (CER) on key fields and 100% precision in detecting operational timetable clashes.</w:t>
      </w:r>
    </w:p>
    <w:p>
      <w:pPr>
        <w:spacing w:before="0" w:after="120" w:line="360" w:lineRule="auto"/>
        <w:jc w:val="both"/>
      </w:pPr>
      <w:r>
        <w:rPr>
          <w:rFonts w:ascii="Times New Roman" w:hAnsi="Times New Roman"/>
          <w:b/>
          <w:i w:val="0"/>
          <w:color w:val="282828"/>
          <w:sz w:val="24"/>
        </w:rPr>
        <w:t>Index Terms</w:t>
      </w:r>
      <w:r>
        <w:rPr>
          <w:rFonts w:ascii="Times New Roman" w:hAnsi="Times New Roman"/>
          <w:b w:val="0"/>
          <w:i w:val="0"/>
          <w:color w:val="282828"/>
          <w:sz w:val="24"/>
        </w:rPr>
        <w:t>—Handwritten Text Recognition, TrOCR, Computer Vision, Academic Timetabling, Conflict Detection, Workflow Automation.</w:t>
      </w:r>
    </w:p>
    <w:p>
      <w:pPr>
        <w:keepNext/>
        <w:spacing w:before="160" w:after="60"/>
        <w:jc w:val="left"/>
      </w:pPr>
      <w:r>
        <w:rPr>
          <w:rFonts w:ascii="Times New Roman" w:hAnsi="Times New Roman"/>
          <w:b/>
          <w:i/>
          <w:color w:val="4A5568"/>
          <w:sz w:val="23"/>
        </w:rPr>
        <w:t>I. Introduction</w:t>
      </w:r>
    </w:p>
    <w:p>
      <w:pPr>
        <w:spacing w:before="0" w:after="120" w:line="360" w:lineRule="auto"/>
        <w:jc w:val="both"/>
      </w:pPr>
      <w:r>
        <w:rPr>
          <w:rFonts w:ascii="Times New Roman" w:hAnsi="Times New Roman"/>
          <w:b w:val="0"/>
          <w:i w:val="0"/>
          <w:color w:val="282828"/>
          <w:sz w:val="24"/>
        </w:rPr>
        <w:t>Academic scheduling in engineering colleges is subject to rigid multi-cohort constraints across simultaneous division lectures, specialized technical electives, and multi-batch laboratory practicals. When faculty members take leave, reliance on handwritten forms creates operational vulnerabilities: substitute teachers are inadvertently scheduled during their own teaching periods, classrooms are double-booked, and unmonitored lectures occur due to communication latency.</w:t>
      </w:r>
    </w:p>
    <w:p>
      <w:pPr>
        <w:spacing w:before="0" w:after="120" w:line="360" w:lineRule="auto"/>
        <w:jc w:val="both"/>
      </w:pPr>
      <w:r>
        <w:rPr>
          <w:rFonts w:ascii="Times New Roman" w:hAnsi="Times New Roman"/>
          <w:b w:val="0"/>
          <w:i w:val="0"/>
          <w:color w:val="282828"/>
          <w:sz w:val="24"/>
        </w:rPr>
        <w:t>While completely digital leave portals exist, faculty members frequently prefer the physical immediacy and signed accountability of physical paper slips. To bridge this divide, this research designs and implements an intelligent vision-driven platform that converts physical handwritten leave slips into validated digital arrangements verified against active university timetables.</w:t>
      </w:r>
    </w:p>
    <w:p>
      <w:pPr>
        <w:keepNext/>
        <w:spacing w:before="160" w:after="60"/>
        <w:jc w:val="left"/>
      </w:pPr>
      <w:r>
        <w:rPr>
          <w:rFonts w:ascii="Times New Roman" w:hAnsi="Times New Roman"/>
          <w:b/>
          <w:i/>
          <w:color w:val="4A5568"/>
          <w:sz w:val="23"/>
        </w:rPr>
        <w:t>II. System Architecture &amp; Methodology</w:t>
      </w:r>
    </w:p>
    <w:p>
      <w:pPr>
        <w:spacing w:before="0" w:after="120" w:line="360" w:lineRule="auto"/>
        <w:jc w:val="both"/>
      </w:pPr>
      <w:r>
        <w:rPr>
          <w:rFonts w:ascii="Times New Roman" w:hAnsi="Times New Roman"/>
          <w:b w:val="0"/>
          <w:i w:val="0"/>
          <w:color w:val="282828"/>
          <w:sz w:val="24"/>
        </w:rPr>
        <w:t>The architecture comprises three synchronized subsystems:</w:t>
      </w:r>
    </w:p>
    <w:p>
      <w:pPr>
        <w:spacing w:before="0" w:after="120" w:line="360" w:lineRule="auto"/>
        <w:jc w:val="both"/>
      </w:pPr>
      <w:r>
        <w:rPr>
          <w:rFonts w:ascii="Times New Roman" w:hAnsi="Times New Roman"/>
          <w:b/>
          <w:i w:val="0"/>
          <w:color w:val="282828"/>
          <w:sz w:val="24"/>
        </w:rPr>
        <w:t>A. Morphological Table Detection &amp; Cell Slicing</w:t>
      </w:r>
    </w:p>
    <w:p>
      <w:pPr>
        <w:spacing w:before="0" w:after="120" w:line="360" w:lineRule="auto"/>
        <w:jc w:val="both"/>
      </w:pPr>
      <w:r>
        <w:rPr>
          <w:rFonts w:ascii="Times New Roman" w:hAnsi="Times New Roman"/>
          <w:b w:val="0"/>
          <w:i w:val="0"/>
          <w:color w:val="282828"/>
          <w:sz w:val="24"/>
        </w:rPr>
        <w:t>Given a photographed document image $I$, Otsu binarization and morphological opening with rectangular horizontal structuring elements $K_h = (W/30, 1)$ isolate table grid separators. Vertical projection profiling extracts coordinate rows $\mathcal{Y} = \{y_0, y_1, \dots, y_M\}$. To prevent hallucination on blank rows, an ink-density ratio $\rho_{ink}(R_k) = \frac{1}{|R_k|} \sum \mathbb{I}(R_k &lt; 180)$ filters out rows with $\rho_{ink} &lt; 0.03$.</w:t>
      </w:r>
    </w:p>
    <w:p>
      <w:pPr>
        <w:spacing w:before="0" w:after="120" w:line="360" w:lineRule="auto"/>
        <w:jc w:val="both"/>
      </w:pPr>
      <w:r>
        <w:rPr>
          <w:rFonts w:ascii="Times New Roman" w:hAnsi="Times New Roman"/>
          <w:b/>
          <w:i w:val="0"/>
          <w:color w:val="282828"/>
          <w:sz w:val="24"/>
        </w:rPr>
        <w:t>B. Contrast-Enhanced TrOCR Recognition</w:t>
      </w:r>
    </w:p>
    <w:p>
      <w:pPr>
        <w:spacing w:before="0" w:after="120" w:line="360" w:lineRule="auto"/>
        <w:jc w:val="both"/>
      </w:pPr>
      <w:r>
        <w:rPr>
          <w:rFonts w:ascii="Times New Roman" w:hAnsi="Times New Roman"/>
          <w:b w:val="0"/>
          <w:i w:val="0"/>
          <w:color w:val="282828"/>
          <w:sz w:val="24"/>
        </w:rPr>
        <w:t>Active row crops are segmented into Class, Time, Room, Subject, and Staff cells. Images are processed through a two-pass recognition pipeline: Pass 1 executes base TrOCR Vision-Encoder-Decoder inference. If token confidence is below $0.75$, Pass 2 applies Contrast Limited Adaptive Histogram Equalization (CLAHE, clip limit 2.5, grid $8 \times 8$) before re-inference. Canonical entities are resolved using normalized Levenshtein distance:</w:t>
      </w:r>
    </w:p>
    <w:p>
      <w:pPr>
        <w:spacing w:before="0" w:after="120" w:line="360" w:lineRule="auto"/>
        <w:jc w:val="both"/>
      </w:pPr>
      <w:r>
        <w:rPr>
          <w:rFonts w:ascii="Times New Roman" w:hAnsi="Times New Roman"/>
          <w:b w:val="0"/>
          <w:i w:val="0"/>
          <w:color w:val="282828"/>
          <w:sz w:val="24"/>
        </w:rPr>
        <w:t>$$S(s_1, s_2) = 1.0 - \frac{D_L(s_1, s_2)}{\max(|s_1|, |s_2|)} \ge 0.70$$</w:t>
      </w:r>
    </w:p>
    <w:p>
      <w:pPr>
        <w:spacing w:before="0" w:after="120" w:line="360" w:lineRule="auto"/>
        <w:jc w:val="both"/>
      </w:pPr>
      <w:r>
        <w:rPr>
          <w:rFonts w:ascii="Times New Roman" w:hAnsi="Times New Roman"/>
          <w:b/>
          <w:i w:val="0"/>
          <w:color w:val="282828"/>
          <w:sz w:val="24"/>
        </w:rPr>
        <w:t>C. Multi-Factor Timetable Discrepancy Engine</w:t>
      </w:r>
    </w:p>
    <w:p>
      <w:pPr>
        <w:spacing w:before="0" w:after="120" w:line="360" w:lineRule="auto"/>
        <w:jc w:val="both"/>
      </w:pPr>
      <w:r>
        <w:rPr>
          <w:rFonts w:ascii="Times New Roman" w:hAnsi="Times New Roman"/>
          <w:b w:val="0"/>
          <w:i w:val="0"/>
          <w:color w:val="282828"/>
          <w:sz w:val="24"/>
        </w:rPr>
        <w:t>Extracted lecture assignments $\alpha = \langle \sigma, \delta, \text{day}, t_{slot}, s, r, f_{app}, f_{sub} \rangle$ are cross-referenced against the master relational timetable $\mathcal{T}$ and official curriculum master:</w:t>
      </w:r>
    </w:p>
    <w:p>
      <w:pPr>
        <w:spacing w:before="20" w:after="60" w:line="324" w:lineRule="auto"/>
        <w:ind w:left="504" w:hanging="504"/>
      </w:pPr>
      <w:r>
        <w:rPr>
          <w:rFonts w:ascii="Times New Roman" w:hAnsi="Times New Roman"/>
          <w:b/>
          <w:sz w:val="23"/>
        </w:rPr>
        <w:t xml:space="preserve">1.  </w:t>
      </w:r>
      <w:r>
        <w:rPr>
          <w:rFonts w:ascii="Times New Roman" w:hAnsi="Times New Roman"/>
          <w:b w:val="0"/>
          <w:i/>
          <w:color w:val="282828"/>
          <w:sz w:val="23"/>
        </w:rPr>
        <w:t>Duration Check</w:t>
      </w:r>
      <w:r>
        <w:rPr>
          <w:rFonts w:ascii="Times New Roman" w:hAnsi="Times New Roman"/>
          <w:b w:val="0"/>
          <w:i w:val="0"/>
          <w:color w:val="282828"/>
          <w:sz w:val="23"/>
        </w:rPr>
        <w:t>: Validates $t_{slot}$ against official 1-hour lecture and 2-hour lab slots.</w:t>
      </w:r>
    </w:p>
    <w:p>
      <w:pPr>
        <w:spacing w:before="20" w:after="60" w:line="324" w:lineRule="auto"/>
        <w:ind w:left="504" w:hanging="504"/>
      </w:pPr>
      <w:r>
        <w:rPr>
          <w:rFonts w:ascii="Times New Roman" w:hAnsi="Times New Roman"/>
          <w:b/>
          <w:sz w:val="23"/>
        </w:rPr>
        <w:t xml:space="preserve">2.  </w:t>
      </w:r>
      <w:r>
        <w:rPr>
          <w:rFonts w:ascii="Times New Roman" w:hAnsi="Times New Roman"/>
          <w:b w:val="0"/>
          <w:i/>
          <w:color w:val="282828"/>
          <w:sz w:val="23"/>
        </w:rPr>
        <w:t>Division Check</w:t>
      </w:r>
      <w:r>
        <w:rPr>
          <w:rFonts w:ascii="Times New Roman" w:hAnsi="Times New Roman"/>
          <w:b w:val="0"/>
          <w:i w:val="0"/>
          <w:color w:val="282828"/>
          <w:sz w:val="23"/>
        </w:rPr>
        <w:t>: Audits division code $\delta$ against accredited semester divisions.</w:t>
      </w:r>
    </w:p>
    <w:p>
      <w:pPr>
        <w:spacing w:before="20" w:after="60" w:line="324" w:lineRule="auto"/>
        <w:ind w:left="504" w:hanging="504"/>
      </w:pPr>
      <w:r>
        <w:rPr>
          <w:rFonts w:ascii="Times New Roman" w:hAnsi="Times New Roman"/>
          <w:b/>
          <w:sz w:val="23"/>
        </w:rPr>
        <w:t xml:space="preserve">3.  </w:t>
      </w:r>
      <w:r>
        <w:rPr>
          <w:rFonts w:ascii="Times New Roman" w:hAnsi="Times New Roman"/>
          <w:b w:val="0"/>
          <w:i/>
          <w:color w:val="282828"/>
          <w:sz w:val="23"/>
        </w:rPr>
        <w:t>Course Audit</w:t>
      </w:r>
      <w:r>
        <w:rPr>
          <w:rFonts w:ascii="Times New Roman" w:hAnsi="Times New Roman"/>
          <w:b w:val="0"/>
          <w:i w:val="0"/>
          <w:color w:val="282828"/>
          <w:sz w:val="23"/>
        </w:rPr>
        <w:t>: Verifies course acronym $s$ against university syllabus lists.</w:t>
      </w:r>
    </w:p>
    <w:p>
      <w:pPr>
        <w:spacing w:before="20" w:after="60" w:line="324" w:lineRule="auto"/>
        <w:ind w:left="504" w:hanging="504"/>
      </w:pPr>
      <w:r>
        <w:rPr>
          <w:rFonts w:ascii="Times New Roman" w:hAnsi="Times New Roman"/>
          <w:b/>
          <w:sz w:val="23"/>
        </w:rPr>
        <w:t xml:space="preserve">4.  </w:t>
      </w:r>
      <w:r>
        <w:rPr>
          <w:rFonts w:ascii="Times New Roman" w:hAnsi="Times New Roman"/>
          <w:b w:val="0"/>
          <w:i/>
          <w:color w:val="282828"/>
          <w:sz w:val="23"/>
        </w:rPr>
        <w:t>Slot Collision</w:t>
      </w:r>
      <w:r>
        <w:rPr>
          <w:rFonts w:ascii="Times New Roman" w:hAnsi="Times New Roman"/>
          <w:b w:val="0"/>
          <w:i w:val="0"/>
          <w:color w:val="282828"/>
          <w:sz w:val="23"/>
        </w:rPr>
        <w:t>: Cross-references active schedule slots on $\langle \text{day}, t_{slot}, \sigma, \delta \rangle$, flagging subject mismatches, room discrepancies, and instructor mismatches.</w:t>
      </w:r>
    </w:p>
    <w:p>
      <w:pPr>
        <w:spacing w:before="20" w:after="60" w:line="324" w:lineRule="auto"/>
        <w:ind w:left="504" w:hanging="504"/>
      </w:pPr>
      <w:r>
        <w:rPr>
          <w:rFonts w:ascii="Times New Roman" w:hAnsi="Times New Roman"/>
          <w:b/>
          <w:sz w:val="23"/>
        </w:rPr>
        <w:t xml:space="preserve">5.  </w:t>
      </w:r>
      <w:r>
        <w:rPr>
          <w:rFonts w:ascii="Times New Roman" w:hAnsi="Times New Roman"/>
          <w:b w:val="0"/>
          <w:i/>
          <w:color w:val="282828"/>
          <w:sz w:val="23"/>
        </w:rPr>
        <w:t>Substitute Free Check</w:t>
      </w:r>
      <w:r>
        <w:rPr>
          <w:rFonts w:ascii="Times New Roman" w:hAnsi="Times New Roman"/>
          <w:b w:val="0"/>
          <w:i w:val="0"/>
          <w:color w:val="282828"/>
          <w:sz w:val="23"/>
        </w:rPr>
        <w:t>: Validates that $f_{sub}$ possesses no concurrent teaching obligations.</w:t>
      </w:r>
    </w:p>
    <w:p>
      <w:pPr>
        <w:keepNext/>
        <w:spacing w:before="160" w:after="60"/>
        <w:jc w:val="left"/>
      </w:pPr>
      <w:r>
        <w:rPr>
          <w:rFonts w:ascii="Times New Roman" w:hAnsi="Times New Roman"/>
          <w:b/>
          <w:i/>
          <w:color w:val="4A5568"/>
          <w:sz w:val="23"/>
        </w:rPr>
        <w:t>III. Experimental Results</w:t>
      </w:r>
    </w:p>
    <w:p>
      <w:pPr>
        <w:spacing w:before="0" w:after="120" w:line="360" w:lineRule="auto"/>
        <w:jc w:val="both"/>
      </w:pPr>
      <w:r>
        <w:rPr>
          <w:rFonts w:ascii="Times New Roman" w:hAnsi="Times New Roman"/>
          <w:b w:val="0"/>
          <w:i w:val="0"/>
          <w:color w:val="282828"/>
          <w:sz w:val="24"/>
        </w:rPr>
        <w:t>The system was evaluated on 50 authentic handwritten leave application sheets from the Department of Information Technology at Dharmsinh Desai University.</w:t>
      </w:r>
    </w:p>
    <w:p>
      <w:pPr>
        <w:spacing w:before="0" w:after="120" w:line="360" w:lineRule="auto"/>
        <w:jc w:val="both"/>
      </w:pPr>
      <w:r>
        <w:rPr>
          <w:rFonts w:ascii="Times New Roman" w:hAnsi="Times New Roman"/>
          <w:b/>
          <w:i w:val="0"/>
          <w:color w:val="282828"/>
          <w:sz w:val="24"/>
        </w:rPr>
        <w:t>A. Character and Word Error Rates</w:t>
      </w:r>
    </w:p>
    <w:p>
      <w:pPr>
        <w:spacing w:before="0" w:after="120" w:line="360" w:lineRule="auto"/>
        <w:jc w:val="both"/>
      </w:pPr>
      <w:r>
        <w:rPr>
          <w:rFonts w:ascii="Times New Roman" w:hAnsi="Times New Roman"/>
          <w:b w:val="0"/>
          <w:i w:val="0"/>
          <w:color w:val="282828"/>
          <w:sz w:val="24"/>
        </w:rPr>
        <w:t>Compared against standard Tesseract 5.0 baselines, our CLAHE-enhanced TrOCR pipeline reduced Character Error Rate on room numbers from $14.2\%$ to $0.5\%$, and on lecture time slots from $24.1\%$ to $1.2\%$. Subject acronym Word Error Rate dropped from $29.7\%$ to $1.8\%$.</w:t>
      </w:r>
    </w:p>
    <w:p>
      <w:pPr>
        <w:spacing w:before="0" w:after="120" w:line="360" w:lineRule="auto"/>
        <w:jc w:val="both"/>
      </w:pPr>
      <w:r>
        <w:rPr>
          <w:rFonts w:ascii="Times New Roman" w:hAnsi="Times New Roman"/>
          <w:b/>
          <w:i w:val="0"/>
          <w:color w:val="282828"/>
          <w:sz w:val="24"/>
        </w:rPr>
        <w:t>B. Discrepancy Detection Performance</w:t>
      </w:r>
    </w:p>
    <w:p>
      <w:pPr>
        <w:spacing w:before="0" w:after="120" w:line="360" w:lineRule="auto"/>
        <w:jc w:val="both"/>
      </w:pPr>
      <w:r>
        <w:rPr>
          <w:rFonts w:ascii="Times New Roman" w:hAnsi="Times New Roman"/>
          <w:b w:val="0"/>
          <w:i w:val="0"/>
          <w:color w:val="282828"/>
          <w:sz w:val="24"/>
        </w:rPr>
        <w:t>Evaluated across controlled test scenarios containing intentional 3-hour timing anomalies (</w:t>
      </w:r>
      <w:r>
        <w:rPr>
          <w:rFonts w:ascii="Consolas" w:hAnsi="Consolas"/>
          <w:b w:val="0"/>
          <w:i w:val="0"/>
          <w:color w:val="A01E1E"/>
          <w:sz w:val="21"/>
        </w:rPr>
        <w:t>11:30 to 14:30</w:t>
      </w:r>
      <w:r>
        <w:rPr>
          <w:rFonts w:ascii="Times New Roman" w:hAnsi="Times New Roman"/>
          <w:b w:val="0"/>
          <w:i w:val="0"/>
          <w:color w:val="282828"/>
          <w:sz w:val="24"/>
        </w:rPr>
        <w:t>), non-existent divisions (</w:t>
      </w:r>
      <w:r>
        <w:rPr>
          <w:rFonts w:ascii="Consolas" w:hAnsi="Consolas"/>
          <w:b w:val="0"/>
          <w:i w:val="0"/>
          <w:color w:val="A01E1E"/>
          <w:sz w:val="21"/>
        </w:rPr>
        <w:t>Sem 5 Div F</w:t>
      </w:r>
      <w:r>
        <w:rPr>
          <w:rFonts w:ascii="Times New Roman" w:hAnsi="Times New Roman"/>
          <w:b w:val="0"/>
          <w:i w:val="0"/>
          <w:color w:val="282828"/>
          <w:sz w:val="24"/>
        </w:rPr>
        <w:t>), unaccredited subject acronyms (</w:t>
      </w:r>
      <w:r>
        <w:rPr>
          <w:rFonts w:ascii="Consolas" w:hAnsi="Consolas"/>
          <w:b w:val="0"/>
          <w:i w:val="0"/>
          <w:color w:val="A01E1E"/>
          <w:sz w:val="21"/>
        </w:rPr>
        <w:t>2000S</w:t>
      </w:r>
      <w:r>
        <w:rPr>
          <w:rFonts w:ascii="Times New Roman" w:hAnsi="Times New Roman"/>
          <w:b w:val="0"/>
          <w:i w:val="0"/>
          <w:color w:val="282828"/>
          <w:sz w:val="24"/>
        </w:rPr>
        <w:t>), and subject mismatches (</w:t>
      </w:r>
      <w:r>
        <w:rPr>
          <w:rFonts w:ascii="Consolas" w:hAnsi="Consolas"/>
          <w:b w:val="0"/>
          <w:i w:val="0"/>
          <w:color w:val="A01E1E"/>
          <w:sz w:val="21"/>
        </w:rPr>
        <w:t>C</w:t>
      </w:r>
      <w:r>
        <w:rPr>
          <w:rFonts w:ascii="Times New Roman" w:hAnsi="Times New Roman"/>
          <w:b w:val="0"/>
          <w:i w:val="0"/>
          <w:color w:val="282828"/>
          <w:sz w:val="24"/>
        </w:rPr>
        <w:t xml:space="preserve"> vs </w:t>
      </w:r>
      <w:r>
        <w:rPr>
          <w:rFonts w:ascii="Consolas" w:hAnsi="Consolas"/>
          <w:b w:val="0"/>
          <w:i w:val="0"/>
          <w:color w:val="A01E1E"/>
          <w:sz w:val="21"/>
        </w:rPr>
        <w:t>AI</w:t>
      </w:r>
      <w:r>
        <w:rPr>
          <w:rFonts w:ascii="Times New Roman" w:hAnsi="Times New Roman"/>
          <w:b w:val="0"/>
          <w:i w:val="0"/>
          <w:color w:val="282828"/>
          <w:sz w:val="24"/>
        </w:rPr>
        <w:t>), the discrepancy engine demonstrated $100\%$ precision and recall. On valid, error-free forms, the engine achieved zero false-positive flags.</w:t>
      </w:r>
    </w:p>
    <w:p>
      <w:pPr>
        <w:keepNext/>
        <w:spacing w:before="160" w:after="60"/>
        <w:jc w:val="left"/>
      </w:pPr>
      <w:r>
        <w:rPr>
          <w:rFonts w:ascii="Times New Roman" w:hAnsi="Times New Roman"/>
          <w:b/>
          <w:i/>
          <w:color w:val="4A5568"/>
          <w:sz w:val="23"/>
        </w:rPr>
        <w:t>IV. Conclusion</w:t>
      </w:r>
    </w:p>
    <w:p>
      <w:pPr>
        <w:spacing w:before="0" w:after="120" w:line="360" w:lineRule="auto"/>
        <w:jc w:val="both"/>
      </w:pPr>
      <w:r>
        <w:rPr>
          <w:rFonts w:ascii="Times New Roman" w:hAnsi="Times New Roman"/>
          <w:b w:val="0"/>
          <w:i w:val="0"/>
          <w:color w:val="282828"/>
          <w:sz w:val="24"/>
        </w:rPr>
        <w:t>Faculty Leave AI delivers an operational paradigm that respects traditional paper-based institutional workflows while providing automated timetable verification, error intercept, and real-time substitute communication. The system provides higher education institutions with an effective, low-friction tool to safeguard academic continuity.</w:t>
      </w:r>
    </w:p>
    <w:p>
      <w:r>
        <w:br w:type="page"/>
      </w:r>
    </w:p>
    <w:p>
      <w:r>
        <w:br w:type="page"/>
      </w:r>
    </w:p>
    <w:p>
      <w:pPr>
        <w:keepNext/>
        <w:spacing w:before="360" w:after="160"/>
        <w:jc w:val="left"/>
      </w:pPr>
      <w:r>
        <w:rPr>
          <w:rFonts w:ascii="Times New Roman" w:hAnsi="Times New Roman"/>
          <w:b/>
          <w:color w:val="1A365D"/>
          <w:sz w:val="34"/>
        </w:rPr>
        <w:t>Appendix B: Curriculum Vitae of Project Authors</w:t>
      </w:r>
    </w:p>
    <w:p>
      <w:pPr>
        <w:keepNext/>
        <w:spacing w:before="200" w:after="80"/>
        <w:jc w:val="left"/>
      </w:pPr>
      <w:r>
        <w:rPr>
          <w:rFonts w:ascii="Times New Roman" w:hAnsi="Times New Roman"/>
          <w:b/>
          <w:color w:val="2D3748"/>
          <w:sz w:val="25"/>
        </w:rPr>
        <w:t>1. Curriculum Vitae: Het Patel</w:t>
      </w:r>
    </w:p>
    <w:p>
      <w:pPr>
        <w:spacing w:before="0" w:after="120" w:line="360" w:lineRule="auto"/>
        <w:jc w:val="both"/>
      </w:pPr>
      <w:r>
        <w:rPr>
          <w:rFonts w:ascii="Times New Roman" w:hAnsi="Times New Roman"/>
          <w:b/>
          <w:i w:val="0"/>
          <w:color w:val="282828"/>
          <w:sz w:val="24"/>
        </w:rPr>
        <w:t>Het Patel</w:t>
      </w:r>
    </w:p>
    <w:p>
      <w:pPr>
        <w:spacing w:before="0" w:after="120" w:line="360" w:lineRule="auto"/>
        <w:jc w:val="both"/>
      </w:pPr>
      <w:r>
        <w:rPr>
          <w:rFonts w:ascii="Times New Roman" w:hAnsi="Times New Roman"/>
          <w:b w:val="0"/>
          <w:i/>
          <w:color w:val="282828"/>
          <w:sz w:val="24"/>
        </w:rPr>
        <w:t>Student ID</w:t>
      </w:r>
      <w:r>
        <w:rPr>
          <w:rFonts w:ascii="Times New Roman" w:hAnsi="Times New Roman"/>
          <w:b w:val="0"/>
          <w:i w:val="0"/>
          <w:color w:val="282828"/>
          <w:sz w:val="24"/>
        </w:rPr>
        <w:t xml:space="preserve">: </w:t>
      </w:r>
      <w:r>
        <w:rPr>
          <w:rFonts w:ascii="Consolas" w:hAnsi="Consolas"/>
          <w:b w:val="0"/>
          <w:i w:val="0"/>
          <w:color w:val="A01E1E"/>
          <w:sz w:val="21"/>
        </w:rPr>
        <w:t>24ITUOS910</w:t>
      </w:r>
      <w:r>
        <w:rPr>
          <w:rFonts w:ascii="Times New Roman" w:hAnsi="Times New Roman"/>
          <w:b w:val="0"/>
          <w:i w:val="0"/>
          <w:color w:val="282828"/>
          <w:sz w:val="24"/>
        </w:rPr>
        <w:t xml:space="preserve"> | </w:t>
      </w:r>
      <w:r>
        <w:rPr>
          <w:rFonts w:ascii="Times New Roman" w:hAnsi="Times New Roman"/>
          <w:b w:val="0"/>
          <w:i/>
          <w:color w:val="282828"/>
          <w:sz w:val="24"/>
        </w:rPr>
        <w:t>Roll Number</w:t>
      </w:r>
      <w:r>
        <w:rPr>
          <w:rFonts w:ascii="Times New Roman" w:hAnsi="Times New Roman"/>
          <w:b w:val="0"/>
          <w:i w:val="0"/>
          <w:color w:val="282828"/>
          <w:sz w:val="24"/>
        </w:rPr>
        <w:t>: IT155</w:t>
      </w:r>
    </w:p>
    <w:p>
      <w:pPr>
        <w:spacing w:before="0" w:after="120" w:line="360" w:lineRule="auto"/>
        <w:jc w:val="both"/>
      </w:pPr>
      <w:r>
        <w:rPr>
          <w:rFonts w:ascii="Times New Roman" w:hAnsi="Times New Roman"/>
          <w:b w:val="0"/>
          <w:i/>
          <w:color w:val="282828"/>
          <w:sz w:val="24"/>
        </w:rPr>
        <w:t>Degree</w:t>
      </w:r>
      <w:r>
        <w:rPr>
          <w:rFonts w:ascii="Times New Roman" w:hAnsi="Times New Roman"/>
          <w:b w:val="0"/>
          <w:i w:val="0"/>
          <w:color w:val="282828"/>
          <w:sz w:val="24"/>
        </w:rPr>
        <w:t>: Bachelor of Technology in Information Technology (Semester VII, 2026–27)</w:t>
      </w:r>
    </w:p>
    <w:p>
      <w:pPr>
        <w:spacing w:before="0" w:after="120" w:line="360" w:lineRule="auto"/>
        <w:jc w:val="both"/>
      </w:pPr>
      <w:r>
        <w:rPr>
          <w:rFonts w:ascii="Times New Roman" w:hAnsi="Times New Roman"/>
          <w:b w:val="0"/>
          <w:i/>
          <w:color w:val="282828"/>
          <w:sz w:val="24"/>
        </w:rPr>
        <w:t>Institution</w:t>
      </w:r>
      <w:r>
        <w:rPr>
          <w:rFonts w:ascii="Times New Roman" w:hAnsi="Times New Roman"/>
          <w:b w:val="0"/>
          <w:i w:val="0"/>
          <w:color w:val="282828"/>
          <w:sz w:val="24"/>
        </w:rPr>
        <w:t>: Department of Information Technology, Faculty of Technology, Dharmsinh Desai University, Nadiad, Gujarat, India</w:t>
      </w:r>
    </w:p>
    <w:p>
      <w:pPr>
        <w:spacing w:before="0" w:after="120" w:line="360" w:lineRule="auto"/>
        <w:jc w:val="both"/>
      </w:pPr>
      <w:r>
        <w:rPr>
          <w:rFonts w:ascii="Times New Roman" w:hAnsi="Times New Roman"/>
          <w:b w:val="0"/>
          <w:i/>
          <w:color w:val="282828"/>
          <w:sz w:val="24"/>
        </w:rPr>
        <w:t>Email</w:t>
      </w:r>
      <w:r>
        <w:rPr>
          <w:rFonts w:ascii="Times New Roman" w:hAnsi="Times New Roman"/>
          <w:b w:val="0"/>
          <w:i w:val="0"/>
          <w:color w:val="282828"/>
          <w:sz w:val="24"/>
        </w:rPr>
        <w:t xml:space="preserve">: </w:t>
      </w:r>
      <w:r>
        <w:rPr>
          <w:rFonts w:ascii="Consolas" w:hAnsi="Consolas"/>
          <w:b w:val="0"/>
          <w:i w:val="0"/>
          <w:color w:val="A01E1E"/>
          <w:sz w:val="21"/>
        </w:rPr>
        <w:t>het.patel@ddu.ac.in</w:t>
      </w:r>
      <w:r>
        <w:rPr>
          <w:rFonts w:ascii="Times New Roman" w:hAnsi="Times New Roman"/>
          <w:b w:val="0"/>
          <w:i w:val="0"/>
          <w:color w:val="282828"/>
          <w:sz w:val="24"/>
        </w:rPr>
        <w:t xml:space="preserve"> / </w:t>
      </w:r>
      <w:r>
        <w:rPr>
          <w:rFonts w:ascii="Consolas" w:hAnsi="Consolas"/>
          <w:b w:val="0"/>
          <w:i w:val="0"/>
          <w:color w:val="A01E1E"/>
          <w:sz w:val="21"/>
        </w:rPr>
        <w:t>patelhet155@gmail.com</w:t>
      </w:r>
    </w:p>
    <w:p>
      <w:pPr>
        <w:spacing w:before="0" w:after="120" w:line="360" w:lineRule="auto"/>
        <w:jc w:val="both"/>
      </w:pPr>
      <w:r>
        <w:rPr>
          <w:rFonts w:ascii="Times New Roman" w:hAnsi="Times New Roman"/>
          <w:b w:val="0"/>
          <w:i/>
          <w:color w:val="282828"/>
          <w:sz w:val="24"/>
        </w:rPr>
        <w:t>LinkedIn</w:t>
      </w:r>
      <w:r>
        <w:rPr>
          <w:rFonts w:ascii="Times New Roman" w:hAnsi="Times New Roman"/>
          <w:b w:val="0"/>
          <w:i w:val="0"/>
          <w:color w:val="282828"/>
          <w:sz w:val="24"/>
        </w:rPr>
        <w:t xml:space="preserve">: </w:t>
      </w:r>
      <w:r>
        <w:rPr>
          <w:rFonts w:ascii="Consolas" w:hAnsi="Consolas"/>
          <w:b w:val="0"/>
          <w:i w:val="0"/>
          <w:color w:val="A01E1E"/>
          <w:sz w:val="21"/>
        </w:rPr>
        <w:t>linkedin.com/in/hetpatel-it</w:t>
      </w:r>
      <w:r>
        <w:rPr>
          <w:rFonts w:ascii="Times New Roman" w:hAnsi="Times New Roman"/>
          <w:b w:val="0"/>
          <w:i w:val="0"/>
          <w:color w:val="282828"/>
          <w:sz w:val="24"/>
        </w:rPr>
        <w:t xml:space="preserve"> | </w:t>
      </w:r>
      <w:r>
        <w:rPr>
          <w:rFonts w:ascii="Times New Roman" w:hAnsi="Times New Roman"/>
          <w:b w:val="0"/>
          <w:i/>
          <w:color w:val="282828"/>
          <w:sz w:val="24"/>
        </w:rPr>
        <w:t>GitHub</w:t>
      </w:r>
      <w:r>
        <w:rPr>
          <w:rFonts w:ascii="Times New Roman" w:hAnsi="Times New Roman"/>
          <w:b w:val="0"/>
          <w:i w:val="0"/>
          <w:color w:val="282828"/>
          <w:sz w:val="24"/>
        </w:rPr>
        <w:t xml:space="preserve">: </w:t>
      </w:r>
      <w:r>
        <w:rPr>
          <w:rFonts w:ascii="Consolas" w:hAnsi="Consolas"/>
          <w:b w:val="0"/>
          <w:i w:val="0"/>
          <w:color w:val="A01E1E"/>
          <w:sz w:val="21"/>
        </w:rPr>
        <w:t>github.com/hetpatel-dev</w:t>
      </w:r>
    </w:p>
    <w:p>
      <w:pPr>
        <w:spacing w:before="0" w:after="120" w:line="360" w:lineRule="auto"/>
        <w:jc w:val="both"/>
      </w:pPr>
      <w:r>
        <w:rPr>
          <w:rFonts w:ascii="Times New Roman" w:hAnsi="Times New Roman"/>
          <w:b/>
          <w:i w:val="0"/>
          <w:color w:val="282828"/>
          <w:sz w:val="24"/>
        </w:rPr>
        <w:t>Academic Profile:</w:t>
      </w:r>
    </w:p>
    <w:p>
      <w:pPr>
        <w:pStyle w:val="ListBullet"/>
        <w:spacing w:before="20" w:after="60" w:line="324" w:lineRule="auto"/>
        <w:ind w:left="360"/>
      </w:pPr>
      <w:r>
        <w:rPr>
          <w:rFonts w:ascii="Times New Roman" w:hAnsi="Times New Roman"/>
          <w:b/>
          <w:i w:val="0"/>
          <w:color w:val="282828"/>
          <w:sz w:val="23"/>
        </w:rPr>
        <w:t>B. Tech. in Information Technology</w:t>
      </w:r>
      <w:r>
        <w:rPr>
          <w:rFonts w:ascii="Times New Roman" w:hAnsi="Times New Roman"/>
          <w:b w:val="0"/>
          <w:i w:val="0"/>
          <w:color w:val="282828"/>
          <w:sz w:val="23"/>
        </w:rPr>
        <w:t>: Dharmsinh Desai University, Nadiad (2023–Present) — CPI: 8.85 / 10.0</w:t>
      </w:r>
    </w:p>
    <w:p>
      <w:pPr>
        <w:pStyle w:val="ListBullet"/>
        <w:spacing w:before="20" w:after="60" w:line="324" w:lineRule="auto"/>
        <w:ind w:left="360"/>
      </w:pPr>
      <w:r>
        <w:rPr>
          <w:rFonts w:ascii="Times New Roman" w:hAnsi="Times New Roman"/>
          <w:b/>
          <w:i w:val="0"/>
          <w:color w:val="282828"/>
          <w:sz w:val="23"/>
        </w:rPr>
        <w:t>Higher Secondary Certificate (HSC - Science)</w:t>
      </w:r>
      <w:r>
        <w:rPr>
          <w:rFonts w:ascii="Times New Roman" w:hAnsi="Times New Roman"/>
          <w:b w:val="0"/>
          <w:i w:val="0"/>
          <w:color w:val="282828"/>
          <w:sz w:val="23"/>
        </w:rPr>
        <w:t>: Gujarat Secondary and Higher Secondary Education Board (GSEB) — Percentile: 96.4%</w:t>
      </w:r>
    </w:p>
    <w:p>
      <w:pPr>
        <w:pStyle w:val="ListBullet"/>
        <w:spacing w:before="20" w:after="60" w:line="324" w:lineRule="auto"/>
        <w:ind w:left="360"/>
      </w:pPr>
      <w:r>
        <w:rPr>
          <w:rFonts w:ascii="Times New Roman" w:hAnsi="Times New Roman"/>
          <w:b/>
          <w:i w:val="0"/>
          <w:color w:val="282828"/>
          <w:sz w:val="23"/>
        </w:rPr>
        <w:t>Secondary School Certificate (SSC)</w:t>
      </w:r>
      <w:r>
        <w:rPr>
          <w:rFonts w:ascii="Times New Roman" w:hAnsi="Times New Roman"/>
          <w:b w:val="0"/>
          <w:i w:val="0"/>
          <w:color w:val="282828"/>
          <w:sz w:val="23"/>
        </w:rPr>
        <w:t>: GSEB — Percentile: 95.8%</w:t>
      </w:r>
    </w:p>
    <w:p>
      <w:pPr>
        <w:spacing w:before="0" w:after="120" w:line="360" w:lineRule="auto"/>
        <w:jc w:val="both"/>
      </w:pPr>
      <w:r>
        <w:rPr>
          <w:rFonts w:ascii="Times New Roman" w:hAnsi="Times New Roman"/>
          <w:b/>
          <w:i w:val="0"/>
          <w:color w:val="282828"/>
          <w:sz w:val="24"/>
        </w:rPr>
        <w:t>Technical Skills:</w:t>
      </w:r>
    </w:p>
    <w:p>
      <w:pPr>
        <w:pStyle w:val="ListBullet"/>
        <w:spacing w:before="20" w:after="60" w:line="324" w:lineRule="auto"/>
        <w:ind w:left="360"/>
      </w:pPr>
      <w:r>
        <w:rPr>
          <w:rFonts w:ascii="Times New Roman" w:hAnsi="Times New Roman"/>
          <w:b/>
          <w:i w:val="0"/>
          <w:color w:val="282828"/>
          <w:sz w:val="23"/>
        </w:rPr>
        <w:t>Languages</w:t>
      </w:r>
      <w:r>
        <w:rPr>
          <w:rFonts w:ascii="Times New Roman" w:hAnsi="Times New Roman"/>
          <w:b w:val="0"/>
          <w:i w:val="0"/>
          <w:color w:val="282828"/>
          <w:sz w:val="23"/>
        </w:rPr>
        <w:t>: Python, JavaScript (ES6+), C++, SQL, HTML5/CSS3.</w:t>
      </w:r>
    </w:p>
    <w:p>
      <w:pPr>
        <w:pStyle w:val="ListBullet"/>
        <w:spacing w:before="20" w:after="60" w:line="324" w:lineRule="auto"/>
        <w:ind w:left="360"/>
      </w:pPr>
      <w:r>
        <w:rPr>
          <w:rFonts w:ascii="Times New Roman" w:hAnsi="Times New Roman"/>
          <w:b/>
          <w:i w:val="0"/>
          <w:color w:val="282828"/>
          <w:sz w:val="23"/>
        </w:rPr>
        <w:t>Frameworks &amp; Libraries</w:t>
      </w:r>
      <w:r>
        <w:rPr>
          <w:rFonts w:ascii="Times New Roman" w:hAnsi="Times New Roman"/>
          <w:b w:val="0"/>
          <w:i w:val="0"/>
          <w:color w:val="282828"/>
          <w:sz w:val="23"/>
        </w:rPr>
        <w:t>: FastAPI, PyTorch, Hugging Face Transformers, OpenCV, React.js, Tailwind CSS, SQLAlchemy.</w:t>
      </w:r>
    </w:p>
    <w:p>
      <w:pPr>
        <w:pStyle w:val="ListBullet"/>
        <w:spacing w:before="20" w:after="60" w:line="324" w:lineRule="auto"/>
        <w:ind w:left="360"/>
      </w:pPr>
      <w:r>
        <w:rPr>
          <w:rFonts w:ascii="Times New Roman" w:hAnsi="Times New Roman"/>
          <w:b/>
          <w:i w:val="0"/>
          <w:color w:val="282828"/>
          <w:sz w:val="23"/>
        </w:rPr>
        <w:t>Developer Tools</w:t>
      </w:r>
      <w:r>
        <w:rPr>
          <w:rFonts w:ascii="Times New Roman" w:hAnsi="Times New Roman"/>
          <w:b w:val="0"/>
          <w:i w:val="0"/>
          <w:color w:val="282828"/>
          <w:sz w:val="23"/>
        </w:rPr>
        <w:t>: Git, Docker, Playwright, Linux/Bash, VS Code, Postman.</w:t>
      </w:r>
    </w:p>
    <w:p>
      <w:pPr>
        <w:pStyle w:val="ListBullet"/>
        <w:spacing w:before="20" w:after="60" w:line="324" w:lineRule="auto"/>
        <w:ind w:left="360"/>
      </w:pPr>
      <w:r>
        <w:rPr>
          <w:rFonts w:ascii="Times New Roman" w:hAnsi="Times New Roman"/>
          <w:b/>
          <w:i w:val="0"/>
          <w:color w:val="282828"/>
          <w:sz w:val="23"/>
        </w:rPr>
        <w:t>Core Competencies</w:t>
      </w:r>
      <w:r>
        <w:rPr>
          <w:rFonts w:ascii="Times New Roman" w:hAnsi="Times New Roman"/>
          <w:b w:val="0"/>
          <w:i w:val="0"/>
          <w:color w:val="282828"/>
          <w:sz w:val="23"/>
        </w:rPr>
        <w:t>: Computer Vision, Transformer OCR (TrOCR), Relational Database Design, Full-Stack System Architecture, Algorithm Design.</w:t>
      </w:r>
    </w:p>
    <w:p>
      <w:pPr>
        <w:spacing w:before="0" w:after="120" w:line="360" w:lineRule="auto"/>
        <w:jc w:val="both"/>
      </w:pPr>
      <w:r>
        <w:rPr>
          <w:rFonts w:ascii="Times New Roman" w:hAnsi="Times New Roman"/>
          <w:b/>
          <w:i w:val="0"/>
          <w:color w:val="282828"/>
          <w:sz w:val="24"/>
        </w:rPr>
        <w:t>Academic Projects:</w:t>
      </w:r>
    </w:p>
    <w:p>
      <w:pPr>
        <w:pStyle w:val="ListBullet"/>
        <w:spacing w:before="20" w:after="60" w:line="324" w:lineRule="auto"/>
        <w:ind w:left="360"/>
      </w:pPr>
      <w:r>
        <w:rPr>
          <w:rFonts w:ascii="Times New Roman" w:hAnsi="Times New Roman"/>
          <w:b/>
          <w:i w:val="0"/>
          <w:color w:val="282828"/>
          <w:sz w:val="23"/>
        </w:rPr>
        <w:t>Faculty Leave AI (B.Tech. Project-II)</w:t>
      </w:r>
      <w:r>
        <w:rPr>
          <w:rFonts w:ascii="Times New Roman" w:hAnsi="Times New Roman"/>
          <w:b w:val="0"/>
          <w:i w:val="0"/>
          <w:color w:val="282828"/>
          <w:sz w:val="23"/>
        </w:rPr>
        <w:t>: Engineered vision-driven OCR pipeline and multi-factor timetable verification engine using TrOCR, FastAPI, SQLite WAL, and React.</w:t>
      </w:r>
    </w:p>
    <w:p>
      <w:pPr>
        <w:pStyle w:val="ListBullet"/>
        <w:spacing w:before="20" w:after="60" w:line="324" w:lineRule="auto"/>
        <w:ind w:left="360"/>
      </w:pPr>
      <w:r>
        <w:rPr>
          <w:rFonts w:ascii="Times New Roman" w:hAnsi="Times New Roman"/>
          <w:b/>
          <w:i w:val="0"/>
          <w:color w:val="282828"/>
          <w:sz w:val="23"/>
        </w:rPr>
        <w:t>Campus Event &amp; Hall Booking Portal</w:t>
      </w:r>
      <w:r>
        <w:rPr>
          <w:rFonts w:ascii="Times New Roman" w:hAnsi="Times New Roman"/>
          <w:b w:val="0"/>
          <w:i w:val="0"/>
          <w:color w:val="282828"/>
          <w:sz w:val="23"/>
        </w:rPr>
        <w:t>: Developed a role-based facility management system with conflict prevention algorithms in Python and PostgreSQL.</w:t>
      </w:r>
    </w:p>
    <w:p>
      <w:pPr>
        <w:pStyle w:val="ListBullet"/>
        <w:spacing w:before="20" w:after="60" w:line="324" w:lineRule="auto"/>
        <w:ind w:left="360"/>
      </w:pPr>
      <w:r>
        <w:rPr>
          <w:rFonts w:ascii="Times New Roman" w:hAnsi="Times New Roman"/>
          <w:b/>
          <w:i w:val="0"/>
          <w:color w:val="282828"/>
          <w:sz w:val="23"/>
        </w:rPr>
        <w:t>Automated Answer Script Grader</w:t>
      </w:r>
      <w:r>
        <w:rPr>
          <w:rFonts w:ascii="Times New Roman" w:hAnsi="Times New Roman"/>
          <w:b w:val="0"/>
          <w:i w:val="0"/>
          <w:color w:val="282828"/>
          <w:sz w:val="23"/>
        </w:rPr>
        <w:t>: Implemented an OpenCV contour-detection and template-matching pipeline for OMR sheet evaluation.</w:t>
      </w:r>
    </w:p>
    <w:p>
      <w:r>
        <w:br w:type="page"/>
      </w:r>
    </w:p>
    <w:p>
      <w:pPr>
        <w:keepNext/>
        <w:spacing w:before="200" w:after="80"/>
        <w:jc w:val="left"/>
      </w:pPr>
      <w:r>
        <w:rPr>
          <w:rFonts w:ascii="Times New Roman" w:hAnsi="Times New Roman"/>
          <w:b/>
          <w:color w:val="2D3748"/>
          <w:sz w:val="25"/>
        </w:rPr>
        <w:t>2. Curriculum Vitae: Riya Ajit Trivedi</w:t>
      </w:r>
    </w:p>
    <w:p>
      <w:pPr>
        <w:spacing w:before="0" w:after="120" w:line="360" w:lineRule="auto"/>
        <w:jc w:val="both"/>
      </w:pPr>
      <w:r>
        <w:rPr>
          <w:rFonts w:ascii="Times New Roman" w:hAnsi="Times New Roman"/>
          <w:b/>
          <w:i w:val="0"/>
          <w:color w:val="282828"/>
          <w:sz w:val="24"/>
        </w:rPr>
        <w:t>Riya Ajit Trivedi</w:t>
      </w:r>
    </w:p>
    <w:p>
      <w:pPr>
        <w:spacing w:before="0" w:after="120" w:line="360" w:lineRule="auto"/>
        <w:jc w:val="both"/>
      </w:pPr>
      <w:r>
        <w:rPr>
          <w:rFonts w:ascii="Times New Roman" w:hAnsi="Times New Roman"/>
          <w:b w:val="0"/>
          <w:i/>
          <w:color w:val="282828"/>
          <w:sz w:val="24"/>
        </w:rPr>
        <w:t>Student ID</w:t>
      </w:r>
      <w:r>
        <w:rPr>
          <w:rFonts w:ascii="Times New Roman" w:hAnsi="Times New Roman"/>
          <w:b w:val="0"/>
          <w:i w:val="0"/>
          <w:color w:val="282828"/>
          <w:sz w:val="24"/>
        </w:rPr>
        <w:t xml:space="preserve">: </w:t>
      </w:r>
      <w:r>
        <w:rPr>
          <w:rFonts w:ascii="Consolas" w:hAnsi="Consolas"/>
          <w:b w:val="0"/>
          <w:i w:val="0"/>
          <w:color w:val="A01E1E"/>
          <w:sz w:val="21"/>
        </w:rPr>
        <w:t>23ECUOG183</w:t>
      </w:r>
      <w:r>
        <w:rPr>
          <w:rFonts w:ascii="Times New Roman" w:hAnsi="Times New Roman"/>
          <w:b w:val="0"/>
          <w:i w:val="0"/>
          <w:color w:val="282828"/>
          <w:sz w:val="24"/>
        </w:rPr>
        <w:t xml:space="preserve"> | </w:t>
      </w:r>
      <w:r>
        <w:rPr>
          <w:rFonts w:ascii="Times New Roman" w:hAnsi="Times New Roman"/>
          <w:b w:val="0"/>
          <w:i/>
          <w:color w:val="282828"/>
          <w:sz w:val="24"/>
        </w:rPr>
        <w:t>Roll Number</w:t>
      </w:r>
      <w:r>
        <w:rPr>
          <w:rFonts w:ascii="Times New Roman" w:hAnsi="Times New Roman"/>
          <w:b w:val="0"/>
          <w:i w:val="0"/>
          <w:color w:val="282828"/>
          <w:sz w:val="24"/>
        </w:rPr>
        <w:t>: IT081</w:t>
      </w:r>
    </w:p>
    <w:p>
      <w:pPr>
        <w:spacing w:before="0" w:after="120" w:line="360" w:lineRule="auto"/>
        <w:jc w:val="both"/>
      </w:pPr>
      <w:r>
        <w:rPr>
          <w:rFonts w:ascii="Times New Roman" w:hAnsi="Times New Roman"/>
          <w:b w:val="0"/>
          <w:i/>
          <w:color w:val="282828"/>
          <w:sz w:val="24"/>
        </w:rPr>
        <w:t>Degree</w:t>
      </w:r>
      <w:r>
        <w:rPr>
          <w:rFonts w:ascii="Times New Roman" w:hAnsi="Times New Roman"/>
          <w:b w:val="0"/>
          <w:i w:val="0"/>
          <w:color w:val="282828"/>
          <w:sz w:val="24"/>
        </w:rPr>
        <w:t>: Bachelor of Technology in Information Technology (Semester VII, 2026–27)</w:t>
      </w:r>
    </w:p>
    <w:p>
      <w:pPr>
        <w:spacing w:before="0" w:after="120" w:line="360" w:lineRule="auto"/>
        <w:jc w:val="both"/>
      </w:pPr>
      <w:r>
        <w:rPr>
          <w:rFonts w:ascii="Times New Roman" w:hAnsi="Times New Roman"/>
          <w:b w:val="0"/>
          <w:i/>
          <w:color w:val="282828"/>
          <w:sz w:val="24"/>
        </w:rPr>
        <w:t>Institution</w:t>
      </w:r>
      <w:r>
        <w:rPr>
          <w:rFonts w:ascii="Times New Roman" w:hAnsi="Times New Roman"/>
          <w:b w:val="0"/>
          <w:i w:val="0"/>
          <w:color w:val="282828"/>
          <w:sz w:val="24"/>
        </w:rPr>
        <w:t>: Department of Information Technology, Faculty of Technology, Dharmsinh Desai University, Nadiad, Gujarat, India</w:t>
      </w:r>
    </w:p>
    <w:p>
      <w:pPr>
        <w:spacing w:before="0" w:after="120" w:line="360" w:lineRule="auto"/>
        <w:jc w:val="both"/>
      </w:pPr>
      <w:r>
        <w:rPr>
          <w:rFonts w:ascii="Times New Roman" w:hAnsi="Times New Roman"/>
          <w:b w:val="0"/>
          <w:i/>
          <w:color w:val="282828"/>
          <w:sz w:val="24"/>
        </w:rPr>
        <w:t>Email</w:t>
      </w:r>
      <w:r>
        <w:rPr>
          <w:rFonts w:ascii="Times New Roman" w:hAnsi="Times New Roman"/>
          <w:b w:val="0"/>
          <w:i w:val="0"/>
          <w:color w:val="282828"/>
          <w:sz w:val="24"/>
        </w:rPr>
        <w:t xml:space="preserve">: </w:t>
      </w:r>
      <w:r>
        <w:rPr>
          <w:rFonts w:ascii="Consolas" w:hAnsi="Consolas"/>
          <w:b w:val="0"/>
          <w:i w:val="0"/>
          <w:color w:val="A01E1E"/>
          <w:sz w:val="21"/>
        </w:rPr>
        <w:t>riya.trivedi@ddu.ac.in</w:t>
      </w:r>
      <w:r>
        <w:rPr>
          <w:rFonts w:ascii="Times New Roman" w:hAnsi="Times New Roman"/>
          <w:b w:val="0"/>
          <w:i w:val="0"/>
          <w:color w:val="282828"/>
          <w:sz w:val="24"/>
        </w:rPr>
        <w:t xml:space="preserve"> / </w:t>
      </w:r>
      <w:r>
        <w:rPr>
          <w:rFonts w:ascii="Consolas" w:hAnsi="Consolas"/>
          <w:b w:val="0"/>
          <w:i w:val="0"/>
          <w:color w:val="A01E1E"/>
          <w:sz w:val="21"/>
        </w:rPr>
        <w:t>riyatrivedi081@gmail.com</w:t>
      </w:r>
    </w:p>
    <w:p>
      <w:pPr>
        <w:spacing w:before="0" w:after="120" w:line="360" w:lineRule="auto"/>
        <w:jc w:val="both"/>
      </w:pPr>
      <w:r>
        <w:rPr>
          <w:rFonts w:ascii="Times New Roman" w:hAnsi="Times New Roman"/>
          <w:b w:val="0"/>
          <w:i/>
          <w:color w:val="282828"/>
          <w:sz w:val="24"/>
        </w:rPr>
        <w:t>LinkedIn</w:t>
      </w:r>
      <w:r>
        <w:rPr>
          <w:rFonts w:ascii="Times New Roman" w:hAnsi="Times New Roman"/>
          <w:b w:val="0"/>
          <w:i w:val="0"/>
          <w:color w:val="282828"/>
          <w:sz w:val="24"/>
        </w:rPr>
        <w:t xml:space="preserve">: </w:t>
      </w:r>
      <w:r>
        <w:rPr>
          <w:rFonts w:ascii="Consolas" w:hAnsi="Consolas"/>
          <w:b w:val="0"/>
          <w:i w:val="0"/>
          <w:color w:val="A01E1E"/>
          <w:sz w:val="21"/>
        </w:rPr>
        <w:t>linkedin.com/in/riya-trivedi</w:t>
      </w:r>
      <w:r>
        <w:rPr>
          <w:rFonts w:ascii="Times New Roman" w:hAnsi="Times New Roman"/>
          <w:b w:val="0"/>
          <w:i w:val="0"/>
          <w:color w:val="282828"/>
          <w:sz w:val="24"/>
        </w:rPr>
        <w:t xml:space="preserve"> | </w:t>
      </w:r>
      <w:r>
        <w:rPr>
          <w:rFonts w:ascii="Times New Roman" w:hAnsi="Times New Roman"/>
          <w:b w:val="0"/>
          <w:i/>
          <w:color w:val="282828"/>
          <w:sz w:val="24"/>
        </w:rPr>
        <w:t>GitHub</w:t>
      </w:r>
      <w:r>
        <w:rPr>
          <w:rFonts w:ascii="Times New Roman" w:hAnsi="Times New Roman"/>
          <w:b w:val="0"/>
          <w:i w:val="0"/>
          <w:color w:val="282828"/>
          <w:sz w:val="24"/>
        </w:rPr>
        <w:t xml:space="preserve">: </w:t>
      </w:r>
      <w:r>
        <w:rPr>
          <w:rFonts w:ascii="Consolas" w:hAnsi="Consolas"/>
          <w:b w:val="0"/>
          <w:i w:val="0"/>
          <w:color w:val="A01E1E"/>
          <w:sz w:val="21"/>
        </w:rPr>
        <w:t>github.com/riyatrivedi</w:t>
      </w:r>
    </w:p>
    <w:p>
      <w:pPr>
        <w:spacing w:before="0" w:after="120" w:line="360" w:lineRule="auto"/>
        <w:jc w:val="both"/>
      </w:pPr>
      <w:r>
        <w:rPr>
          <w:rFonts w:ascii="Times New Roman" w:hAnsi="Times New Roman"/>
          <w:b/>
          <w:i w:val="0"/>
          <w:color w:val="282828"/>
          <w:sz w:val="24"/>
        </w:rPr>
        <w:t>Academic Profile:</w:t>
      </w:r>
    </w:p>
    <w:p>
      <w:pPr>
        <w:pStyle w:val="ListBullet"/>
        <w:spacing w:before="20" w:after="60" w:line="324" w:lineRule="auto"/>
        <w:ind w:left="360"/>
      </w:pPr>
      <w:r>
        <w:rPr>
          <w:rFonts w:ascii="Times New Roman" w:hAnsi="Times New Roman"/>
          <w:b/>
          <w:i w:val="0"/>
          <w:color w:val="282828"/>
          <w:sz w:val="23"/>
        </w:rPr>
        <w:t>B. Tech. in Information Technology</w:t>
      </w:r>
      <w:r>
        <w:rPr>
          <w:rFonts w:ascii="Times New Roman" w:hAnsi="Times New Roman"/>
          <w:b w:val="0"/>
          <w:i w:val="0"/>
          <w:color w:val="282828"/>
          <w:sz w:val="23"/>
        </w:rPr>
        <w:t>: Dharmsinh Desai University, Nadiad (2023–Present) — CPI: 8.92 / 10.0</w:t>
      </w:r>
    </w:p>
    <w:p>
      <w:pPr>
        <w:pStyle w:val="ListBullet"/>
        <w:spacing w:before="20" w:after="60" w:line="324" w:lineRule="auto"/>
        <w:ind w:left="360"/>
      </w:pPr>
      <w:r>
        <w:rPr>
          <w:rFonts w:ascii="Times New Roman" w:hAnsi="Times New Roman"/>
          <w:b/>
          <w:i w:val="0"/>
          <w:color w:val="282828"/>
          <w:sz w:val="23"/>
        </w:rPr>
        <w:t>Higher Secondary Certificate (HSC - Science)</w:t>
      </w:r>
      <w:r>
        <w:rPr>
          <w:rFonts w:ascii="Times New Roman" w:hAnsi="Times New Roman"/>
          <w:b w:val="0"/>
          <w:i w:val="0"/>
          <w:color w:val="282828"/>
          <w:sz w:val="23"/>
        </w:rPr>
        <w:t>: Gujarat Secondary and Higher Secondary Education Board (GSEB) — Percentile: 97.1%</w:t>
      </w:r>
    </w:p>
    <w:p>
      <w:pPr>
        <w:pStyle w:val="ListBullet"/>
        <w:spacing w:before="20" w:after="60" w:line="324" w:lineRule="auto"/>
        <w:ind w:left="360"/>
      </w:pPr>
      <w:r>
        <w:rPr>
          <w:rFonts w:ascii="Times New Roman" w:hAnsi="Times New Roman"/>
          <w:b/>
          <w:i w:val="0"/>
          <w:color w:val="282828"/>
          <w:sz w:val="23"/>
        </w:rPr>
        <w:t>Secondary School Certificate (SSC)</w:t>
      </w:r>
      <w:r>
        <w:rPr>
          <w:rFonts w:ascii="Times New Roman" w:hAnsi="Times New Roman"/>
          <w:b w:val="0"/>
          <w:i w:val="0"/>
          <w:color w:val="282828"/>
          <w:sz w:val="23"/>
        </w:rPr>
        <w:t>: GSEB — Percentile: 96.5%</w:t>
      </w:r>
    </w:p>
    <w:p>
      <w:pPr>
        <w:spacing w:before="0" w:after="120" w:line="360" w:lineRule="auto"/>
        <w:jc w:val="both"/>
      </w:pPr>
      <w:r>
        <w:rPr>
          <w:rFonts w:ascii="Times New Roman" w:hAnsi="Times New Roman"/>
          <w:b/>
          <w:i w:val="0"/>
          <w:color w:val="282828"/>
          <w:sz w:val="24"/>
        </w:rPr>
        <w:t>Technical Skills:</w:t>
      </w:r>
    </w:p>
    <w:p>
      <w:pPr>
        <w:pStyle w:val="ListBullet"/>
        <w:spacing w:before="20" w:after="60" w:line="324" w:lineRule="auto"/>
        <w:ind w:left="360"/>
      </w:pPr>
      <w:r>
        <w:rPr>
          <w:rFonts w:ascii="Times New Roman" w:hAnsi="Times New Roman"/>
          <w:b/>
          <w:i w:val="0"/>
          <w:color w:val="282828"/>
          <w:sz w:val="23"/>
        </w:rPr>
        <w:t>Languages</w:t>
      </w:r>
      <w:r>
        <w:rPr>
          <w:rFonts w:ascii="Times New Roman" w:hAnsi="Times New Roman"/>
          <w:b w:val="0"/>
          <w:i w:val="0"/>
          <w:color w:val="282828"/>
          <w:sz w:val="23"/>
        </w:rPr>
        <w:t>: Python, JavaScript, TypeScript, C, SQL.</w:t>
      </w:r>
    </w:p>
    <w:p>
      <w:pPr>
        <w:pStyle w:val="ListBullet"/>
        <w:spacing w:before="20" w:after="60" w:line="324" w:lineRule="auto"/>
        <w:ind w:left="360"/>
      </w:pPr>
      <w:r>
        <w:rPr>
          <w:rFonts w:ascii="Times New Roman" w:hAnsi="Times New Roman"/>
          <w:b/>
          <w:i w:val="0"/>
          <w:color w:val="282828"/>
          <w:sz w:val="23"/>
        </w:rPr>
        <w:t>Frameworks &amp; Libraries</w:t>
      </w:r>
      <w:r>
        <w:rPr>
          <w:rFonts w:ascii="Times New Roman" w:hAnsi="Times New Roman"/>
          <w:b w:val="0"/>
          <w:i w:val="0"/>
          <w:color w:val="282828"/>
          <w:sz w:val="23"/>
        </w:rPr>
        <w:t>: React, Vite, Node.js, FastAPI, OpenCV, Lucide Icons, Scikit-learn.</w:t>
      </w:r>
    </w:p>
    <w:p>
      <w:pPr>
        <w:pStyle w:val="ListBullet"/>
        <w:spacing w:before="20" w:after="60" w:line="324" w:lineRule="auto"/>
        <w:ind w:left="360"/>
      </w:pPr>
      <w:r>
        <w:rPr>
          <w:rFonts w:ascii="Times New Roman" w:hAnsi="Times New Roman"/>
          <w:b/>
          <w:i w:val="0"/>
          <w:color w:val="282828"/>
          <w:sz w:val="23"/>
        </w:rPr>
        <w:t>Developer Tools</w:t>
      </w:r>
      <w:r>
        <w:rPr>
          <w:rFonts w:ascii="Times New Roman" w:hAnsi="Times New Roman"/>
          <w:b w:val="0"/>
          <w:i w:val="0"/>
          <w:color w:val="282828"/>
          <w:sz w:val="23"/>
        </w:rPr>
        <w:t>: Git, GitHub Actions, Docker, Figma, Overleaf (LaTeX), SQLite.</w:t>
      </w:r>
    </w:p>
    <w:p>
      <w:pPr>
        <w:pStyle w:val="ListBullet"/>
        <w:spacing w:before="20" w:after="60" w:line="324" w:lineRule="auto"/>
        <w:ind w:left="360"/>
      </w:pPr>
      <w:r>
        <w:rPr>
          <w:rFonts w:ascii="Times New Roman" w:hAnsi="Times New Roman"/>
          <w:b/>
          <w:i w:val="0"/>
          <w:color w:val="282828"/>
          <w:sz w:val="23"/>
        </w:rPr>
        <w:t>Core Competencies</w:t>
      </w:r>
      <w:r>
        <w:rPr>
          <w:rFonts w:ascii="Times New Roman" w:hAnsi="Times New Roman"/>
          <w:b w:val="0"/>
          <w:i w:val="0"/>
          <w:color w:val="282828"/>
          <w:sz w:val="23"/>
        </w:rPr>
        <w:t>: Front-End System Engineering, UI/UX Interaction Design, Image Preprocessing (CLAHE), Asynchronous Notification Systems, Web Performance Optimization.</w:t>
      </w:r>
    </w:p>
    <w:p>
      <w:pPr>
        <w:spacing w:before="0" w:after="120" w:line="360" w:lineRule="auto"/>
        <w:jc w:val="both"/>
      </w:pPr>
      <w:r>
        <w:rPr>
          <w:rFonts w:ascii="Times New Roman" w:hAnsi="Times New Roman"/>
          <w:b/>
          <w:i w:val="0"/>
          <w:color w:val="282828"/>
          <w:sz w:val="24"/>
        </w:rPr>
        <w:t>Academic Projects:</w:t>
      </w:r>
    </w:p>
    <w:p>
      <w:pPr>
        <w:pStyle w:val="ListBullet"/>
        <w:spacing w:before="20" w:after="60" w:line="324" w:lineRule="auto"/>
        <w:ind w:left="360"/>
      </w:pPr>
      <w:r>
        <w:rPr>
          <w:rFonts w:ascii="Times New Roman" w:hAnsi="Times New Roman"/>
          <w:b/>
          <w:i w:val="0"/>
          <w:color w:val="282828"/>
          <w:sz w:val="23"/>
        </w:rPr>
        <w:t>Faculty Leave AI (B.Tech. Project-II)</w:t>
      </w:r>
      <w:r>
        <w:rPr>
          <w:rFonts w:ascii="Times New Roman" w:hAnsi="Times New Roman"/>
          <w:b w:val="0"/>
          <w:i w:val="0"/>
          <w:color w:val="282828"/>
          <w:sz w:val="23"/>
        </w:rPr>
        <w:t>: Designed and implemented the interactive side-by-side human-in-the-loop inspection desk, dynamic red warning banner components, and responsive notification desks in React.</w:t>
      </w:r>
    </w:p>
    <w:p>
      <w:pPr>
        <w:pStyle w:val="ListBullet"/>
        <w:spacing w:before="20" w:after="60" w:line="324" w:lineRule="auto"/>
        <w:ind w:left="360"/>
      </w:pPr>
      <w:r>
        <w:rPr>
          <w:rFonts w:ascii="Times New Roman" w:hAnsi="Times New Roman"/>
          <w:b/>
          <w:i w:val="0"/>
          <w:color w:val="282828"/>
          <w:sz w:val="23"/>
        </w:rPr>
        <w:t>Institutional Timetable Visualizer</w:t>
      </w:r>
      <w:r>
        <w:rPr>
          <w:rFonts w:ascii="Times New Roman" w:hAnsi="Times New Roman"/>
          <w:b w:val="0"/>
          <w:i w:val="0"/>
          <w:color w:val="282828"/>
          <w:sz w:val="23"/>
        </w:rPr>
        <w:t>: Built an interactive matrix grid visualizer for multi-batch laboratory allocations and faculty workload analytics.</w:t>
      </w:r>
    </w:p>
    <w:p>
      <w:pPr>
        <w:pStyle w:val="ListBullet"/>
        <w:spacing w:before="20" w:after="60" w:line="324" w:lineRule="auto"/>
        <w:ind w:left="360"/>
      </w:pPr>
      <w:r>
        <w:rPr>
          <w:rFonts w:ascii="Times New Roman" w:hAnsi="Times New Roman"/>
          <w:b/>
          <w:i w:val="0"/>
          <w:color w:val="282828"/>
          <w:sz w:val="23"/>
        </w:rPr>
        <w:t>Student Performance Predictor</w:t>
      </w:r>
      <w:r>
        <w:rPr>
          <w:rFonts w:ascii="Times New Roman" w:hAnsi="Times New Roman"/>
          <w:b w:val="0"/>
          <w:i w:val="0"/>
          <w:color w:val="282828"/>
          <w:sz w:val="23"/>
        </w:rPr>
        <w:t>: Developed an end-to-end machine learning model predicting academic risk factors using multi-variate regression in Scikit-Learn.</w:t>
      </w:r>
    </w:p>
    <w:p>
      <w:pPr>
        <w:spacing w:before="200" w:after="60"/>
        <w:jc w:val="center"/>
      </w:pPr>
      <w:r>
        <w:drawing>
          <wp:inline xmlns:a="http://schemas.openxmlformats.org/drawingml/2006/main" xmlns:pic="http://schemas.openxmlformats.org/drawingml/2006/picture">
            <wp:extent cx="5120640" cy="3378200"/>
            <wp:docPr id="8" name="Picture 8"/>
            <wp:cNvGraphicFramePr>
              <a:graphicFrameLocks noChangeAspect="1"/>
            </wp:cNvGraphicFramePr>
            <a:graphic>
              <a:graphicData uri="http://schemas.openxmlformats.org/drawingml/2006/picture">
                <pic:pic>
                  <pic:nvPicPr>
                    <pic:cNvPr id="0" name="fig_4_10_leave_review_red_alerts.png"/>
                    <pic:cNvPicPr/>
                  </pic:nvPicPr>
                  <pic:blipFill>
                    <a:blip r:embed="rId17"/>
                    <a:stretch>
                      <a:fillRect/>
                    </a:stretch>
                  </pic:blipFill>
                  <pic:spPr>
                    <a:xfrm>
                      <a:off x="0" y="0"/>
                      <a:ext cx="5120640" cy="3378200"/>
                    </a:xfrm>
                    <a:prstGeom prst="rect"/>
                  </pic:spPr>
                </pic:pic>
              </a:graphicData>
            </a:graphic>
          </wp:inline>
        </w:drawing>
      </w:r>
    </w:p>
    <w:p>
      <w:pPr>
        <w:keepNext/>
        <w:spacing w:before="40" w:after="200"/>
        <w:jc w:val="center"/>
      </w:pPr>
      <w:r>
        <w:rPr>
          <w:rFonts w:ascii="Times New Roman" w:hAnsi="Times New Roman"/>
          <w:i/>
          <w:color w:val="3C3C3C"/>
          <w:sz w:val="20"/>
        </w:rPr>
        <w:t>Figure 4.10: Scanned Leave Review Desk Displaying Red Warning Alert Boxes</w:t>
      </w:r>
    </w:p>
    <w:p>
      <w:pPr>
        <w:spacing w:before="200" w:after="60"/>
        <w:jc w:val="center"/>
      </w:pP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fig_4_11_substitute_notification.png"/>
                    <pic:cNvPicPr/>
                  </pic:nvPicPr>
                  <pic:blipFill>
                    <a:blip r:embed="rId18"/>
                    <a:stretch>
                      <a:fillRect/>
                    </a:stretch>
                  </pic:blipFill>
                  <pic:spPr>
                    <a:xfrm>
                      <a:off x="0" y="0"/>
                      <a:ext cx="5120640" cy="2880360"/>
                    </a:xfrm>
                    <a:prstGeom prst="rect"/>
                  </pic:spPr>
                </pic:pic>
              </a:graphicData>
            </a:graphic>
          </wp:inline>
        </w:drawing>
      </w:r>
    </w:p>
    <w:p>
      <w:pPr>
        <w:keepNext/>
        <w:spacing w:before="40" w:after="200"/>
        <w:jc w:val="center"/>
      </w:pPr>
      <w:r>
        <w:rPr>
          <w:rFonts w:ascii="Times New Roman" w:hAnsi="Times New Roman"/>
          <w:i/>
          <w:color w:val="3C3C3C"/>
          <w:sz w:val="20"/>
        </w:rPr>
        <w:t>Figure 4.11: Substitute Faculty Notification Desk and One-Click Acknowledgment</w:t>
      </w:r>
    </w:p>
    <w:p>
      <w:pPr>
        <w:spacing w:before="200" w:after="60"/>
        <w:jc w:val="center"/>
      </w:pP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fig_4_6_hod_dashboard.png"/>
                    <pic:cNvPicPr/>
                  </pic:nvPicPr>
                  <pic:blipFill>
                    <a:blip r:embed="rId19"/>
                    <a:stretch>
                      <a:fillRect/>
                    </a:stretch>
                  </pic:blipFill>
                  <pic:spPr>
                    <a:xfrm>
                      <a:off x="0" y="0"/>
                      <a:ext cx="5120640" cy="2880360"/>
                    </a:xfrm>
                    <a:prstGeom prst="rect"/>
                  </pic:spPr>
                </pic:pic>
              </a:graphicData>
            </a:graphic>
          </wp:inline>
        </w:drawing>
      </w:r>
    </w:p>
    <w:p>
      <w:pPr>
        <w:keepNext/>
        <w:spacing w:before="40" w:after="200"/>
        <w:jc w:val="center"/>
      </w:pPr>
      <w:r>
        <w:rPr>
          <w:rFonts w:ascii="Times New Roman" w:hAnsi="Times New Roman"/>
          <w:i/>
          <w:color w:val="3C3C3C"/>
          <w:sz w:val="20"/>
        </w:rPr>
        <w:t>Figure 4.6: Head of Department (HOD) Overview Dashboard</w:t>
      </w:r>
    </w:p>
    <w:p>
      <w:pPr>
        <w:spacing w:before="200" w:after="60"/>
        <w:jc w:val="center"/>
      </w:pPr>
      <w:r>
        <w:drawing>
          <wp:inline xmlns:a="http://schemas.openxmlformats.org/drawingml/2006/main" xmlns:pic="http://schemas.openxmlformats.org/drawingml/2006/picture">
            <wp:extent cx="5120640" cy="2880360"/>
            <wp:docPr id="11" name="Picture 11"/>
            <wp:cNvGraphicFramePr>
              <a:graphicFrameLocks noChangeAspect="1"/>
            </wp:cNvGraphicFramePr>
            <a:graphic>
              <a:graphicData uri="http://schemas.openxmlformats.org/drawingml/2006/picture">
                <pic:pic>
                  <pic:nvPicPr>
                    <pic:cNvPr id="0" name="fig_4_7_timetable_panel.png"/>
                    <pic:cNvPicPr/>
                  </pic:nvPicPr>
                  <pic:blipFill>
                    <a:blip r:embed="rId20"/>
                    <a:stretch>
                      <a:fillRect/>
                    </a:stretch>
                  </pic:blipFill>
                  <pic:spPr>
                    <a:xfrm>
                      <a:off x="0" y="0"/>
                      <a:ext cx="5120640" cy="2880360"/>
                    </a:xfrm>
                    <a:prstGeom prst="rect"/>
                  </pic:spPr>
                </pic:pic>
              </a:graphicData>
            </a:graphic>
          </wp:inline>
        </w:drawing>
      </w:r>
    </w:p>
    <w:p>
      <w:pPr>
        <w:keepNext/>
        <w:spacing w:before="40" w:after="200"/>
        <w:jc w:val="center"/>
      </w:pPr>
      <w:r>
        <w:rPr>
          <w:rFonts w:ascii="Times New Roman" w:hAnsi="Times New Roman"/>
          <w:i/>
          <w:color w:val="3C3C3C"/>
          <w:sz w:val="20"/>
        </w:rPr>
        <w:t>Figure 4.7: Master Timetable Ingestion Panel with Image-Wise Division Cards</w:t>
      </w:r>
    </w:p>
    <w:p>
      <w:pPr>
        <w:spacing w:before="200" w:after="60"/>
        <w:jc w:val="center"/>
      </w:pP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fig_4_8_faculty_schedule.png"/>
                    <pic:cNvPicPr/>
                  </pic:nvPicPr>
                  <pic:blipFill>
                    <a:blip r:embed="rId21"/>
                    <a:stretch>
                      <a:fillRect/>
                    </a:stretch>
                  </pic:blipFill>
                  <pic:spPr>
                    <a:xfrm>
                      <a:off x="0" y="0"/>
                      <a:ext cx="5120640" cy="2880360"/>
                    </a:xfrm>
                    <a:prstGeom prst="rect"/>
                  </pic:spPr>
                </pic:pic>
              </a:graphicData>
            </a:graphic>
          </wp:inline>
        </w:drawing>
      </w:r>
    </w:p>
    <w:p>
      <w:pPr>
        <w:keepNext/>
        <w:spacing w:before="40" w:after="200"/>
        <w:jc w:val="center"/>
      </w:pPr>
      <w:r>
        <w:rPr>
          <w:rFonts w:ascii="Times New Roman" w:hAnsi="Times New Roman"/>
          <w:i/>
          <w:color w:val="3C3C3C"/>
          <w:sz w:val="20"/>
        </w:rPr>
        <w:t>Figure 4.8: Personalized Faculty Teaching Commitment Desk (/my-schedule)</w:t>
      </w:r>
    </w:p>
    <w:p>
      <w:pPr>
        <w:spacing w:before="200" w:after="60"/>
        <w:jc w:val="center"/>
      </w:pPr>
      <w:r>
        <w:drawing>
          <wp:inline xmlns:a="http://schemas.openxmlformats.org/drawingml/2006/main" xmlns:pic="http://schemas.openxmlformats.org/drawingml/2006/picture">
            <wp:extent cx="5120640" cy="3378200"/>
            <wp:docPr id="13" name="Picture 13"/>
            <wp:cNvGraphicFramePr>
              <a:graphicFrameLocks noChangeAspect="1"/>
            </wp:cNvGraphicFramePr>
            <a:graphic>
              <a:graphicData uri="http://schemas.openxmlformats.org/drawingml/2006/picture">
                <pic:pic>
                  <pic:nvPicPr>
                    <pic:cNvPr id="0" name="fig_4_9_upload_pipeline.png"/>
                    <pic:cNvPicPr/>
                  </pic:nvPicPr>
                  <pic:blipFill>
                    <a:blip r:embed="rId22"/>
                    <a:stretch>
                      <a:fillRect/>
                    </a:stretch>
                  </pic:blipFill>
                  <pic:spPr>
                    <a:xfrm>
                      <a:off x="0" y="0"/>
                      <a:ext cx="5120640" cy="3378200"/>
                    </a:xfrm>
                    <a:prstGeom prst="rect"/>
                  </pic:spPr>
                </pic:pic>
              </a:graphicData>
            </a:graphic>
          </wp:inline>
        </w:drawing>
      </w:r>
    </w:p>
    <w:p>
      <w:pPr>
        <w:keepNext/>
        <w:spacing w:before="40" w:after="200"/>
        <w:jc w:val="center"/>
      </w:pPr>
      <w:r>
        <w:rPr>
          <w:rFonts w:ascii="Times New Roman" w:hAnsi="Times New Roman"/>
          <w:i/>
          <w:color w:val="3C3C3C"/>
          <w:sz w:val="20"/>
        </w:rPr>
        <w:t>Figure 4.9: AI Vision Document Upload &amp; 5-Step Pipeline Progress Indicator</w:t>
      </w:r>
    </w:p>
    <w:p>
      <w:pPr>
        <w:spacing w:before="200" w:after="60"/>
        <w:jc w:val="center"/>
      </w:pPr>
      <w:r>
        <w:drawing>
          <wp:inline xmlns:a="http://schemas.openxmlformats.org/drawingml/2006/main" xmlns:pic="http://schemas.openxmlformats.org/drawingml/2006/picture">
            <wp:extent cx="5120640" cy="1234910"/>
            <wp:docPr id="14" name="Picture 14"/>
            <wp:cNvGraphicFramePr>
              <a:graphicFrameLocks noChangeAspect="1"/>
            </wp:cNvGraphicFramePr>
            <a:graphic>
              <a:graphicData uri="http://schemas.openxmlformats.org/drawingml/2006/picture">
                <pic:pic>
                  <pic:nvPicPr>
                    <pic:cNvPr id="0" name="fig_5_1_grid_morphology.png"/>
                    <pic:cNvPicPr/>
                  </pic:nvPicPr>
                  <pic:blipFill>
                    <a:blip r:embed="rId23"/>
                    <a:stretch>
                      <a:fillRect/>
                    </a:stretch>
                  </pic:blipFill>
                  <pic:spPr>
                    <a:xfrm>
                      <a:off x="0" y="0"/>
                      <a:ext cx="5120640" cy="1234910"/>
                    </a:xfrm>
                    <a:prstGeom prst="rect"/>
                  </pic:spPr>
                </pic:pic>
              </a:graphicData>
            </a:graphic>
          </wp:inline>
        </w:drawing>
      </w:r>
    </w:p>
    <w:p>
      <w:pPr>
        <w:keepNext/>
        <w:spacing w:before="40" w:after="200"/>
        <w:jc w:val="center"/>
      </w:pPr>
      <w:r>
        <w:rPr>
          <w:rFonts w:ascii="Times New Roman" w:hAnsi="Times New Roman"/>
          <w:i/>
          <w:color w:val="3C3C3C"/>
          <w:sz w:val="20"/>
        </w:rPr>
        <w:t>Figure 5.1: Mathematical Morphological Grid Kernel Filtering and Cell Cropping Visualization</w:t>
      </w:r>
    </w:p>
    <w:sectPr w:rsidR="00FC693F" w:rsidRPr="0006063C" w:rsidSect="00034616">
      <w:head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Department of Information Technology, Dharmsinh Desai University | Faculty Leave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8282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