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Day 9 Project Report</w:t>
      </w:r>
    </w:p>
    <w:p>
      <w:pPr>
        <w:jc w:val="center"/>
      </w:pPr>
      <w:r>
        <w:t>Descriptive Statistics Primer</w:t>
      </w:r>
    </w:p>
    <w:p>
      <w:pPr>
        <w:jc w:val="center"/>
      </w:pPr>
      <w:r>
        <w:rPr>
          <w:b/>
        </w:rPr>
        <w:t>Veda Technology | Data Analytics Internship</w:t>
      </w:r>
    </w:p>
    <w:p>
      <w:pPr>
        <w:pStyle w:val="Heading1"/>
      </w:pPr>
      <w:r>
        <w:t>1. Objective</w:t>
      </w:r>
    </w:p>
    <w:p>
      <w:r>
        <w:t>The objective of this task was to calculate and interpret descriptive statistics for key numeric fields in the Global Superstore dataset. The statistics help describe the typical values, variability, and distribution of the data.</w:t>
      </w:r>
    </w:p>
    <w:p>
      <w:pPr>
        <w:pStyle w:val="Heading1"/>
      </w:pPr>
      <w:r>
        <w:t>2. Dataset and Tools</w:t>
      </w:r>
    </w:p>
    <w:p>
      <w:r>
        <w:t>Dataset: Global Superstore (GlobalSuperstore.xlsx). The analysis covers Sales, Quantity, Discount, and Profit. The calculations were organized in a worksheet named Day9_Statistics using Excel/Google Sheets formulas.</w:t>
      </w:r>
    </w:p>
    <w:p>
      <w:pPr>
        <w:pStyle w:val="Heading1"/>
      </w:pPr>
      <w:r>
        <w:t>3. Summary Statistics</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tcPr>
          <w:p>
            <w:r>
              <w:t>Statistic</w:t>
            </w:r>
          </w:p>
        </w:tc>
        <w:tc>
          <w:tcPr>
            <w:tcW w:type="dxa" w:w="1987"/>
          </w:tcPr>
          <w:p>
            <w:r>
              <w:t>Sales</w:t>
            </w:r>
          </w:p>
        </w:tc>
        <w:tc>
          <w:tcPr>
            <w:tcW w:type="dxa" w:w="1987"/>
          </w:tcPr>
          <w:p>
            <w:r>
              <w:t>Quantity</w:t>
            </w:r>
          </w:p>
        </w:tc>
        <w:tc>
          <w:tcPr>
            <w:tcW w:type="dxa" w:w="1987"/>
          </w:tcPr>
          <w:p>
            <w:r>
              <w:t>Discount</w:t>
            </w:r>
          </w:p>
        </w:tc>
        <w:tc>
          <w:tcPr>
            <w:tcW w:type="dxa" w:w="1987"/>
          </w:tcPr>
          <w:p>
            <w:r>
              <w:t>Profit</w:t>
            </w:r>
          </w:p>
        </w:tc>
      </w:tr>
      <w:tr>
        <w:tc>
          <w:tcPr>
            <w:tcW w:type="dxa" w:w="1987"/>
          </w:tcPr>
          <w:p>
            <w:r>
              <w:t>Mean</w:t>
            </w:r>
          </w:p>
        </w:tc>
        <w:tc>
          <w:tcPr>
            <w:tcW w:type="dxa" w:w="1987"/>
          </w:tcPr>
          <w:p>
            <w:r>
              <w:t>246.49</w:t>
            </w:r>
          </w:p>
        </w:tc>
        <w:tc>
          <w:tcPr>
            <w:tcW w:type="dxa" w:w="1987"/>
          </w:tcPr>
          <w:p>
            <w:r>
              <w:t>3.48</w:t>
            </w:r>
          </w:p>
        </w:tc>
        <w:tc>
          <w:tcPr>
            <w:tcW w:type="dxa" w:w="1987"/>
          </w:tcPr>
          <w:p>
            <w:r>
              <w:t>0.14</w:t>
            </w:r>
          </w:p>
        </w:tc>
        <w:tc>
          <w:tcPr>
            <w:tcW w:type="dxa" w:w="1987"/>
          </w:tcPr>
          <w:p>
            <w:r>
              <w:t>28.61</w:t>
            </w:r>
          </w:p>
        </w:tc>
      </w:tr>
      <w:tr>
        <w:tc>
          <w:tcPr>
            <w:tcW w:type="dxa" w:w="1987"/>
          </w:tcPr>
          <w:p>
            <w:r>
              <w:t>Median</w:t>
            </w:r>
          </w:p>
        </w:tc>
        <w:tc>
          <w:tcPr>
            <w:tcW w:type="dxa" w:w="1987"/>
          </w:tcPr>
          <w:p>
            <w:r>
              <w:t>85.05</w:t>
            </w:r>
          </w:p>
        </w:tc>
        <w:tc>
          <w:tcPr>
            <w:tcW w:type="dxa" w:w="1987"/>
          </w:tcPr>
          <w:p>
            <w:r>
              <w:t>3</w:t>
            </w:r>
          </w:p>
        </w:tc>
        <w:tc>
          <w:tcPr>
            <w:tcW w:type="dxa" w:w="1987"/>
          </w:tcPr>
          <w:p>
            <w:r>
              <w:t>0</w:t>
            </w:r>
          </w:p>
        </w:tc>
        <w:tc>
          <w:tcPr>
            <w:tcW w:type="dxa" w:w="1987"/>
          </w:tcPr>
          <w:p>
            <w:r>
              <w:t>9.24</w:t>
            </w:r>
          </w:p>
        </w:tc>
      </w:tr>
      <w:tr>
        <w:tc>
          <w:tcPr>
            <w:tcW w:type="dxa" w:w="1987"/>
          </w:tcPr>
          <w:p>
            <w:r>
              <w:t>Mode</w:t>
            </w:r>
          </w:p>
        </w:tc>
        <w:tc>
          <w:tcPr>
            <w:tcW w:type="dxa" w:w="1987"/>
          </w:tcPr>
          <w:p>
            <w:r>
              <w:t>12.96</w:t>
            </w:r>
          </w:p>
        </w:tc>
        <w:tc>
          <w:tcPr>
            <w:tcW w:type="dxa" w:w="1987"/>
          </w:tcPr>
          <w:p>
            <w:r>
              <w:t>2</w:t>
            </w:r>
          </w:p>
        </w:tc>
        <w:tc>
          <w:tcPr>
            <w:tcW w:type="dxa" w:w="1987"/>
          </w:tcPr>
          <w:p>
            <w:r>
              <w:t>0</w:t>
            </w:r>
          </w:p>
        </w:tc>
        <w:tc>
          <w:tcPr>
            <w:tcW w:type="dxa" w:w="1987"/>
          </w:tcPr>
          <w:p>
            <w:r>
              <w:t>0</w:t>
            </w:r>
          </w:p>
        </w:tc>
      </w:tr>
      <w:tr>
        <w:tc>
          <w:tcPr>
            <w:tcW w:type="dxa" w:w="1987"/>
          </w:tcPr>
          <w:p>
            <w:r>
              <w:t>Standard deviation</w:t>
            </w:r>
          </w:p>
        </w:tc>
        <w:tc>
          <w:tcPr>
            <w:tcW w:type="dxa" w:w="1987"/>
          </w:tcPr>
          <w:p>
            <w:r>
              <w:t>487.57</w:t>
            </w:r>
          </w:p>
        </w:tc>
        <w:tc>
          <w:tcPr>
            <w:tcW w:type="dxa" w:w="1987"/>
          </w:tcPr>
          <w:p>
            <w:r>
              <w:t>2.28</w:t>
            </w:r>
          </w:p>
        </w:tc>
        <w:tc>
          <w:tcPr>
            <w:tcW w:type="dxa" w:w="1987"/>
          </w:tcPr>
          <w:p>
            <w:r>
              <w:t>0.21</w:t>
            </w:r>
          </w:p>
        </w:tc>
        <w:tc>
          <w:tcPr>
            <w:tcW w:type="dxa" w:w="1987"/>
          </w:tcPr>
          <w:p>
            <w:r>
              <w:t>174.34</w:t>
            </w:r>
          </w:p>
        </w:tc>
      </w:tr>
      <w:tr>
        <w:tc>
          <w:tcPr>
            <w:tcW w:type="dxa" w:w="1987"/>
          </w:tcPr>
          <w:p>
            <w:r>
              <w:t>25th percentile (P25)</w:t>
            </w:r>
          </w:p>
        </w:tc>
        <w:tc>
          <w:tcPr>
            <w:tcW w:type="dxa" w:w="1987"/>
          </w:tcPr>
          <w:p>
            <w:r>
              <w:t>30.76</w:t>
            </w:r>
          </w:p>
        </w:tc>
        <w:tc>
          <w:tcPr>
            <w:tcW w:type="dxa" w:w="1987"/>
          </w:tcPr>
          <w:p>
            <w:r>
              <w:t>2</w:t>
            </w:r>
          </w:p>
        </w:tc>
        <w:tc>
          <w:tcPr>
            <w:tcW w:type="dxa" w:w="1987"/>
          </w:tcPr>
          <w:p>
            <w:r>
              <w:t>0</w:t>
            </w:r>
          </w:p>
        </w:tc>
        <w:tc>
          <w:tcPr>
            <w:tcW w:type="dxa" w:w="1987"/>
          </w:tcPr>
          <w:p>
            <w:r>
              <w:t>0</w:t>
            </w:r>
          </w:p>
        </w:tc>
      </w:tr>
      <w:tr>
        <w:tc>
          <w:tcPr>
            <w:tcW w:type="dxa" w:w="1987"/>
          </w:tcPr>
          <w:p>
            <w:r>
              <w:t>75th percentile (P75)</w:t>
            </w:r>
          </w:p>
        </w:tc>
        <w:tc>
          <w:tcPr>
            <w:tcW w:type="dxa" w:w="1987"/>
          </w:tcPr>
          <w:p>
            <w:r>
              <w:t>251.05</w:t>
            </w:r>
          </w:p>
        </w:tc>
        <w:tc>
          <w:tcPr>
            <w:tcW w:type="dxa" w:w="1987"/>
          </w:tcPr>
          <w:p>
            <w:r>
              <w:t>5</w:t>
            </w:r>
          </w:p>
        </w:tc>
        <w:tc>
          <w:tcPr>
            <w:tcW w:type="dxa" w:w="1987"/>
          </w:tcPr>
          <w:p>
            <w:r>
              <w:t>0.20</w:t>
            </w:r>
          </w:p>
        </w:tc>
        <w:tc>
          <w:tcPr>
            <w:tcW w:type="dxa" w:w="1987"/>
          </w:tcPr>
          <w:p>
            <w:r>
              <w:t>36.81</w:t>
            </w:r>
          </w:p>
        </w:tc>
      </w:tr>
    </w:tbl>
    <w:p>
      <w:r>
        <w:t>Note: Values are rounded to two decimal places where appropriate. The summary should be checked against the final workbook formulas and complete source-data range before submission.</w:t>
      </w:r>
    </w:p>
    <w:p>
      <w:pPr>
        <w:pStyle w:val="Heading1"/>
      </w:pPr>
      <w:r>
        <w:t>4. Interpretation</w:t>
      </w:r>
    </w:p>
    <w:p>
      <w:pPr>
        <w:pStyle w:val="ListBullet"/>
      </w:pPr>
      <w:r>
        <w:rPr>
          <w:b/>
        </w:rPr>
        <w:t xml:space="preserve">Sales distribution: </w:t>
      </w:r>
      <w:r>
        <w:t>The mean Sales value (246.49) is higher than the median (85.05), suggesting a right-skewed distribution. A smaller number of high-value sales may pull the mean upward.</w:t>
      </w:r>
    </w:p>
    <w:p>
      <w:pPr>
        <w:pStyle w:val="ListBullet"/>
      </w:pPr>
      <w:r>
        <w:rPr>
          <w:b/>
        </w:rPr>
        <w:t xml:space="preserve">Sales spread: </w:t>
      </w:r>
      <w:r>
        <w:t>The Sales standard deviation (487.57) is large relative to the median, indicating substantial variation in sales amounts.</w:t>
      </w:r>
    </w:p>
    <w:p>
      <w:pPr>
        <w:pStyle w:val="ListBullet"/>
      </w:pPr>
      <w:r>
        <w:rPr>
          <w:b/>
        </w:rPr>
        <w:t xml:space="preserve">Profit distribution: </w:t>
      </w:r>
      <w:r>
        <w:t>Mean Profit (28.61) exceeds median Profit (9.24), suggesting that some transactions with higher profits raise the average. Profit also shows substantial variability.</w:t>
      </w:r>
    </w:p>
    <w:p>
      <w:pPr>
        <w:pStyle w:val="ListBullet"/>
      </w:pPr>
      <w:r>
        <w:rPr>
          <w:b/>
        </w:rPr>
        <w:t xml:space="preserve">Discount pattern: </w:t>
      </w:r>
      <w:r>
        <w:t>The median and mode of Discount are both zero. This indicates that zero discount is a common observation and at least half of the records have no discount.</w:t>
      </w:r>
    </w:p>
    <w:p>
      <w:pPr>
        <w:pStyle w:val="ListBullet"/>
      </w:pPr>
      <w:r>
        <w:rPr>
          <w:b/>
        </w:rPr>
        <w:t xml:space="preserve">Middle 50% of Sales: </w:t>
      </w:r>
      <w:r>
        <w:t>The 25th percentile is approximately 30.76 and the 75th percentile is approximately 251.05. Thus, the middle half of Sales values lies within this interval.</w:t>
      </w:r>
    </w:p>
    <w:p>
      <w:pPr>
        <w:pStyle w:val="Heading1"/>
      </w:pPr>
      <w:r>
        <w:t>5. Conclusion</w:t>
      </w:r>
    </w:p>
    <w:p>
      <w:r>
        <w:t>Descriptive statistics provide a concise overview of the dataset. Comparing mean and median helps identify potential skew, while standard deviation and percentiles describe spread. The results suggest that Sales and Profit have considerable variability and that discounts are frequently zero. These insights can guide further exploration, such as histograms, outlier checks, and comparisons across product categories or regions.</w:t>
      </w:r>
    </w:p>
    <w:p>
      <w:pPr>
        <w:pStyle w:val="Heading1"/>
      </w:pPr>
      <w:r>
        <w:t>6. Formulas Used</w:t>
      </w:r>
    </w:p>
    <w:p>
      <w:pPr>
        <w:pStyle w:val="ListBullet"/>
      </w:pPr>
      <w:r>
        <w:t>Mean: =AVERAGE(range)</w:t>
      </w:r>
    </w:p>
    <w:p>
      <w:pPr>
        <w:pStyle w:val="ListBullet"/>
      </w:pPr>
      <w:r>
        <w:t>Median: =MEDIAN(range)</w:t>
      </w:r>
    </w:p>
    <w:p>
      <w:pPr>
        <w:pStyle w:val="ListBullet"/>
      </w:pPr>
      <w:r>
        <w:t>Mode: =MODE(range)</w:t>
      </w:r>
    </w:p>
    <w:p>
      <w:pPr>
        <w:pStyle w:val="ListBullet"/>
      </w:pPr>
      <w:r>
        <w:t>Sample standard deviation: =STDEV(range)</w:t>
      </w:r>
    </w:p>
    <w:p>
      <w:pPr>
        <w:pStyle w:val="ListBullet"/>
      </w:pPr>
      <w:r>
        <w:t>25th percentile: =PERCENTILE(range,0.25)</w:t>
      </w:r>
    </w:p>
    <w:p>
      <w:pPr>
        <w:pStyle w:val="ListBullet"/>
      </w:pPr>
      <w:r>
        <w:t>75th percentile: =PERCENTILE(range,0.75)</w:t>
      </w:r>
    </w:p>
    <w:p>
      <w:pPr>
        <w:pStyle w:val="Heading1"/>
      </w:pPr>
      <w:r>
        <w:t>7. Deliverables</w:t>
      </w:r>
    </w:p>
    <w:p>
      <w:r>
        <w:t>The final submission should include the workbook with the Day9_Statistics worksheet, this project report, and README_Day9.md. Include the source dataset only if permitted by the internship submission rules.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