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8"/>
      </w:pPr>
    </w:p>
    <w:p>
      <w:pPr>
        <w:pStyle w:val="48"/>
      </w:pPr>
    </w:p>
    <w:p>
      <w:pPr>
        <w:pStyle w:val="29"/>
        <w:jc w:val="both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2020/11/6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2020/11/18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根据评审结果调整架构文档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</w:r>
      <w:r>
        <w:t>4</w:t>
      </w:r>
    </w:p>
    <w:p/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/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65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12666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>
      <w:pPr>
        <w:jc w:val="center"/>
      </w:pPr>
      <w:r>
        <w:rPr>
          <w:snapToGrid/>
        </w:rPr>
        <w:drawing>
          <wp:inline distT="0" distB="0" distL="0" distR="0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游客</w:t>
      </w:r>
    </w:p>
    <w:p>
      <w:r>
        <w:rPr>
          <w:rFonts w:hint="eastAsia"/>
        </w:rPr>
        <w:t>游客可以进行基于命令行的自定义编程，无需注册登录，方便快捷。</w:t>
      </w:r>
    </w:p>
    <w:p>
      <w:pPr>
        <w:pStyle w:val="3"/>
      </w:pPr>
      <w:r>
        <w:rPr>
          <w:rFonts w:hint="eastAsia"/>
        </w:rPr>
        <w:t>用户</w:t>
      </w:r>
    </w:p>
    <w:p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/>
    <w:p>
      <w:pPr>
        <w:pStyle w:val="2"/>
        <w:ind w:left="360" w:hanging="360"/>
      </w:pPr>
      <w:bookmarkStart w:id="4" w:name="_Toc16827"/>
      <w:r>
        <w:rPr>
          <w:rFonts w:hint="eastAsia"/>
        </w:rPr>
        <w:t>逻辑视图</w:t>
      </w:r>
      <w:bookmarkEnd w:id="4"/>
    </w:p>
    <w:p>
      <w:pPr>
        <w:pStyle w:val="14"/>
      </w:pPr>
      <w:r>
        <w:drawing>
          <wp:inline distT="0" distB="0" distL="114300" distR="114300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5541"/>
      <w:r>
        <w:rPr>
          <w:rFonts w:hint="eastAsia"/>
        </w:rPr>
        <w:t>概述</w:t>
      </w:r>
      <w:bookmarkEnd w:id="5"/>
    </w:p>
    <w:p>
      <w:pPr>
        <w:pStyle w:val="14"/>
        <w:ind w:firstLine="400" w:firstLineChars="200"/>
      </w:pPr>
      <w:r>
        <w:rPr>
          <w:rFonts w:hint="eastAsia"/>
        </w:rPr>
        <w:t>逻辑视图整体采用MVC架构设计，其中后端包含controller、model，前端包含view。为了降低后端服务器的压力，我们参考codesandbox等项目的架构，让项目的前端负责解释代码。故在前端加入负责解释代码的controller、model。</w:t>
      </w:r>
    </w:p>
    <w:p>
      <w:pPr>
        <w:pStyle w:val="14"/>
      </w:pPr>
      <w:r>
        <w:rPr>
          <w:rFonts w:hint="eastAsia"/>
        </w:rPr>
        <w:t xml:space="preserve">    用户通过与前端的view交互，如果发出运行代码的请求则由前端controller接受，调用前端model的interpret解释代码接口，并将解释结果返回，如果发出其他请求则会通过网络传递给后端的controller，调用后端model的各个service接口，完成相应的业务。</w:t>
      </w:r>
    </w:p>
    <w:p>
      <w:pPr>
        <w:pStyle w:val="3"/>
      </w:pPr>
      <w:bookmarkStart w:id="6" w:name="_Toc29459"/>
      <w:r>
        <w:rPr>
          <w:rFonts w:hint="eastAsia"/>
        </w:rPr>
        <w:t>在构架方面具有重要意义的设计包</w:t>
      </w:r>
      <w:bookmarkEnd w:id="6"/>
    </w:p>
    <w:p>
      <w:pPr>
        <w:pStyle w:val="4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>
      <w: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后端model负责保存用户信息，如账号密码。由于该项目面向儿童，因此我们设计了类似游戏的成长任务：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>
      <w:pPr>
        <w:pStyle w:val="4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>
      <w:pPr>
        <w:ind w:firstLine="720"/>
      </w:pPr>
      <w:r>
        <w:t>C</w:t>
      </w:r>
      <w:r>
        <w:rPr>
          <w:rFonts w:hint="eastAsia"/>
        </w:rPr>
        <w:t>ontroller主要起调度的作用，负责接收view发出的除解释代码外的request，调用相应model提供的service接口，完成对应的业务。</w:t>
      </w:r>
    </w:p>
    <w:p>
      <w:pPr>
        <w:pStyle w:val="4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t>View(Frontend)</w:t>
      </w:r>
      <w:bookmarkEnd w:id="9"/>
    </w:p>
    <w:p>
      <w: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View包含了所有前端各个界面的组件。包括登录界面，注册界面，设置界面，命令行/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>
      <w:pPr>
        <w:pStyle w:val="4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>
      <w:pPr>
        <w:ind w:firstLine="720"/>
      </w:pPr>
      <w: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>
      <w:pPr>
        <w:ind w:firstLine="720"/>
      </w:pPr>
      <w:r>
        <w:rPr>
          <w:rFonts w:hint="eastAsia"/>
        </w:rPr>
        <w:t>前端的model仅负责保存用户输入的命令代码，提供给前端的controller进行解析。</w:t>
      </w:r>
    </w:p>
    <w:p>
      <w:pPr>
        <w:pStyle w:val="4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t>Controller(Frontend)</w:t>
      </w:r>
      <w:bookmarkEnd w:id="11"/>
    </w:p>
    <w:p>
      <w:pPr>
        <w:ind w:firstLine="720"/>
      </w:pPr>
      <w:r>
        <w:rPr>
          <w:rFonts w:hint="eastAsia"/>
          <w:szCs w:val="22"/>
        </w:rPr>
        <w:t>前端的controller在接收到view发出的解析代码的请求后，调用logo语言编译器对model中存储的相应的代码进行解析，然后生成对应的绘制命令传递给绘图组件进行绘制，同时也要控制小海龟进行平移或旋转。</w:t>
      </w:r>
    </w:p>
    <w:p>
      <w:pPr>
        <w:pStyle w:val="14"/>
        <w:ind w:left="0"/>
      </w:pPr>
    </w:p>
    <w:p>
      <w:pPr>
        <w:pStyle w:val="2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>
      <w:pPr>
        <w:pStyle w:val="14"/>
      </w:pPr>
      <w:r>
        <w:rPr>
          <w:rFonts w:hint="eastAsia"/>
        </w:rPr>
        <w:t>该系统仅考虑单进程，故忽略进程视图</w:t>
      </w:r>
    </w:p>
    <w:p>
      <w:pPr>
        <w:pStyle w:val="2"/>
        <w:ind w:left="360" w:hanging="360"/>
      </w:pPr>
      <w:bookmarkStart w:id="13" w:name="_Toc11251"/>
      <w:r>
        <w:rPr>
          <w:rFonts w:hint="eastAsia"/>
        </w:rPr>
        <w:t>部署视图</w:t>
      </w:r>
      <w:bookmarkEnd w:id="13"/>
    </w:p>
    <w:p>
      <w:pPr>
        <w:pStyle w:val="14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部署视图主要采用C/S架构设计。</w:t>
      </w:r>
    </w:p>
    <w:p>
      <w:pPr>
        <w:pStyle w:val="3"/>
      </w:pPr>
      <w:bookmarkStart w:id="14" w:name="_Toc24065"/>
      <w:r>
        <w:rPr>
          <w:rFonts w:hint="eastAsia"/>
        </w:rPr>
        <w:t>WebClient</w:t>
      </w:r>
      <w:bookmarkEnd w:id="14"/>
    </w:p>
    <w:p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>
      <w:pPr>
        <w:pStyle w:val="3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>
      <w:pPr>
        <w:pStyle w:val="3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>
      <w:pPr>
        <w:ind w:firstLine="720"/>
      </w:pPr>
      <w:r>
        <w:rPr>
          <w:rFonts w:hint="eastAsia"/>
          <w:szCs w:val="22"/>
        </w:rPr>
        <w:t>提供用户注册服务</w:t>
      </w:r>
    </w:p>
    <w:p>
      <w:pPr>
        <w:pStyle w:val="3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>
      <w:pPr>
        <w:pStyle w:val="3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>
      <w:pPr>
        <w:ind w:firstLine="720"/>
      </w:pPr>
      <w:r>
        <w:rPr>
          <w:rFonts w:hint="eastAsia"/>
          <w:szCs w:val="22"/>
        </w:rPr>
        <w:t>提供云端的命令文件管理服务</w:t>
      </w:r>
    </w:p>
    <w:p>
      <w:pPr>
        <w:pStyle w:val="3"/>
        <w:rPr>
          <w:szCs w:val="22"/>
        </w:rPr>
      </w:pPr>
      <w:bookmarkStart w:id="19" w:name="_Toc18377"/>
      <w:r>
        <w:rPr>
          <w:rFonts w:hint="eastAsia"/>
          <w:szCs w:val="22"/>
        </w:rPr>
        <w:t>Database_userInfo</w:t>
      </w:r>
      <w:bookmarkEnd w:id="19"/>
    </w:p>
    <w:p>
      <w:pPr>
        <w:ind w:firstLine="720"/>
      </w:pPr>
      <w:r>
        <w:rPr>
          <w:rFonts w:hint="eastAsia"/>
        </w:rPr>
        <w:t>该数据库存储用户信息</w:t>
      </w:r>
    </w:p>
    <w:p>
      <w:pPr>
        <w:pStyle w:val="3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>
      <w:pPr>
        <w:pStyle w:val="2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>
      <w: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>
      <w:pPr>
        <w:pStyle w:val="3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>
      <w:pPr>
        <w:pStyle w:val="3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>
      <w:pPr>
        <w:pStyle w:val="3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负责提供代码输入接口，接受用户输出的命令行代码。</w:t>
      </w:r>
    </w:p>
    <w:p>
      <w:pPr>
        <w:pStyle w:val="2"/>
        <w:ind w:left="360" w:hanging="360"/>
      </w:pPr>
      <w:bookmarkStart w:id="26" w:name="_Toc15702"/>
      <w:r>
        <w:rPr>
          <w:rFonts w:hint="eastAsia"/>
        </w:rPr>
        <w:t>数据视图（可选）</w:t>
      </w:r>
      <w:bookmarkEnd w:id="26"/>
    </w:p>
    <w:p>
      <w:pPr>
        <w:pStyle w:val="14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>
      <w:pPr>
        <w:pStyle w:val="2"/>
        <w:ind w:left="360" w:hanging="360"/>
      </w:pPr>
      <w:bookmarkStart w:id="27" w:name="_Toc20172"/>
      <w:r>
        <w:rPr>
          <w:rFonts w:hint="eastAsia"/>
        </w:rPr>
        <w:t>核心算法设计（可选）</w:t>
      </w:r>
      <w:bookmarkEnd w:id="27"/>
    </w:p>
    <w:p>
      <w:pPr>
        <w:ind w:firstLine="720" w:firstLineChars="0"/>
      </w:pPr>
      <w:bookmarkStart w:id="29" w:name="_GoBack"/>
      <w:bookmarkEnd w:id="29"/>
    </w:p>
    <w:p>
      <w:pPr>
        <w:pStyle w:val="14"/>
      </w:pPr>
    </w:p>
    <w:p>
      <w:pPr>
        <w:pStyle w:val="14"/>
      </w:pPr>
    </w:p>
    <w:p>
      <w:pPr>
        <w:pStyle w:val="2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t>设计战术</w:t>
      </w:r>
      <w:bookmarkEnd w:id="28"/>
    </w:p>
    <w:p>
      <w:pPr>
        <w:pStyle w:val="3"/>
        <w:rPr>
          <w:szCs w:val="22"/>
        </w:rPr>
      </w:pPr>
      <w:r>
        <w:rPr>
          <w:rFonts w:hint="eastAsia"/>
          <w:szCs w:val="22"/>
        </w:rPr>
        <w:t>易用性</w:t>
      </w:r>
    </w:p>
    <w:p>
      <w:r>
        <w:tab/>
      </w:r>
      <w:r>
        <w:t>1.</w:t>
      </w:r>
      <w:r>
        <w:rPr>
          <w:rFonts w:hint="eastAsia"/>
        </w:rPr>
        <w:t>对界面进行合理设计，符合Microsoft的GUI标准</w:t>
      </w:r>
    </w:p>
    <w:p>
      <w:r>
        <w:tab/>
      </w:r>
      <w:r>
        <w:t>2.将用户接口与应用的其余部分分离</w:t>
      </w:r>
    </w:p>
    <w:p>
      <w:r>
        <w:tab/>
      </w:r>
      <w:r>
        <w:t>3.</w:t>
      </w:r>
      <w:r>
        <w:rPr>
          <w:rFonts w:hint="eastAsia"/>
        </w:rPr>
        <w:t>为用户提供取消上一步操作等命令，防止用户由于不熟悉产生的误操作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可靠性</w:t>
      </w:r>
    </w:p>
    <w:p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>
      <w:pPr>
        <w:ind w:firstLine="720"/>
      </w:pPr>
      <w:r>
        <w:rPr>
          <w:rFonts w:hint="eastAsia"/>
        </w:rPr>
        <w:t>3.错误预防，利用prometheus、grafana对系统进行监控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>
      <w:pPr>
        <w:ind w:firstLine="720"/>
      </w:pPr>
      <w:r>
        <w:rPr>
          <w:rFonts w:hint="eastAsia"/>
        </w:rPr>
        <w:t>2.资源仲裁，对多个请求采用先进先出的接收策略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>
      <w:pPr>
        <w:ind w:firstLine="720"/>
      </w:pPr>
      <w:r>
        <w:rPr>
          <w:rFonts w:hint="eastAsia"/>
        </w:rPr>
        <w:t>2.防止连锁反应，做到信息隐藏、维持现有接口，限制通信路径、仲裁者的使用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552D3"/>
    <w:rsid w:val="000C1E48"/>
    <w:rsid w:val="00175500"/>
    <w:rsid w:val="001761BA"/>
    <w:rsid w:val="001C4248"/>
    <w:rsid w:val="001D0182"/>
    <w:rsid w:val="002B34A5"/>
    <w:rsid w:val="002C7325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E7391F"/>
    <w:rsid w:val="00F025DF"/>
    <w:rsid w:val="00FB1A25"/>
    <w:rsid w:val="09B34017"/>
    <w:rsid w:val="1258655F"/>
    <w:rsid w:val="17F976CB"/>
    <w:rsid w:val="1A3B5D04"/>
    <w:rsid w:val="1A481905"/>
    <w:rsid w:val="1DE16148"/>
    <w:rsid w:val="238C6C2E"/>
    <w:rsid w:val="29247F95"/>
    <w:rsid w:val="2E350735"/>
    <w:rsid w:val="3AC261FD"/>
    <w:rsid w:val="3FB0351C"/>
    <w:rsid w:val="46A045CC"/>
    <w:rsid w:val="595A532C"/>
    <w:rsid w:val="59E46AA8"/>
    <w:rsid w:val="5DB73039"/>
    <w:rsid w:val="656768A7"/>
    <w:rsid w:val="6AA01B6A"/>
    <w:rsid w:val="6BA656B3"/>
    <w:rsid w:val="712467F6"/>
    <w:rsid w:val="7511159F"/>
    <w:rsid w:val="765B40A3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footnote reference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10</Pages>
  <Words>607</Words>
  <Characters>3465</Characters>
  <Lines>28</Lines>
  <Paragraphs>8</Paragraphs>
  <TotalTime>261</TotalTime>
  <ScaleCrop>false</ScaleCrop>
  <LinksUpToDate>false</LinksUpToDate>
  <CharactersWithSpaces>4064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myk</cp:lastModifiedBy>
  <cp:lastPrinted>2113-01-01T00:00:00Z</cp:lastPrinted>
  <dcterms:modified xsi:type="dcterms:W3CDTF">2020-11-18T06:14:40Z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