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人工智能引论"/>
    <w:p>
      <w:pPr>
        <w:pStyle w:val="Heading1"/>
      </w:pPr>
      <w:r>
        <w:rPr>
          <w:rFonts w:hint="eastAsia"/>
        </w:rPr>
        <w:t xml:space="preserve">人工智能引论</w:t>
      </w:r>
    </w:p>
    <w:p>
      <w:pPr>
        <w:pStyle w:val="FirstParagraph"/>
      </w:pPr>
      <w:r>
        <w:rPr>
          <w:rFonts w:hint="eastAsia"/>
        </w:rPr>
        <w:t xml:space="preserve">吴飞</w:t>
      </w:r>
      <w:r>
        <w:t xml:space="preserve"> </w:t>
      </w:r>
      <w:r>
        <w:rPr>
          <w:rFonts w:hint="eastAsia"/>
        </w:rPr>
        <w:t xml:space="preserve">潘云鹤</w:t>
      </w:r>
      <w:r>
        <w:t xml:space="preserve"> </w:t>
      </w:r>
      <w:r>
        <w:rPr>
          <w:rFonts w:hint="eastAsia"/>
        </w:rPr>
        <w:t xml:space="preserve">编著</w:t>
      </w:r>
    </w:p>
    <w:p>
      <w:pPr>
        <w:pStyle w:val="BodyText"/>
      </w:pPr>
      <w:r>
        <w:rPr>
          <w:rFonts w:hint="eastAsia"/>
        </w:rPr>
        <w:t xml:space="preserve">中国教育出版传媒集团</w:t>
      </w:r>
      <w:r>
        <w:br/>
      </w:r>
      <w:r>
        <w:rPr>
          <w:rFonts w:hint="eastAsia"/>
        </w:rPr>
        <w:t xml:space="preserve">高等教育出版社</w:t>
      </w:r>
    </w:p>
    <w:p>
      <w:pPr>
        <w:pStyle w:val="BodyText"/>
      </w:pPr>
      <w:r>
        <w:rPr>
          <w:rFonts w:hint="eastAsia"/>
        </w:rPr>
        <w:t xml:space="preserve">101计划核心教材·计算机领域</w:t>
      </w:r>
    </w:p>
    <w:p>
      <w:r>
        <w:pict>
          <v:rect style="width:0;height:1.5pt" o:hralign="center" o:hrstd="t" o:hr="t"/>
        </w:pict>
      </w:r>
    </w:p>
    <w:p>
      <w:pPr>
        <w:pStyle w:val="Compact"/>
        <w:numPr>
          <w:ilvl w:val="0"/>
          <w:numId w:val="1001"/>
        </w:numPr>
      </w:pPr>
      <w:r>
        <w:rPr>
          <w:rFonts w:hint="eastAsia"/>
        </w:rPr>
        <w:t xml:space="preserve">计算机访问http://abook.hep.com.cn/12662413，或手机扫描二维码、下载并安装Abook应用。</w:t>
      </w:r>
      <w:r>
        <w:br/>
      </w:r>
    </w:p>
    <w:p>
      <w:pPr>
        <w:pStyle w:val="Compact"/>
        <w:numPr>
          <w:ilvl w:val="0"/>
          <w:numId w:val="1001"/>
        </w:numPr>
      </w:pPr>
      <w:r>
        <w:rPr>
          <w:rFonts w:hint="eastAsia"/>
        </w:rPr>
        <w:t xml:space="preserve">注册并登录，进入“我的课程”。</w:t>
      </w:r>
      <w:r>
        <w:br/>
      </w:r>
    </w:p>
    <w:p>
      <w:pPr>
        <w:pStyle w:val="Compact"/>
        <w:numPr>
          <w:ilvl w:val="0"/>
          <w:numId w:val="1001"/>
        </w:numPr>
      </w:pPr>
      <w:r>
        <w:rPr>
          <w:rFonts w:hint="eastAsia"/>
        </w:rPr>
        <w:t xml:space="preserve">输入封底数字课程账号（20位密码，刮开涂层可见），或通过Abook应用扫描封底数字课程账号二维码，完成课程绑定。</w:t>
      </w:r>
      <w:r>
        <w:br/>
      </w:r>
    </w:p>
    <w:p>
      <w:pPr>
        <w:pStyle w:val="Compact"/>
        <w:numPr>
          <w:ilvl w:val="0"/>
          <w:numId w:val="1001"/>
        </w:numPr>
      </w:pPr>
      <w:r>
        <w:rPr>
          <w:rFonts w:hint="eastAsia"/>
        </w:rPr>
        <w:t xml:space="preserve">单击“进入课程”按钮，开始本数字课程的学习。</w:t>
      </w:r>
    </w:p>
    <w:p>
      <w:pPr>
        <w:pStyle w:val="BlockText"/>
      </w:pPr>
      <w:r>
        <w:rPr>
          <w:rFonts w:hint="eastAsia"/>
          <w:b/>
          <w:bCs/>
        </w:rPr>
        <w:t xml:space="preserve">Abook重要提示</w:t>
      </w:r>
      <w:r>
        <w:rPr>
          <w:rFonts w:hint="eastAsia"/>
        </w:rPr>
        <w:t xml:space="preserve">：用户名30天内免登录；扫描二维码可下载Abook应用，辅助教学内容丰富了知识的形式。</w:t>
      </w:r>
    </w:p>
    <w:p>
      <w:r>
        <w:pict>
          <v:rect style="width:0;height:1.5pt" o:hralign="center" o:hrstd="t" o:hr="t"/>
        </w:pict>
      </w:r>
    </w:p>
    <w:bookmarkStart w:id="20" w:name="出版说明"/>
    <w:p>
      <w:pPr>
        <w:pStyle w:val="Heading2"/>
      </w:pPr>
      <w:r>
        <w:rPr>
          <w:rFonts w:hint="eastAsia"/>
        </w:rPr>
        <w:t xml:space="preserve">出版说明</w:t>
      </w:r>
    </w:p>
    <w:p>
      <w:pPr>
        <w:pStyle w:val="FirstParagraph"/>
      </w:pPr>
      <w:r>
        <w:rPr>
          <w:rFonts w:hint="eastAsia"/>
        </w:rPr>
        <w:t xml:space="preserve">为深入实施新时代人才强国战略，加快建设世界重要人才中心和创新高地，教育部在2021年底正式启动实施计算机领域本科教育教学改革试点工作（简称“101计划”）。“101计划”以计算机专业教育教学改革为突破口与试验区，从教学教育的基本规律和基础要素着手，充分借鉴国际先进资源和经验，首批改革试点工作以33所计算机类基础学科拔尖学生培养基地建设高校为主，探索建立核心课程体系和核心教材体系，提高课堂教学质量和效果，引领带动高校人才培养质量的整体提升。</w:t>
      </w:r>
    </w:p>
    <w:p>
      <w:pPr>
        <w:pStyle w:val="BodyText"/>
      </w:pPr>
      <w:r>
        <w:rPr>
          <w:rFonts w:hint="eastAsia"/>
        </w:rPr>
        <w:t xml:space="preserve">核心教材体系建设是“101计划”的重要组成部分。“101计划”系列教材基于核心课程体系的建设成果，以计算概论（计算机科学导论）、数据结构、算法设计与分析、离散数学、计算机系统导论、操作系统、计算机组成与系统结构、编译原理、计算机网络、数据库系统、软件工程、人工智能引论等12门核心课程的知识点体系为基础，充分调研国际先进课程和教材建设经验，汇聚国内具有丰富教学经验与学术水平的教师，成立本土化“核心课程建设及教材写作”团队，由12门核心课程负责人牵头，组织教材调研、确定教材编写方向以及把关教材内容，工作组成员高校教师协同分工，一体化建设教材内容、课程教学资源和实践教学内容，打造一批具有“中国特色、世界一流、101风格”的精品教材。</w:t>
      </w:r>
    </w:p>
    <w:p>
      <w:pPr>
        <w:pStyle w:val="BodyText"/>
      </w:pPr>
      <w:r>
        <w:rPr>
          <w:rFonts w:hint="eastAsia"/>
        </w:rPr>
        <w:t xml:space="preserve">在教材内容上，“101计划”系列教材确立了如下的建设思路和特色：坚持思政元素的原创性，积极贯彻《习近平新时代中国特色社会主义思想进课程教材指南》；坚持知识体系的系统性，构建专业课程体系知识图谱；坚持融合出版的创新性，规划“新形态教材+网络资源+实践平台+案例库”等多种出版形态；坚持能力提升的导向性，以提升专业教师教学能力为导向，借助“虚拟教研室”组织形式、“导教班”培训方式等多渠道开展师资培训；坚持产学协同的实践性，遴选一批领军企业参与，为教材的实践环节及平台建设提供技术支持。总体而言，“101计划”系列教材将探索适应专业知识快速更新的融合教材，在体现爱国精神、科学精神和创新精神的同时，推进教学理念、教学内容和教学手段方面的有效提升，为构建高质量教材体系提供建设经验。</w:t>
      </w:r>
    </w:p>
    <w:p>
      <w:pPr>
        <w:pStyle w:val="BodyText"/>
      </w:pPr>
      <w:r>
        <w:rPr>
          <w:rFonts w:hint="eastAsia"/>
        </w:rPr>
        <w:t xml:space="preserve">本系列教材在教育部高等教育司的精心指导下，由高等教育出版社牵头，联合机械工业出版社、清华大学出版社、北京大学出版社等共同完成系列教材出版任务。“101计划”工作组从项目启动实施至今，联合参与高校、教材编写组、参与出版社，经过多次协调研讨，确定了教材出版规划和出版方案。同时，为保障教材质量，工作组邀请23所高校的33位院士和资深专家完成了规划教材的编写方案评审工作，并由21位院士、专家组成了教材主审专家组，对每本教材的撰写质量进行把关。</w:t>
      </w:r>
    </w:p>
    <w:p>
      <w:pPr>
        <w:pStyle w:val="BodyText"/>
      </w:pPr>
      <w:r>
        <w:rPr>
          <w:rFonts w:hint="eastAsia"/>
        </w:rPr>
        <w:t xml:space="preserve">感谢“101计划”工作组33所成员高校的大力支持，感谢教育部高等教育司的悉心指导，感谢北京大学郭平书记、龚旗煌校长和学校教师教学发展中心、教务部等相关部门对“101计划”从酝酿、启动到建设全过程给予的悉心指导和大力支持。感谢各参与出版社在教材申报、立项、评审、撰写、试用等出版环节的大力投入与支持。也特别感谢12位课程建设负责人和各位教材编写教师的辛勤付出。</w:t>
      </w:r>
    </w:p>
    <w:p>
      <w:pPr>
        <w:pStyle w:val="BodyText"/>
      </w:pPr>
      <w:r>
        <w:rPr>
          <w:rFonts w:hint="eastAsia"/>
        </w:rPr>
        <w:t xml:space="preserve">“101计划”是一个起点，其目标是探索适合中国本科教育教学的新理念、新体系和新方法。“101计划”系列教材将作为计算机专业12门核心课程建设的一个里程碑，与“101计划”建设中的课程体系、知识点教案、课堂提升、师资培训等环节相辅相成，有力推动我国计算机领域本科教育教学改革，全面促进课堂教学效果的进一步提升。</w:t>
      </w:r>
    </w:p>
    <w:p>
      <w:pPr>
        <w:pStyle w:val="BodyText"/>
      </w:pPr>
      <w:r>
        <w:rPr>
          <w:rFonts w:hint="eastAsia"/>
        </w:rPr>
        <w:t xml:space="preserve">“101计划”工作组</w:t>
      </w:r>
    </w:p>
    <w:p>
      <w:r>
        <w:pict>
          <v:rect style="width:0;height:1.5pt" o:hralign="center" o:hrstd="t" o:hr="t"/>
        </w:pict>
      </w:r>
    </w:p>
    <w:bookmarkEnd w:id="20"/>
    <w:bookmarkStart w:id="21" w:name="前言"/>
    <w:p>
      <w:pPr>
        <w:pStyle w:val="Heading2"/>
      </w:pPr>
      <w:r>
        <w:rPr>
          <w:rFonts w:hint="eastAsia"/>
        </w:rPr>
        <w:t xml:space="preserve">前言</w:t>
      </w:r>
    </w:p>
    <w:p>
      <w:pPr>
        <w:pStyle w:val="FirstParagraph"/>
      </w:pPr>
      <w:r>
        <w:rPr>
          <w:rFonts w:hint="eastAsia"/>
        </w:rPr>
        <w:t xml:space="preserve">人工智能是引领科技革命和产业变革的战略性技术和重要驱动力量，具有多学科交叉综合、渗透力和支撑性强、高度复杂等特点，呈现技术属性和社会属性高度融合特色。</w:t>
      </w:r>
    </w:p>
    <w:p>
      <w:pPr>
        <w:pStyle w:val="BodyText"/>
      </w:pPr>
      <w:r>
        <w:rPr>
          <w:rFonts w:hint="eastAsia"/>
        </w:rPr>
        <w:t xml:space="preserve">为了更好理解人工智能所蕴含的磅礴知识体系，本书按照“厚算法基础、养伦理意识、匠工具平台、促赋能应用”的培养目标，以知识点为主线来介绍人工智能，希望帮助读者掌握知识表达与推理、搜索探寻与问题求解、统计机器学习、神经网络与深度学习、强化学习、人工智能博弈等基本算法，树立人工智能伦理与安全意识，理解保障人工智能安全、可信和公平的技术方法，会应用人工智能工具、芯片和平台等，搭建具体场景所需人工智能架构与系统，完成自然语言中机器翻译、视觉理解中图像分类、机器人中行为控制、大语言模型、跨媒体智能以及科学计算等应用案例，以在人工智能知识学习中形成如莱布尼兹所言“人类思想字母表（alphabet</w:t>
      </w:r>
      <w:r>
        <w:t xml:space="preserve"> of human </w:t>
      </w:r>
      <w:r>
        <w:rPr>
          <w:rFonts w:hint="eastAsia"/>
        </w:rPr>
        <w:t xml:space="preserve">thought）”。</w:t>
      </w:r>
    </w:p>
    <w:p>
      <w:pPr>
        <w:pStyle w:val="BodyText"/>
      </w:pPr>
      <w:r>
        <w:rPr>
          <w:rFonts w:hint="eastAsia"/>
        </w:rPr>
        <w:t xml:space="preserve">为此，本书以表达与推理、搜索与优化、建模与学习和伦理与安全为核心，按照如下内容进行组织：第1章可计算理论与图灵机、第2章知识表达与推理、第3章搜索探寻与问题求解、第4章机器学习、第5章神经网络与深度学习、第6章强化学习、第7章人工智能博弈、第8章人工智能伦理与安全、第9章人工智能架构与系统、第10章人工智能应用。每一章章末提供了“延伸阅读”内容，从历史、当下和未来等不同角度对本章内容进行解读，包括当前是从过去拔萃出来的投影、推理即计算、突破组合爆炸之难与陷入地平线问题之困、二战中德军每个月生产多少坦克、爬上树梢与攀登月球、最优化之策与试错术之谏的姻缘结合、规避随机性与命运——骰子占卜到算法博弈、人有人的用处、咸与维新——计算机体系架构的黄金时代、人工智能效应之奇怪悖论。</w:t>
      </w:r>
    </w:p>
    <w:p>
      <w:pPr>
        <w:pStyle w:val="BodyText"/>
      </w:pPr>
      <w:r>
        <w:rPr>
          <w:rFonts w:hint="eastAsia"/>
        </w:rPr>
        <w:t xml:space="preserve">为了更加全面了解人工智能热点和难点，本书在附录中以“卡片式”风格介绍了Ada</w:t>
      </w:r>
      <w:r>
        <w:t xml:space="preserve"> </w:t>
      </w:r>
      <w:r>
        <w:rPr>
          <w:rFonts w:hint="eastAsia"/>
        </w:rPr>
        <w:t xml:space="preserve">Boosting算法、非负矩阵分解、主题建模、隐马尔可夫模型、朴素贝叶斯概率图模型、生成式对抗学习、图神经网络和多智能体博弈等进阶知识点。</w:t>
      </w:r>
    </w:p>
    <w:p>
      <w:pPr>
        <w:pStyle w:val="BodyText"/>
      </w:pPr>
      <w:r>
        <w:rPr>
          <w:rFonts w:hint="eastAsia"/>
        </w:rPr>
        <w:t xml:space="preserve">为了加强对书中所涉及知识点的理解，书中每章包含选择题、思考题、计算题和证明题等习题。同时，书后设置了编程实践题目，以培养锻炼实践能力。浙江大学联合相关单位发布了面向人工智能领域的大模型“智海—三乐”（“三乐”出自《孟子》“得天下英才而教育之，三乐也”），为本教材内容提供智能问答、试题生成、学习导航、教学评估等服务，形成数字化和智能化的教学基座能力，提供更智能、个性的教育教学体验。</w:t>
      </w:r>
    </w:p>
    <w:p>
      <w:pPr>
        <w:pStyle w:val="BodyText"/>
      </w:pPr>
      <w:r>
        <w:rPr>
          <w:rFonts w:hint="eastAsia"/>
        </w:rPr>
        <w:t xml:space="preserve">本书是教育部计算机领域本科教育教学改革试点工作计划（简称“101计划”）核心课程“人工智能引论”的配套教材，来自15所高校的40余位教师参与了本书知识点讨论，他们是（排名不分先后）：况琨、王东辉、赵洲、陈静远、杨洋、张圣宇、李文新、刘家瑛、刘洋、李建民、黄河燕、毛先领、李侃、史树敏、李钦策、李海峰、张宇、张丽清、高岳、李文、宋井宽、鲍军鹏、相明、朱晓燕、辛景民、魏平、苗夺谦、张红云、赵才荣、武妍、王俊丽、谢榕、彭敏、焦李成、慕彩红、刘若辰、李阳阳、宋睿华、危辉、邱锡鹏、何琨、许莹。</w:t>
      </w:r>
    </w:p>
    <w:p>
      <w:pPr>
        <w:pStyle w:val="BodyText"/>
      </w:pPr>
      <w:r>
        <w:rPr>
          <w:rFonts w:hint="eastAsia"/>
        </w:rPr>
        <w:t xml:space="preserve">由于书中各章内容相对独立，教师可根据课程计划和专业需要选择讲授内容。本书课程教学时数一般为32~56学时。为了方便大家学习，在“智海—新一代人工智能科教平台”和“智海—Mo平台”发布了与本书内容配套的课件资源，以方便本书内容教学所用所需。本书是爱课程网中国大学MOOC平台上开设的在线开放课程“人工智能：模型与算法”（首批国家级一流本科课程）的主讲教材。</w:t>
      </w:r>
    </w:p>
    <w:p>
      <w:pPr>
        <w:pStyle w:val="BodyText"/>
      </w:pPr>
      <w:r>
        <w:rPr>
          <w:rFonts w:hint="eastAsia"/>
        </w:rPr>
        <w:t xml:space="preserve">感谢清华大学孙茂松教授、上海交通大学施鹏飞教授、南京航空航天大学陈松灿教授、复旦大学薛向阳教授和天津大学韩亚洪教授对本书进行的仔细审阅，感谢周乐菱、廖彬兵、林宇箫、段新宇、蒋胤傑、方宏波和吴安鹏等学生参与本书编撰工作。</w:t>
      </w:r>
    </w:p>
    <w:p>
      <w:pPr>
        <w:pStyle w:val="BodyText"/>
      </w:pPr>
      <w:r>
        <w:rPr>
          <w:rFonts w:hint="eastAsia"/>
        </w:rPr>
        <w:t xml:space="preserve">笔者曾参与过国家和教育部有关人工智能规划的编撰工作，深感“对不同行业人才大力进行人工智能能力培养与人工智能专业人才支撑不同行业发展”同等重要，希望本书能够为AI人才和“X+AI”人才的培养贡献微薄之力。</w:t>
      </w:r>
    </w:p>
    <w:p>
      <w:pPr>
        <w:pStyle w:val="BodyText"/>
      </w:pPr>
      <w:r>
        <w:rPr>
          <w:rFonts w:hint="eastAsia"/>
        </w:rPr>
        <w:t xml:space="preserve">笔者勤勤恳恳，不敢有丝毫懈怠投入教材写作，但由于水平有限，书中内容仍然会存在不足，欢迎教师和读者提出宝贵意见。</w:t>
      </w:r>
    </w:p>
    <w:p>
      <w:pPr>
        <w:pStyle w:val="BodyText"/>
      </w:pPr>
      <w:r>
        <w:t xml:space="preserve">E-mail: wufei@zju.edu.cn。</w:t>
      </w:r>
    </w:p>
    <w:p>
      <w:pPr>
        <w:pStyle w:val="BodyText"/>
      </w:pPr>
      <w:r>
        <w:rPr>
          <w:rFonts w:hint="eastAsia"/>
        </w:rPr>
        <w:t xml:space="preserve">吴飞</w:t>
      </w:r>
      <w:r>
        <w:t xml:space="preserve"> </w:t>
      </w:r>
      <w:r>
        <w:rPr>
          <w:rFonts w:hint="eastAsia"/>
        </w:rPr>
        <w:t xml:space="preserve">潘云鹤</w:t>
      </w:r>
      <w:r>
        <w:br/>
      </w:r>
      <w:r>
        <w:rPr>
          <w:rFonts w:hint="eastAsia"/>
        </w:rPr>
        <w:t xml:space="preserve">2023年8月于求是园</w:t>
      </w:r>
    </w:p>
    <w:p>
      <w:r>
        <w:pict>
          <v:rect style="width:0;height:1.5pt" o:hralign="center" o:hrstd="t" o:hr="t"/>
        </w:pict>
      </w:r>
    </w:p>
    <w:bookmarkEnd w:id="21"/>
    <w:bookmarkStart w:id="22" w:name="目录"/>
    <w:p>
      <w:pPr>
        <w:pStyle w:val="Heading2"/>
      </w:pPr>
      <w:r>
        <w:rPr>
          <w:rFonts w:hint="eastAsia"/>
        </w:rPr>
        <w:t xml:space="preserve">目录</w:t>
      </w:r>
    </w:p>
    <w:p>
      <w:pPr>
        <w:pStyle w:val="Compact"/>
        <w:numPr>
          <w:ilvl w:val="0"/>
          <w:numId w:val="1002"/>
        </w:numPr>
      </w:pPr>
      <w:r>
        <w:rPr>
          <w:rFonts w:hint="eastAsia"/>
        </w:rPr>
        <w:t xml:space="preserve">第1章</w:t>
      </w:r>
      <w:r>
        <w:t xml:space="preserve"> </w:t>
      </w:r>
      <w:r>
        <w:rPr>
          <w:rFonts w:hint="eastAsia"/>
        </w:rPr>
        <w:t xml:space="preserve">绪论</w:t>
      </w:r>
      <w:r>
        <w:t xml:space="preserve"> 1</w:t>
      </w:r>
    </w:p>
    <w:p>
      <w:pPr>
        <w:pStyle w:val="Compact"/>
        <w:numPr>
          <w:ilvl w:val="1"/>
          <w:numId w:val="1003"/>
        </w:numPr>
      </w:pPr>
      <w:r>
        <w:t xml:space="preserve">1.1 </w:t>
      </w:r>
      <w:r>
        <w:rPr>
          <w:rFonts w:hint="eastAsia"/>
        </w:rPr>
        <w:t xml:space="preserve">人工智能的起源</w:t>
      </w:r>
      <w:r>
        <w:t xml:space="preserve"> 3</w:t>
      </w:r>
    </w:p>
    <w:p>
      <w:pPr>
        <w:pStyle w:val="Compact"/>
        <w:numPr>
          <w:ilvl w:val="1"/>
          <w:numId w:val="1003"/>
        </w:numPr>
      </w:pPr>
      <w:r>
        <w:t xml:space="preserve">1.2 </w:t>
      </w:r>
      <w:r>
        <w:rPr>
          <w:rFonts w:hint="eastAsia"/>
        </w:rPr>
        <w:t xml:space="preserve">可计算载体：形式化与机械化</w:t>
      </w:r>
      <w:r>
        <w:t xml:space="preserve"> 4</w:t>
      </w:r>
    </w:p>
    <w:p>
      <w:pPr>
        <w:pStyle w:val="Compact"/>
        <w:numPr>
          <w:ilvl w:val="1"/>
          <w:numId w:val="1003"/>
        </w:numPr>
      </w:pPr>
      <w:r>
        <w:t xml:space="preserve">1.3 </w:t>
      </w:r>
      <w:r>
        <w:rPr>
          <w:rFonts w:hint="eastAsia"/>
        </w:rPr>
        <w:t xml:space="preserve">智能计算方法</w:t>
      </w:r>
      <w:r>
        <w:t xml:space="preserve"> 6</w:t>
      </w:r>
      <w:r>
        <w:br/>
      </w:r>
    </w:p>
    <w:p>
      <w:pPr>
        <w:pStyle w:val="Compact"/>
        <w:numPr>
          <w:ilvl w:val="1"/>
          <w:numId w:val="1003"/>
        </w:numPr>
      </w:pPr>
      <w:r>
        <w:t xml:space="preserve">1.4 </w:t>
      </w:r>
      <w:r>
        <w:rPr>
          <w:rFonts w:hint="eastAsia"/>
        </w:rPr>
        <w:t xml:space="preserve">新时代人工智能</w:t>
      </w:r>
      <w:r>
        <w:t xml:space="preserve"> 12</w:t>
      </w:r>
      <w:r>
        <w:br/>
      </w:r>
    </w:p>
    <w:p>
      <w:pPr>
        <w:pStyle w:val="Compact"/>
        <w:numPr>
          <w:ilvl w:val="1"/>
          <w:numId w:val="1003"/>
        </w:numPr>
      </w:pPr>
      <w:r>
        <w:t xml:space="preserve">1.5 </w:t>
      </w:r>
      <w:r>
        <w:rPr>
          <w:rFonts w:hint="eastAsia"/>
        </w:rPr>
        <w:t xml:space="preserve">本书知识点脉络</w:t>
      </w:r>
      <w:r>
        <w:t xml:space="preserve"> 14</w:t>
      </w:r>
      <w:r>
        <w:br/>
      </w:r>
    </w:p>
    <w:p>
      <w:pPr>
        <w:pStyle w:val="Compact"/>
        <w:numPr>
          <w:ilvl w:val="1"/>
          <w:numId w:val="1003"/>
        </w:numPr>
      </w:pPr>
      <w:r>
        <w:t xml:space="preserve">1.6 </w:t>
      </w:r>
      <w:r>
        <w:rPr>
          <w:rFonts w:hint="eastAsia"/>
        </w:rPr>
        <w:t xml:space="preserve">小结</w:t>
      </w:r>
      <w:r>
        <w:t xml:space="preserve"> 15</w:t>
      </w:r>
      <w:r>
        <w:br/>
      </w:r>
    </w:p>
    <w:p>
      <w:pPr>
        <w:pStyle w:val="Compact"/>
        <w:numPr>
          <w:ilvl w:val="1"/>
          <w:numId w:val="1003"/>
        </w:numPr>
      </w:pPr>
      <w:r>
        <w:rPr>
          <w:rFonts w:hint="eastAsia"/>
        </w:rPr>
        <w:t xml:space="preserve">延伸阅读：当前是从过去拔萃出来的投影</w:t>
      </w:r>
      <w:r>
        <w:t xml:space="preserve"> 16</w:t>
      </w:r>
      <w:r>
        <w:br/>
      </w:r>
    </w:p>
    <w:p>
      <w:pPr>
        <w:pStyle w:val="Compact"/>
        <w:numPr>
          <w:ilvl w:val="0"/>
          <w:numId w:val="1002"/>
        </w:numPr>
      </w:pPr>
      <w:r>
        <w:rPr>
          <w:rFonts w:hint="eastAsia"/>
        </w:rPr>
        <w:t xml:space="preserve">第2章</w:t>
      </w:r>
      <w:r>
        <w:t xml:space="preserve"> </w:t>
      </w:r>
      <w:r>
        <w:rPr>
          <w:rFonts w:hint="eastAsia"/>
        </w:rPr>
        <w:t xml:space="preserve">知识表达与推理</w:t>
      </w:r>
      <w:r>
        <w:t xml:space="preserve"> 19</w:t>
      </w:r>
    </w:p>
    <w:p>
      <w:pPr>
        <w:pStyle w:val="Compact"/>
        <w:numPr>
          <w:ilvl w:val="1"/>
          <w:numId w:val="1004"/>
        </w:numPr>
      </w:pPr>
      <w:r>
        <w:t xml:space="preserve">2.1 </w:t>
      </w:r>
      <w:r>
        <w:rPr>
          <w:rFonts w:hint="eastAsia"/>
        </w:rPr>
        <w:t xml:space="preserve">知识表示方法</w:t>
      </w:r>
      <w:r>
        <w:t xml:space="preserve"> 21</w:t>
      </w:r>
      <w:r>
        <w:br/>
      </w:r>
    </w:p>
    <w:p>
      <w:pPr>
        <w:pStyle w:val="Compact"/>
        <w:numPr>
          <w:ilvl w:val="1"/>
          <w:numId w:val="1004"/>
        </w:numPr>
      </w:pPr>
      <w:r>
        <w:t xml:space="preserve">2.2 </w:t>
      </w:r>
      <w:r>
        <w:rPr>
          <w:rFonts w:hint="eastAsia"/>
        </w:rPr>
        <w:t xml:space="preserve">命题逻辑</w:t>
      </w:r>
      <w:r>
        <w:t xml:space="preserve"> 22</w:t>
      </w:r>
      <w:r>
        <w:br/>
      </w:r>
    </w:p>
    <w:p>
      <w:pPr>
        <w:pStyle w:val="Compact"/>
        <w:numPr>
          <w:ilvl w:val="1"/>
          <w:numId w:val="1004"/>
        </w:numPr>
      </w:pPr>
      <w:r>
        <w:t xml:space="preserve">2.3 </w:t>
      </w:r>
      <w:r>
        <w:rPr>
          <w:rFonts w:hint="eastAsia"/>
        </w:rPr>
        <w:t xml:space="preserve">谓词逻辑</w:t>
      </w:r>
      <w:r>
        <w:t xml:space="preserve"> 26</w:t>
      </w:r>
      <w:r>
        <w:br/>
      </w:r>
    </w:p>
    <w:p>
      <w:pPr>
        <w:pStyle w:val="Compact"/>
        <w:numPr>
          <w:ilvl w:val="1"/>
          <w:numId w:val="1004"/>
        </w:numPr>
      </w:pPr>
      <w:r>
        <w:t xml:space="preserve">2.4 </w:t>
      </w:r>
      <w:r>
        <w:rPr>
          <w:rFonts w:hint="eastAsia"/>
        </w:rPr>
        <w:t xml:space="preserve">知识图谱推理</w:t>
      </w:r>
      <w:r>
        <w:t xml:space="preserve"> 32</w:t>
      </w:r>
    </w:p>
    <w:p>
      <w:pPr>
        <w:pStyle w:val="Compact"/>
        <w:numPr>
          <w:ilvl w:val="2"/>
          <w:numId w:val="1005"/>
        </w:numPr>
      </w:pPr>
      <w:r>
        <w:t xml:space="preserve">2.4.1 </w:t>
      </w:r>
      <w:r>
        <w:rPr>
          <w:rFonts w:hint="eastAsia"/>
        </w:rPr>
        <w:t xml:space="preserve">FOIL归纳推理</w:t>
      </w:r>
      <w:r>
        <w:t xml:space="preserve"> 33</w:t>
      </w:r>
      <w:r>
        <w:br/>
      </w:r>
    </w:p>
    <w:p>
      <w:pPr>
        <w:pStyle w:val="Compact"/>
        <w:numPr>
          <w:ilvl w:val="2"/>
          <w:numId w:val="1005"/>
        </w:numPr>
      </w:pPr>
      <w:r>
        <w:t xml:space="preserve">2.4.2 </w:t>
      </w:r>
      <w:r>
        <w:rPr>
          <w:rFonts w:hint="eastAsia"/>
        </w:rPr>
        <w:t xml:space="preserve">路径排序推理</w:t>
      </w:r>
      <w:r>
        <w:t xml:space="preserve"> 38</w:t>
      </w:r>
      <w:r>
        <w:br/>
      </w:r>
    </w:p>
    <w:p>
      <w:pPr>
        <w:pStyle w:val="Compact"/>
        <w:numPr>
          <w:ilvl w:val="2"/>
          <w:numId w:val="1005"/>
        </w:numPr>
      </w:pPr>
      <w:r>
        <w:t xml:space="preserve">2.4.3 </w:t>
      </w:r>
      <w:r>
        <w:rPr>
          <w:rFonts w:hint="eastAsia"/>
        </w:rPr>
        <w:t xml:space="preserve">分布式表示下知识推理</w:t>
      </w:r>
      <w:r>
        <w:t xml:space="preserve"> 39</w:t>
      </w:r>
      <w:r>
        <w:br/>
      </w:r>
    </w:p>
    <w:p>
      <w:pPr>
        <w:pStyle w:val="Compact"/>
        <w:numPr>
          <w:ilvl w:val="1"/>
          <w:numId w:val="1004"/>
        </w:numPr>
      </w:pPr>
      <w:r>
        <w:t xml:space="preserve">2.5 </w:t>
      </w:r>
      <w:r>
        <w:rPr>
          <w:rFonts w:hint="eastAsia"/>
        </w:rPr>
        <w:t xml:space="preserve">概率图推理</w:t>
      </w:r>
      <w:r>
        <w:t xml:space="preserve"> 39</w:t>
      </w:r>
    </w:p>
    <w:p>
      <w:pPr>
        <w:pStyle w:val="Compact"/>
        <w:numPr>
          <w:ilvl w:val="2"/>
          <w:numId w:val="1006"/>
        </w:numPr>
      </w:pPr>
      <w:r>
        <w:t xml:space="preserve">2.5.1 </w:t>
      </w:r>
      <w:r>
        <w:rPr>
          <w:rFonts w:hint="eastAsia"/>
        </w:rPr>
        <w:t xml:space="preserve">贝叶斯网络</w:t>
      </w:r>
      <w:r>
        <w:t xml:space="preserve"> 40</w:t>
      </w:r>
      <w:r>
        <w:br/>
      </w:r>
    </w:p>
    <w:p>
      <w:pPr>
        <w:pStyle w:val="Compact"/>
        <w:numPr>
          <w:ilvl w:val="2"/>
          <w:numId w:val="1006"/>
        </w:numPr>
      </w:pPr>
      <w:r>
        <w:t xml:space="preserve">2.5.2 </w:t>
      </w:r>
      <w:r>
        <w:rPr>
          <w:rFonts w:hint="eastAsia"/>
        </w:rPr>
        <w:t xml:space="preserve">马尔可夫逻辑网络</w:t>
      </w:r>
      <w:r>
        <w:t xml:space="preserve"> 41</w:t>
      </w:r>
      <w:r>
        <w:br/>
      </w:r>
    </w:p>
    <w:p>
      <w:pPr>
        <w:pStyle w:val="Compact"/>
        <w:numPr>
          <w:ilvl w:val="1"/>
          <w:numId w:val="1004"/>
        </w:numPr>
      </w:pPr>
      <w:r>
        <w:t xml:space="preserve">2.6 </w:t>
      </w:r>
      <w:r>
        <w:rPr>
          <w:rFonts w:hint="eastAsia"/>
        </w:rPr>
        <w:t xml:space="preserve">因果推理</w:t>
      </w:r>
      <w:r>
        <w:t xml:space="preserve"> 42</w:t>
      </w:r>
    </w:p>
    <w:p>
      <w:pPr>
        <w:pStyle w:val="Compact"/>
        <w:numPr>
          <w:ilvl w:val="2"/>
          <w:numId w:val="1007"/>
        </w:numPr>
      </w:pPr>
      <w:r>
        <w:t xml:space="preserve">2.6.1 </w:t>
      </w:r>
      <w:r>
        <w:rPr>
          <w:rFonts w:hint="eastAsia"/>
        </w:rPr>
        <w:t xml:space="preserve">辛普森悖论</w:t>
      </w:r>
      <w:r>
        <w:t xml:space="preserve"> 42</w:t>
      </w:r>
      <w:r>
        <w:br/>
      </w:r>
    </w:p>
    <w:p>
      <w:pPr>
        <w:pStyle w:val="Compact"/>
        <w:numPr>
          <w:ilvl w:val="2"/>
          <w:numId w:val="1007"/>
        </w:numPr>
      </w:pPr>
      <w:r>
        <w:t xml:space="preserve">2.6.2 </w:t>
      </w:r>
      <w:r>
        <w:rPr>
          <w:rFonts w:hint="eastAsia"/>
        </w:rPr>
        <w:t xml:space="preserve">因果干预与do算子</w:t>
      </w:r>
      <w:r>
        <w:t xml:space="preserve"> 45</w:t>
      </w:r>
      <w:r>
        <w:br/>
      </w:r>
    </w:p>
    <w:p>
      <w:pPr>
        <w:pStyle w:val="Compact"/>
        <w:numPr>
          <w:ilvl w:val="2"/>
          <w:numId w:val="1007"/>
        </w:numPr>
      </w:pPr>
      <w:r>
        <w:t xml:space="preserve">2.6.3 </w:t>
      </w:r>
      <w:r>
        <w:rPr>
          <w:rFonts w:hint="eastAsia"/>
        </w:rPr>
        <w:t xml:space="preserve">因果效应差</w:t>
      </w:r>
      <w:r>
        <w:t xml:space="preserve"> 46</w:t>
      </w:r>
      <w:r>
        <w:br/>
      </w:r>
    </w:p>
    <w:p>
      <w:pPr>
        <w:pStyle w:val="Compact"/>
        <w:numPr>
          <w:ilvl w:val="2"/>
          <w:numId w:val="1007"/>
        </w:numPr>
      </w:pPr>
      <w:r>
        <w:t xml:space="preserve">2.6.4 </w:t>
      </w:r>
      <w:r>
        <w:rPr>
          <w:rFonts w:hint="eastAsia"/>
        </w:rPr>
        <w:t xml:space="preserve">反事实推理</w:t>
      </w:r>
      <w:r>
        <w:t xml:space="preserve"> 48</w:t>
      </w:r>
      <w:r>
        <w:br/>
      </w:r>
    </w:p>
    <w:p>
      <w:pPr>
        <w:pStyle w:val="Compact"/>
        <w:numPr>
          <w:ilvl w:val="1"/>
          <w:numId w:val="1004"/>
        </w:numPr>
      </w:pPr>
      <w:r>
        <w:t xml:space="preserve">2.7 </w:t>
      </w:r>
      <w:r>
        <w:rPr>
          <w:rFonts w:hint="eastAsia"/>
        </w:rPr>
        <w:t xml:space="preserve">小结</w:t>
      </w:r>
      <w:r>
        <w:t xml:space="preserve"> 52</w:t>
      </w:r>
      <w:r>
        <w:br/>
      </w:r>
    </w:p>
    <w:p>
      <w:pPr>
        <w:pStyle w:val="Compact"/>
        <w:numPr>
          <w:ilvl w:val="1"/>
          <w:numId w:val="1004"/>
        </w:numPr>
      </w:pPr>
      <w:r>
        <w:rPr>
          <w:rFonts w:hint="eastAsia"/>
        </w:rPr>
        <w:t xml:space="preserve">延伸阅读：推理即计算</w:t>
      </w:r>
      <w:r>
        <w:t xml:space="preserve"> 52</w:t>
      </w:r>
    </w:p>
    <w:p>
      <w:pPr>
        <w:pStyle w:val="Compact"/>
        <w:numPr>
          <w:ilvl w:val="0"/>
          <w:numId w:val="1002"/>
        </w:numPr>
      </w:pPr>
      <w:r>
        <w:rPr>
          <w:rFonts w:hint="eastAsia"/>
        </w:rPr>
        <w:t xml:space="preserve">第3章</w:t>
      </w:r>
      <w:r>
        <w:t xml:space="preserve"> </w:t>
      </w:r>
      <w:r>
        <w:rPr>
          <w:rFonts w:hint="eastAsia"/>
        </w:rPr>
        <w:t xml:space="preserve">搜索探寻与问题求解</w:t>
      </w:r>
      <w:r>
        <w:t xml:space="preserve"> 55</w:t>
      </w:r>
    </w:p>
    <w:p>
      <w:pPr>
        <w:pStyle w:val="Compact"/>
        <w:numPr>
          <w:ilvl w:val="1"/>
          <w:numId w:val="1008"/>
        </w:numPr>
      </w:pPr>
      <w:r>
        <w:t xml:space="preserve">3.1 </w:t>
      </w:r>
      <w:r>
        <w:rPr>
          <w:rFonts w:hint="eastAsia"/>
        </w:rPr>
        <w:t xml:space="preserve">搜索基本概念</w:t>
      </w:r>
      <w:r>
        <w:t xml:space="preserve"> 57</w:t>
      </w:r>
    </w:p>
    <w:p>
      <w:pPr>
        <w:pStyle w:val="Compact"/>
        <w:numPr>
          <w:ilvl w:val="2"/>
          <w:numId w:val="1009"/>
        </w:numPr>
      </w:pPr>
      <w:r>
        <w:t xml:space="preserve">3.1.1 </w:t>
      </w:r>
      <w:r>
        <w:rPr>
          <w:rFonts w:hint="eastAsia"/>
        </w:rPr>
        <w:t xml:space="preserve">搜索基本问题和求解</w:t>
      </w:r>
      <w:r>
        <w:t xml:space="preserve"> 57</w:t>
      </w:r>
      <w:r>
        <w:br/>
      </w:r>
    </w:p>
    <w:p>
      <w:pPr>
        <w:pStyle w:val="Compact"/>
        <w:numPr>
          <w:ilvl w:val="2"/>
          <w:numId w:val="1009"/>
        </w:numPr>
      </w:pPr>
      <w:r>
        <w:t xml:space="preserve">3.1.2 </w:t>
      </w:r>
      <w:r>
        <w:rPr>
          <w:rFonts w:hint="eastAsia"/>
        </w:rPr>
        <w:t xml:space="preserve">搜索算法的评价指标</w:t>
      </w:r>
      <w:r>
        <w:t xml:space="preserve"> 59</w:t>
      </w:r>
      <w:r>
        <w:br/>
      </w:r>
    </w:p>
    <w:p>
      <w:pPr>
        <w:pStyle w:val="Compact"/>
        <w:numPr>
          <w:ilvl w:val="2"/>
          <w:numId w:val="1009"/>
        </w:numPr>
      </w:pPr>
      <w:r>
        <w:t xml:space="preserve">3.1.3 </w:t>
      </w:r>
      <w:r>
        <w:rPr>
          <w:rFonts w:hint="eastAsia"/>
        </w:rPr>
        <w:t xml:space="preserve">搜索算法框架</w:t>
      </w:r>
      <w:r>
        <w:t xml:space="preserve"> 59</w:t>
      </w:r>
      <w:r>
        <w:br/>
      </w:r>
    </w:p>
    <w:p>
      <w:pPr>
        <w:pStyle w:val="Compact"/>
        <w:numPr>
          <w:ilvl w:val="1"/>
          <w:numId w:val="1008"/>
        </w:numPr>
      </w:pPr>
      <w:r>
        <w:t xml:space="preserve">3.2 </w:t>
      </w:r>
      <w:r>
        <w:rPr>
          <w:rFonts w:hint="eastAsia"/>
        </w:rPr>
        <w:t xml:space="preserve">贪婪最佳优先搜索</w:t>
      </w:r>
      <w:r>
        <w:t xml:space="preserve"> 61</w:t>
      </w:r>
      <w:r>
        <w:br/>
      </w:r>
    </w:p>
    <w:p>
      <w:pPr>
        <w:pStyle w:val="Compact"/>
        <w:numPr>
          <w:ilvl w:val="1"/>
          <w:numId w:val="1008"/>
        </w:numPr>
      </w:pPr>
      <w:r>
        <w:t xml:space="preserve">3.3 </w:t>
      </w:r>
      <w:r>
        <w:rPr>
          <w:rFonts w:hint="eastAsia"/>
        </w:rPr>
        <w:t xml:space="preserve">A*搜索</w:t>
      </w:r>
      <w:r>
        <w:t xml:space="preserve"> 63</w:t>
      </w:r>
      <w:r>
        <w:br/>
      </w:r>
    </w:p>
    <w:p>
      <w:pPr>
        <w:pStyle w:val="Compact"/>
        <w:numPr>
          <w:ilvl w:val="1"/>
          <w:numId w:val="1008"/>
        </w:numPr>
      </w:pPr>
      <w:r>
        <w:t xml:space="preserve">3.4 </w:t>
      </w:r>
      <w:r>
        <w:rPr>
          <w:rFonts w:hint="eastAsia"/>
        </w:rPr>
        <w:t xml:space="preserve">A*算法性能分析</w:t>
      </w:r>
      <w:r>
        <w:t xml:space="preserve"> 64</w:t>
      </w:r>
      <w:r>
        <w:br/>
      </w:r>
    </w:p>
    <w:p>
      <w:pPr>
        <w:pStyle w:val="Compact"/>
        <w:numPr>
          <w:ilvl w:val="1"/>
          <w:numId w:val="1008"/>
        </w:numPr>
      </w:pPr>
      <w:r>
        <w:t xml:space="preserve">3.5 </w:t>
      </w:r>
      <w:r>
        <w:rPr>
          <w:rFonts w:hint="eastAsia"/>
        </w:rPr>
        <w:t xml:space="preserve">最小最大搜索</w:t>
      </w:r>
      <w:r>
        <w:t xml:space="preserve"> 67</w:t>
      </w:r>
      <w:r>
        <w:br/>
      </w:r>
    </w:p>
    <w:p>
      <w:pPr>
        <w:pStyle w:val="Compact"/>
        <w:numPr>
          <w:ilvl w:val="1"/>
          <w:numId w:val="1008"/>
        </w:numPr>
      </w:pPr>
      <w:r>
        <w:t xml:space="preserve">3.6 </w:t>
      </w:r>
      <w:r>
        <w:rPr>
          <w:rFonts w:hint="eastAsia"/>
        </w:rPr>
        <w:t xml:space="preserve">alpha-beta剪枝算法</w:t>
      </w:r>
      <w:r>
        <w:t xml:space="preserve"> 71</w:t>
      </w:r>
      <w:r>
        <w:br/>
      </w:r>
    </w:p>
    <w:p>
      <w:pPr>
        <w:pStyle w:val="Compact"/>
        <w:numPr>
          <w:ilvl w:val="1"/>
          <w:numId w:val="1008"/>
        </w:numPr>
      </w:pPr>
      <w:r>
        <w:t xml:space="preserve">3.7 </w:t>
      </w:r>
      <w:r>
        <w:rPr>
          <w:rFonts w:hint="eastAsia"/>
        </w:rPr>
        <w:t xml:space="preserve">蒙特卡洛树搜索</w:t>
      </w:r>
      <w:r>
        <w:t xml:space="preserve"> 76</w:t>
      </w:r>
    </w:p>
    <w:p>
      <w:pPr>
        <w:pStyle w:val="Compact"/>
        <w:numPr>
          <w:ilvl w:val="2"/>
          <w:numId w:val="1010"/>
        </w:numPr>
      </w:pPr>
      <w:r>
        <w:t xml:space="preserve">3.7.1 </w:t>
      </w:r>
      <w:r>
        <w:rPr>
          <w:rFonts w:hint="eastAsia"/>
        </w:rPr>
        <w:t xml:space="preserve">探索与利用机制的平衡</w:t>
      </w:r>
      <w:r>
        <w:t xml:space="preserve"> 76</w:t>
      </w:r>
      <w:r>
        <w:br/>
      </w:r>
    </w:p>
    <w:p>
      <w:pPr>
        <w:pStyle w:val="Compact"/>
        <w:numPr>
          <w:ilvl w:val="2"/>
          <w:numId w:val="1010"/>
        </w:numPr>
      </w:pPr>
      <w:r>
        <w:t xml:space="preserve">3.7.2 </w:t>
      </w:r>
      <w:r>
        <w:rPr>
          <w:rFonts w:hint="eastAsia"/>
        </w:rPr>
        <w:t xml:space="preserve">上限置信区间算法</w:t>
      </w:r>
      <w:r>
        <w:t xml:space="preserve"> 79</w:t>
      </w:r>
      <w:r>
        <w:br/>
      </w:r>
    </w:p>
    <w:p>
      <w:pPr>
        <w:pStyle w:val="Compact"/>
        <w:numPr>
          <w:ilvl w:val="2"/>
          <w:numId w:val="1010"/>
        </w:numPr>
      </w:pPr>
      <w:r>
        <w:t xml:space="preserve">3.7.3 </w:t>
      </w:r>
      <w:r>
        <w:rPr>
          <w:rFonts w:hint="eastAsia"/>
        </w:rPr>
        <w:t xml:space="preserve">蒙特卡洛树搜索算法</w:t>
      </w:r>
      <w:r>
        <w:t xml:space="preserve"> 80</w:t>
      </w:r>
      <w:r>
        <w:br/>
      </w:r>
    </w:p>
    <w:p>
      <w:pPr>
        <w:pStyle w:val="Compact"/>
        <w:numPr>
          <w:ilvl w:val="1"/>
          <w:numId w:val="1008"/>
        </w:numPr>
      </w:pPr>
      <w:r>
        <w:t xml:space="preserve">3.8 </w:t>
      </w:r>
      <w:r>
        <w:rPr>
          <w:rFonts w:hint="eastAsia"/>
        </w:rPr>
        <w:t xml:space="preserve">小结</w:t>
      </w:r>
      <w:r>
        <w:t xml:space="preserve"> 86</w:t>
      </w:r>
      <w:r>
        <w:br/>
      </w:r>
    </w:p>
    <w:p>
      <w:pPr>
        <w:pStyle w:val="Compact"/>
        <w:numPr>
          <w:ilvl w:val="1"/>
          <w:numId w:val="1008"/>
        </w:numPr>
      </w:pPr>
      <w:r>
        <w:rPr>
          <w:rFonts w:hint="eastAsia"/>
        </w:rPr>
        <w:t xml:space="preserve">延伸阅读：突破组合爆炸之难与陷入地平线问题之困</w:t>
      </w:r>
      <w:r>
        <w:t xml:space="preserve"> 86</w:t>
      </w:r>
    </w:p>
    <w:p>
      <w:pPr>
        <w:pStyle w:val="Compact"/>
        <w:numPr>
          <w:ilvl w:val="0"/>
          <w:numId w:val="1002"/>
        </w:numPr>
      </w:pPr>
      <w:r>
        <w:rPr>
          <w:rFonts w:hint="eastAsia"/>
        </w:rPr>
        <w:t xml:space="preserve">第4章</w:t>
      </w:r>
      <w:r>
        <w:t xml:space="preserve"> </w:t>
      </w:r>
      <w:r>
        <w:rPr>
          <w:rFonts w:hint="eastAsia"/>
        </w:rPr>
        <w:t xml:space="preserve">机器学习</w:t>
      </w:r>
      <w:r>
        <w:t xml:space="preserve"> 89</w:t>
      </w:r>
    </w:p>
    <w:p>
      <w:pPr>
        <w:pStyle w:val="Compact"/>
        <w:numPr>
          <w:ilvl w:val="1"/>
          <w:numId w:val="1011"/>
        </w:numPr>
      </w:pPr>
      <w:r>
        <w:t xml:space="preserve">4.1 </w:t>
      </w:r>
      <w:r>
        <w:rPr>
          <w:rFonts w:hint="eastAsia"/>
        </w:rPr>
        <w:t xml:space="preserve">机器学习基本概念</w:t>
      </w:r>
      <w:r>
        <w:t xml:space="preserve"> 91</w:t>
      </w:r>
      <w:r>
        <w:br/>
      </w:r>
    </w:p>
    <w:p>
      <w:pPr>
        <w:pStyle w:val="Compact"/>
        <w:numPr>
          <w:ilvl w:val="1"/>
          <w:numId w:val="1011"/>
        </w:numPr>
      </w:pPr>
      <w:r>
        <w:t xml:space="preserve">4.2 </w:t>
      </w:r>
      <w:r>
        <w:rPr>
          <w:rFonts w:hint="eastAsia"/>
        </w:rPr>
        <w:t xml:space="preserve">模型评估与参数估计</w:t>
      </w:r>
      <w:r>
        <w:t xml:space="preserve"> 92</w:t>
      </w:r>
    </w:p>
    <w:p>
      <w:pPr>
        <w:pStyle w:val="Compact"/>
        <w:numPr>
          <w:ilvl w:val="2"/>
          <w:numId w:val="1012"/>
        </w:numPr>
      </w:pPr>
      <w:r>
        <w:t xml:space="preserve">4.2.1 </w:t>
      </w:r>
      <w:r>
        <w:rPr>
          <w:rFonts w:hint="eastAsia"/>
        </w:rPr>
        <w:t xml:space="preserve">经验风险与期望风险</w:t>
      </w:r>
      <w:r>
        <w:t xml:space="preserve"> 92</w:t>
      </w:r>
      <w:r>
        <w:br/>
      </w:r>
    </w:p>
    <w:p>
      <w:pPr>
        <w:pStyle w:val="Compact"/>
        <w:numPr>
          <w:ilvl w:val="2"/>
          <w:numId w:val="1012"/>
        </w:numPr>
      </w:pPr>
      <w:r>
        <w:t xml:space="preserve">4.2.2 </w:t>
      </w:r>
      <w:r>
        <w:rPr>
          <w:rFonts w:hint="eastAsia"/>
        </w:rPr>
        <w:t xml:space="preserve">模型性能度量方法</w:t>
      </w:r>
      <w:r>
        <w:t xml:space="preserve"> 94</w:t>
      </w:r>
      <w:r>
        <w:br/>
      </w:r>
    </w:p>
    <w:p>
      <w:pPr>
        <w:pStyle w:val="Compact"/>
        <w:numPr>
          <w:ilvl w:val="2"/>
          <w:numId w:val="1012"/>
        </w:numPr>
      </w:pPr>
      <w:r>
        <w:t xml:space="preserve">4.2.3 </w:t>
      </w:r>
      <w:r>
        <w:rPr>
          <w:rFonts w:hint="eastAsia"/>
        </w:rPr>
        <w:t xml:space="preserve">参数优化：频率学派与贝叶斯学派</w:t>
      </w:r>
      <w:r>
        <w:t xml:space="preserve"> 94</w:t>
      </w:r>
      <w:r>
        <w:br/>
      </w:r>
    </w:p>
    <w:p>
      <w:pPr>
        <w:pStyle w:val="Compact"/>
        <w:numPr>
          <w:ilvl w:val="1"/>
          <w:numId w:val="1011"/>
        </w:numPr>
      </w:pPr>
      <w:r>
        <w:t xml:space="preserve">4.3 </w:t>
      </w:r>
      <w:r>
        <w:rPr>
          <w:rFonts w:hint="eastAsia"/>
        </w:rPr>
        <w:t xml:space="preserve">回归分析</w:t>
      </w:r>
      <w:r>
        <w:t xml:space="preserve"> 96</w:t>
      </w:r>
      <w:r>
        <w:br/>
      </w:r>
    </w:p>
    <w:p>
      <w:pPr>
        <w:pStyle w:val="Compact"/>
        <w:numPr>
          <w:ilvl w:val="1"/>
          <w:numId w:val="1011"/>
        </w:numPr>
      </w:pPr>
      <w:r>
        <w:t xml:space="preserve">4.4 </w:t>
      </w:r>
      <w:r>
        <w:rPr>
          <w:rFonts w:hint="eastAsia"/>
        </w:rPr>
        <w:t xml:space="preserve">决策树</w:t>
      </w:r>
      <w:r>
        <w:t xml:space="preserve"> 101</w:t>
      </w:r>
    </w:p>
    <w:p>
      <w:pPr>
        <w:pStyle w:val="Compact"/>
        <w:numPr>
          <w:ilvl w:val="2"/>
          <w:numId w:val="1013"/>
        </w:numPr>
      </w:pPr>
      <w:r>
        <w:t xml:space="preserve">4.4.1 </w:t>
      </w:r>
      <w:r>
        <w:rPr>
          <w:rFonts w:hint="eastAsia"/>
        </w:rPr>
        <w:t xml:space="preserve">决策树分类案例</w:t>
      </w:r>
      <w:r>
        <w:t xml:space="preserve"> 101</w:t>
      </w:r>
      <w:r>
        <w:br/>
      </w:r>
    </w:p>
    <w:p>
      <w:pPr>
        <w:pStyle w:val="Compact"/>
        <w:numPr>
          <w:ilvl w:val="2"/>
          <w:numId w:val="1013"/>
        </w:numPr>
      </w:pPr>
      <w:r>
        <w:t xml:space="preserve">4.4.2 </w:t>
      </w:r>
      <w:r>
        <w:rPr>
          <w:rFonts w:hint="eastAsia"/>
        </w:rPr>
        <w:t xml:space="preserve">构建决策树</w:t>
      </w:r>
      <w:r>
        <w:t xml:space="preserve"> 102</w:t>
      </w:r>
      <w:r>
        <w:br/>
      </w:r>
    </w:p>
    <w:p>
      <w:pPr>
        <w:pStyle w:val="Compact"/>
        <w:numPr>
          <w:ilvl w:val="1"/>
          <w:numId w:val="1011"/>
        </w:numPr>
      </w:pPr>
      <w:r>
        <w:t xml:space="preserve">4.5 </w:t>
      </w:r>
      <w:r>
        <w:rPr>
          <w:rFonts w:hint="eastAsia"/>
        </w:rPr>
        <w:t xml:space="preserve">k均值聚类</w:t>
      </w:r>
      <w:r>
        <w:t xml:space="preserve"> 105</w:t>
      </w:r>
      <w:r>
        <w:br/>
      </w:r>
    </w:p>
    <w:p>
      <w:pPr>
        <w:pStyle w:val="Compact"/>
        <w:numPr>
          <w:ilvl w:val="1"/>
          <w:numId w:val="1011"/>
        </w:numPr>
      </w:pPr>
      <w:r>
        <w:t xml:space="preserve">4.6 </w:t>
      </w:r>
      <w:r>
        <w:rPr>
          <w:rFonts w:hint="eastAsia"/>
        </w:rPr>
        <w:t xml:space="preserve">监督学习：特征降维</w:t>
      </w:r>
      <w:r>
        <w:t xml:space="preserve"> 107</w:t>
      </w:r>
      <w:r>
        <w:br/>
      </w:r>
    </w:p>
    <w:p>
      <w:pPr>
        <w:pStyle w:val="Compact"/>
        <w:numPr>
          <w:ilvl w:val="1"/>
          <w:numId w:val="1011"/>
        </w:numPr>
      </w:pPr>
      <w:r>
        <w:t xml:space="preserve">4.7 </w:t>
      </w:r>
      <w:r>
        <w:rPr>
          <w:rFonts w:hint="eastAsia"/>
        </w:rPr>
        <w:t xml:space="preserve">无监督学习：特征降维</w:t>
      </w:r>
      <w:r>
        <w:t xml:space="preserve"> 111</w:t>
      </w:r>
    </w:p>
    <w:p>
      <w:pPr>
        <w:pStyle w:val="Compact"/>
        <w:numPr>
          <w:ilvl w:val="2"/>
          <w:numId w:val="1014"/>
        </w:numPr>
      </w:pPr>
      <w:r>
        <w:t xml:space="preserve">4.7.1 </w:t>
      </w:r>
      <w:r>
        <w:rPr>
          <w:rFonts w:hint="eastAsia"/>
        </w:rPr>
        <w:t xml:space="preserve">方差、协方差和相关系数</w:t>
      </w:r>
      <w:r>
        <w:t xml:space="preserve"> 111</w:t>
      </w:r>
      <w:r>
        <w:br/>
      </w:r>
    </w:p>
    <w:p>
      <w:pPr>
        <w:pStyle w:val="Compact"/>
        <w:numPr>
          <w:ilvl w:val="2"/>
          <w:numId w:val="1014"/>
        </w:numPr>
      </w:pPr>
      <w:r>
        <w:t xml:space="preserve">4.7.2 </w:t>
      </w:r>
      <w:r>
        <w:rPr>
          <w:rFonts w:hint="eastAsia"/>
        </w:rPr>
        <w:t xml:space="preserve">主成分分析</w:t>
      </w:r>
      <w:r>
        <w:t xml:space="preserve"> 113</w:t>
      </w:r>
      <w:r>
        <w:br/>
      </w:r>
    </w:p>
    <w:p>
      <w:pPr>
        <w:pStyle w:val="Compact"/>
        <w:numPr>
          <w:ilvl w:val="2"/>
          <w:numId w:val="1014"/>
        </w:numPr>
      </w:pPr>
      <w:r>
        <w:t xml:space="preserve">4.7.3 </w:t>
      </w:r>
      <w:r>
        <w:rPr>
          <w:rFonts w:hint="eastAsia"/>
        </w:rPr>
        <w:t xml:space="preserve">特征人脸法</w:t>
      </w:r>
      <w:r>
        <w:t xml:space="preserve"> 115</w:t>
      </w:r>
      <w:r>
        <w:br/>
      </w:r>
    </w:p>
    <w:p>
      <w:pPr>
        <w:pStyle w:val="Compact"/>
        <w:numPr>
          <w:ilvl w:val="1"/>
          <w:numId w:val="1011"/>
        </w:numPr>
      </w:pPr>
      <w:r>
        <w:t xml:space="preserve">4.8 </w:t>
      </w:r>
      <w:r>
        <w:rPr>
          <w:rFonts w:hint="eastAsia"/>
        </w:rPr>
        <w:t xml:space="preserve">演化学习</w:t>
      </w:r>
      <w:r>
        <w:t xml:space="preserve"> 118</w:t>
      </w:r>
      <w:r>
        <w:br/>
      </w:r>
    </w:p>
    <w:p>
      <w:pPr>
        <w:pStyle w:val="Compact"/>
        <w:numPr>
          <w:ilvl w:val="1"/>
          <w:numId w:val="1011"/>
        </w:numPr>
      </w:pPr>
      <w:r>
        <w:t xml:space="preserve">4.9 </w:t>
      </w:r>
      <w:r>
        <w:rPr>
          <w:rFonts w:hint="eastAsia"/>
        </w:rPr>
        <w:t xml:space="preserve">小结</w:t>
      </w:r>
      <w:r>
        <w:t xml:space="preserve"> 122</w:t>
      </w:r>
      <w:r>
        <w:br/>
      </w:r>
    </w:p>
    <w:p>
      <w:pPr>
        <w:pStyle w:val="Compact"/>
        <w:numPr>
          <w:ilvl w:val="1"/>
          <w:numId w:val="1011"/>
        </w:numPr>
      </w:pPr>
      <w:r>
        <w:rPr>
          <w:rFonts w:hint="eastAsia"/>
        </w:rPr>
        <w:t xml:space="preserve">延伸阅读：二战中德军每个月生产多少坦克？</w:t>
      </w:r>
      <w:r>
        <w:t xml:space="preserve"> 122</w:t>
      </w:r>
    </w:p>
    <w:p>
      <w:pPr>
        <w:pStyle w:val="Compact"/>
        <w:numPr>
          <w:ilvl w:val="0"/>
          <w:numId w:val="1002"/>
        </w:numPr>
      </w:pPr>
      <w:r>
        <w:rPr>
          <w:rFonts w:hint="eastAsia"/>
        </w:rPr>
        <w:t xml:space="preserve">第5章</w:t>
      </w:r>
      <w:r>
        <w:t xml:space="preserve"> </w:t>
      </w:r>
      <w:r>
        <w:rPr>
          <w:rFonts w:hint="eastAsia"/>
        </w:rPr>
        <w:t xml:space="preserve">神经网络与深度学习</w:t>
      </w:r>
      <w:r>
        <w:t xml:space="preserve"> 125</w:t>
      </w:r>
    </w:p>
    <w:p>
      <w:pPr>
        <w:pStyle w:val="Compact"/>
        <w:numPr>
          <w:ilvl w:val="1"/>
          <w:numId w:val="1015"/>
        </w:numPr>
      </w:pPr>
      <w:r>
        <w:t xml:space="preserve">5.1 </w:t>
      </w:r>
      <w:r>
        <w:rPr>
          <w:rFonts w:hint="eastAsia"/>
        </w:rPr>
        <w:t xml:space="preserve">人工神经网络概述</w:t>
      </w:r>
      <w:r>
        <w:t xml:space="preserve"> 127</w:t>
      </w:r>
      <w:r>
        <w:br/>
      </w:r>
    </w:p>
    <w:p>
      <w:pPr>
        <w:pStyle w:val="Compact"/>
        <w:numPr>
          <w:ilvl w:val="1"/>
          <w:numId w:val="1015"/>
        </w:numPr>
      </w:pPr>
      <w:r>
        <w:t xml:space="preserve">5.2 </w:t>
      </w:r>
      <w:r>
        <w:rPr>
          <w:rFonts w:hint="eastAsia"/>
        </w:rPr>
        <w:t xml:space="preserve">前馈神经网络</w:t>
      </w:r>
      <w:r>
        <w:t xml:space="preserve"> 129</w:t>
      </w:r>
    </w:p>
    <w:p>
      <w:pPr>
        <w:pStyle w:val="Compact"/>
        <w:numPr>
          <w:ilvl w:val="2"/>
          <w:numId w:val="1016"/>
        </w:numPr>
      </w:pPr>
      <w:r>
        <w:t xml:space="preserve">5.2.1 </w:t>
      </w:r>
      <w:r>
        <w:rPr>
          <w:rFonts w:hint="eastAsia"/>
        </w:rPr>
        <w:t xml:space="preserve">神经元</w:t>
      </w:r>
      <w:r>
        <w:t xml:space="preserve"> 129</w:t>
      </w:r>
      <w:r>
        <w:br/>
      </w:r>
    </w:p>
    <w:p>
      <w:pPr>
        <w:pStyle w:val="Compact"/>
        <w:numPr>
          <w:ilvl w:val="2"/>
          <w:numId w:val="1016"/>
        </w:numPr>
      </w:pPr>
      <w:r>
        <w:t xml:space="preserve">5.2.2 </w:t>
      </w:r>
      <w:r>
        <w:rPr>
          <w:rFonts w:hint="eastAsia"/>
        </w:rPr>
        <w:t xml:space="preserve">感知机</w:t>
      </w:r>
      <w:r>
        <w:t xml:space="preserve"> 130</w:t>
      </w:r>
      <w:r>
        <w:br/>
      </w:r>
    </w:p>
    <w:p>
      <w:pPr>
        <w:pStyle w:val="Compact"/>
        <w:numPr>
          <w:ilvl w:val="2"/>
          <w:numId w:val="1016"/>
        </w:numPr>
      </w:pPr>
      <w:r>
        <w:t xml:space="preserve">5.2.3 </w:t>
      </w:r>
      <w:r>
        <w:rPr>
          <w:rFonts w:hint="eastAsia"/>
        </w:rPr>
        <w:t xml:space="preserve">前馈神经网络</w:t>
      </w:r>
      <w:r>
        <w:t xml:space="preserve"> 131</w:t>
      </w:r>
      <w:r>
        <w:br/>
      </w:r>
    </w:p>
    <w:p>
      <w:pPr>
        <w:pStyle w:val="Compact"/>
        <w:numPr>
          <w:ilvl w:val="1"/>
          <w:numId w:val="1015"/>
        </w:numPr>
      </w:pPr>
      <w:r>
        <w:t xml:space="preserve">5.3 </w:t>
      </w:r>
      <w:r>
        <w:rPr>
          <w:rFonts w:hint="eastAsia"/>
        </w:rPr>
        <w:t xml:space="preserve">神经网络参数优化</w:t>
      </w:r>
      <w:r>
        <w:t xml:space="preserve"> 135</w:t>
      </w:r>
    </w:p>
    <w:p>
      <w:pPr>
        <w:pStyle w:val="Compact"/>
        <w:numPr>
          <w:ilvl w:val="2"/>
          <w:numId w:val="1017"/>
        </w:numPr>
      </w:pPr>
      <w:r>
        <w:t xml:space="preserve">5.3.1 </w:t>
      </w:r>
      <w:r>
        <w:rPr>
          <w:rFonts w:hint="eastAsia"/>
        </w:rPr>
        <w:t xml:space="preserve">损失函数</w:t>
      </w:r>
      <w:r>
        <w:t xml:space="preserve"> 135</w:t>
      </w:r>
      <w:r>
        <w:br/>
      </w:r>
    </w:p>
    <w:p>
      <w:pPr>
        <w:pStyle w:val="Compact"/>
        <w:numPr>
          <w:ilvl w:val="2"/>
          <w:numId w:val="1017"/>
        </w:numPr>
      </w:pPr>
      <w:r>
        <w:t xml:space="preserve">5.3.2 </w:t>
      </w:r>
      <w:r>
        <w:rPr>
          <w:rFonts w:hint="eastAsia"/>
        </w:rPr>
        <w:t xml:space="preserve">梯度下降</w:t>
      </w:r>
      <w:r>
        <w:t xml:space="preserve"> 136</w:t>
      </w:r>
      <w:r>
        <w:br/>
      </w:r>
    </w:p>
    <w:p>
      <w:pPr>
        <w:pStyle w:val="Compact"/>
        <w:numPr>
          <w:ilvl w:val="2"/>
          <w:numId w:val="1017"/>
        </w:numPr>
      </w:pPr>
      <w:r>
        <w:t xml:space="preserve">5.3.3 </w:t>
      </w:r>
      <w:r>
        <w:rPr>
          <w:rFonts w:hint="eastAsia"/>
        </w:rPr>
        <w:t xml:space="preserve">误差反向传播</w:t>
      </w:r>
      <w:r>
        <w:t xml:space="preserve"> 138</w:t>
      </w:r>
      <w:r>
        <w:br/>
      </w:r>
    </w:p>
    <w:p>
      <w:pPr>
        <w:pStyle w:val="Compact"/>
        <w:numPr>
          <w:ilvl w:val="2"/>
          <w:numId w:val="1017"/>
        </w:numPr>
      </w:pPr>
      <w:r>
        <w:t xml:space="preserve">5.3.4 </w:t>
      </w:r>
      <w:r>
        <w:rPr>
          <w:rFonts w:hint="eastAsia"/>
        </w:rPr>
        <w:t xml:space="preserve">误差反向传播与参数更新例子</w:t>
      </w:r>
      <w:r>
        <w:t xml:space="preserve"> 139</w:t>
      </w:r>
      <w:r>
        <w:br/>
      </w:r>
    </w:p>
    <w:p>
      <w:pPr>
        <w:pStyle w:val="Compact"/>
        <w:numPr>
          <w:ilvl w:val="1"/>
          <w:numId w:val="1015"/>
        </w:numPr>
      </w:pPr>
      <w:r>
        <w:t xml:space="preserve">5.4 </w:t>
      </w:r>
      <w:r>
        <w:rPr>
          <w:rFonts w:hint="eastAsia"/>
        </w:rPr>
        <w:t xml:space="preserve">卷积神经网络</w:t>
      </w:r>
      <w:r>
        <w:t xml:space="preserve"> 141</w:t>
      </w:r>
    </w:p>
    <w:p>
      <w:pPr>
        <w:pStyle w:val="Compact"/>
        <w:numPr>
          <w:ilvl w:val="2"/>
          <w:numId w:val="1018"/>
        </w:numPr>
      </w:pPr>
      <w:r>
        <w:t xml:space="preserve">5.4.1 </w:t>
      </w:r>
      <w:r>
        <w:rPr>
          <w:rFonts w:hint="eastAsia"/>
        </w:rPr>
        <w:t xml:space="preserve">卷积计算</w:t>
      </w:r>
      <w:r>
        <w:t xml:space="preserve"> 142</w:t>
      </w:r>
      <w:r>
        <w:br/>
      </w:r>
    </w:p>
    <w:p>
      <w:pPr>
        <w:pStyle w:val="Compact"/>
        <w:numPr>
          <w:ilvl w:val="2"/>
          <w:numId w:val="1018"/>
        </w:numPr>
      </w:pPr>
      <w:r>
        <w:t xml:space="preserve">5.4.2 </w:t>
      </w:r>
      <w:r>
        <w:rPr>
          <w:rFonts w:hint="eastAsia"/>
        </w:rPr>
        <w:t xml:space="preserve">池化</w:t>
      </w:r>
      <w:r>
        <w:t xml:space="preserve"> 146</w:t>
      </w:r>
      <w:r>
        <w:br/>
      </w:r>
    </w:p>
    <w:p>
      <w:pPr>
        <w:pStyle w:val="Compact"/>
        <w:numPr>
          <w:ilvl w:val="1"/>
          <w:numId w:val="1015"/>
        </w:numPr>
      </w:pPr>
      <w:r>
        <w:t xml:space="preserve">5.5 </w:t>
      </w:r>
      <w:r>
        <w:rPr>
          <w:rFonts w:hint="eastAsia"/>
        </w:rPr>
        <w:t xml:space="preserve">循环神经网络</w:t>
      </w:r>
      <w:r>
        <w:t xml:space="preserve"> 148</w:t>
      </w:r>
    </w:p>
    <w:p>
      <w:pPr>
        <w:pStyle w:val="Compact"/>
        <w:numPr>
          <w:ilvl w:val="2"/>
          <w:numId w:val="1019"/>
        </w:numPr>
      </w:pPr>
      <w:r>
        <w:t xml:space="preserve">5.5.1 </w:t>
      </w:r>
      <w:r>
        <w:rPr>
          <w:rFonts w:hint="eastAsia"/>
        </w:rPr>
        <w:t xml:space="preserve">循环神经网络模型</w:t>
      </w:r>
      <w:r>
        <w:t xml:space="preserve"> 148</w:t>
      </w:r>
      <w:r>
        <w:br/>
      </w:r>
    </w:p>
    <w:p>
      <w:pPr>
        <w:pStyle w:val="Compact"/>
        <w:numPr>
          <w:ilvl w:val="2"/>
          <w:numId w:val="1019"/>
        </w:numPr>
      </w:pPr>
      <w:r>
        <w:t xml:space="preserve">5.5.2 </w:t>
      </w:r>
      <w:r>
        <w:rPr>
          <w:rFonts w:hint="eastAsia"/>
        </w:rPr>
        <w:t xml:space="preserve">长短时记忆网络</w:t>
      </w:r>
      <w:r>
        <w:t xml:space="preserve"> 151</w:t>
      </w:r>
      <w:r>
        <w:br/>
      </w:r>
    </w:p>
    <w:p>
      <w:pPr>
        <w:pStyle w:val="Compact"/>
        <w:numPr>
          <w:ilvl w:val="2"/>
          <w:numId w:val="1019"/>
        </w:numPr>
      </w:pPr>
      <w:r>
        <w:t xml:space="preserve">5.5.3 </w:t>
      </w:r>
      <w:r>
        <w:rPr>
          <w:rFonts w:hint="eastAsia"/>
        </w:rPr>
        <w:t xml:space="preserve">门控循环单元</w:t>
      </w:r>
      <w:r>
        <w:t xml:space="preserve"> 154</w:t>
      </w:r>
      <w:r>
        <w:br/>
      </w:r>
    </w:p>
    <w:p>
      <w:pPr>
        <w:pStyle w:val="Compact"/>
        <w:numPr>
          <w:ilvl w:val="1"/>
          <w:numId w:val="1015"/>
        </w:numPr>
      </w:pPr>
      <w:r>
        <w:t xml:space="preserve">5.6 </w:t>
      </w:r>
      <w:r>
        <w:rPr>
          <w:rFonts w:hint="eastAsia"/>
        </w:rPr>
        <w:t xml:space="preserve">注意力机制</w:t>
      </w:r>
      <w:r>
        <w:t xml:space="preserve"> 155</w:t>
      </w:r>
      <w:r>
        <w:br/>
      </w:r>
    </w:p>
    <w:p>
      <w:pPr>
        <w:pStyle w:val="Compact"/>
        <w:numPr>
          <w:ilvl w:val="1"/>
          <w:numId w:val="1015"/>
        </w:numPr>
      </w:pPr>
      <w:r>
        <w:t xml:space="preserve">5.7 </w:t>
      </w:r>
      <w:r>
        <w:rPr>
          <w:rFonts w:hint="eastAsia"/>
        </w:rPr>
        <w:t xml:space="preserve">神经网络正则化</w:t>
      </w:r>
      <w:r>
        <w:t xml:space="preserve"> 156</w:t>
      </w:r>
      <w:r>
        <w:br/>
      </w:r>
    </w:p>
    <w:p>
      <w:pPr>
        <w:pStyle w:val="Compact"/>
        <w:numPr>
          <w:ilvl w:val="1"/>
          <w:numId w:val="1015"/>
        </w:numPr>
      </w:pPr>
      <w:r>
        <w:t xml:space="preserve">5.8 </w:t>
      </w:r>
      <w:r>
        <w:rPr>
          <w:rFonts w:hint="eastAsia"/>
        </w:rPr>
        <w:t xml:space="preserve">深度学习在自然语言和计算机视觉应用</w:t>
      </w:r>
      <w:r>
        <w:t xml:space="preserve"> 158</w:t>
      </w:r>
    </w:p>
    <w:p>
      <w:pPr>
        <w:pStyle w:val="Compact"/>
        <w:numPr>
          <w:ilvl w:val="2"/>
          <w:numId w:val="1020"/>
        </w:numPr>
      </w:pPr>
      <w:r>
        <w:t xml:space="preserve">5.8.1 </w:t>
      </w:r>
      <w:r>
        <w:rPr>
          <w:rFonts w:hint="eastAsia"/>
        </w:rPr>
        <w:t xml:space="preserve">词向量模型</w:t>
      </w:r>
      <w:r>
        <w:t xml:space="preserve"> 158</w:t>
      </w:r>
      <w:r>
        <w:br/>
      </w:r>
    </w:p>
    <w:p>
      <w:pPr>
        <w:pStyle w:val="Compact"/>
        <w:numPr>
          <w:ilvl w:val="2"/>
          <w:numId w:val="1020"/>
        </w:numPr>
      </w:pPr>
      <w:r>
        <w:t xml:space="preserve">5.8.2 </w:t>
      </w:r>
      <w:r>
        <w:rPr>
          <w:rFonts w:hint="eastAsia"/>
        </w:rPr>
        <w:t xml:space="preserve">图像分类与目标定位</w:t>
      </w:r>
      <w:r>
        <w:t xml:space="preserve"> 161</w:t>
      </w:r>
      <w:r>
        <w:br/>
      </w:r>
    </w:p>
    <w:p>
      <w:pPr>
        <w:pStyle w:val="Compact"/>
        <w:numPr>
          <w:ilvl w:val="1"/>
          <w:numId w:val="1015"/>
        </w:numPr>
      </w:pPr>
      <w:r>
        <w:t xml:space="preserve">5.9 </w:t>
      </w:r>
      <w:r>
        <w:rPr>
          <w:rFonts w:hint="eastAsia"/>
        </w:rPr>
        <w:t xml:space="preserve">小结</w:t>
      </w:r>
      <w:r>
        <w:t xml:space="preserve"> 163</w:t>
      </w:r>
      <w:r>
        <w:br/>
      </w:r>
    </w:p>
    <w:p>
      <w:pPr>
        <w:pStyle w:val="Compact"/>
        <w:numPr>
          <w:ilvl w:val="1"/>
          <w:numId w:val="1015"/>
        </w:numPr>
      </w:pPr>
      <w:r>
        <w:rPr>
          <w:rFonts w:hint="eastAsia"/>
        </w:rPr>
        <w:t xml:space="preserve">延伸阅读：爬上树梢与攀登月球</w:t>
      </w:r>
      <w:r>
        <w:t xml:space="preserve"> 163</w:t>
      </w:r>
    </w:p>
    <w:p>
      <w:pPr>
        <w:pStyle w:val="Compact"/>
        <w:numPr>
          <w:ilvl w:val="0"/>
          <w:numId w:val="1002"/>
        </w:numPr>
      </w:pPr>
      <w:r>
        <w:rPr>
          <w:rFonts w:hint="eastAsia"/>
        </w:rPr>
        <w:t xml:space="preserve">第6章</w:t>
      </w:r>
      <w:r>
        <w:t xml:space="preserve"> </w:t>
      </w:r>
      <w:r>
        <w:rPr>
          <w:rFonts w:hint="eastAsia"/>
        </w:rPr>
        <w:t xml:space="preserve">强化学习</w:t>
      </w:r>
      <w:r>
        <w:t xml:space="preserve"> 165</w:t>
      </w:r>
    </w:p>
    <w:p>
      <w:pPr>
        <w:pStyle w:val="Compact"/>
        <w:numPr>
          <w:ilvl w:val="1"/>
          <w:numId w:val="1021"/>
        </w:numPr>
      </w:pPr>
      <w:r>
        <w:t xml:space="preserve">6.1 </w:t>
      </w:r>
      <w:r>
        <w:rPr>
          <w:rFonts w:hint="eastAsia"/>
        </w:rPr>
        <w:t xml:space="preserve">强化学习问题定义</w:t>
      </w:r>
      <w:r>
        <w:t xml:space="preserve"> 167</w:t>
      </w:r>
    </w:p>
    <w:p>
      <w:pPr>
        <w:pStyle w:val="Compact"/>
        <w:numPr>
          <w:ilvl w:val="2"/>
          <w:numId w:val="1022"/>
        </w:numPr>
      </w:pPr>
      <w:r>
        <w:t xml:space="preserve">6.1.1 </w:t>
      </w:r>
      <w:r>
        <w:rPr>
          <w:rFonts w:hint="eastAsia"/>
        </w:rPr>
        <w:t xml:space="preserve">强化学习基本概念</w:t>
      </w:r>
      <w:r>
        <w:t xml:space="preserve"> 167</w:t>
      </w:r>
      <w:r>
        <w:br/>
      </w:r>
    </w:p>
    <w:p>
      <w:pPr>
        <w:pStyle w:val="Compact"/>
        <w:numPr>
          <w:ilvl w:val="2"/>
          <w:numId w:val="1022"/>
        </w:numPr>
      </w:pPr>
      <w:r>
        <w:t xml:space="preserve">6.1.2 </w:t>
      </w:r>
      <w:r>
        <w:rPr>
          <w:rFonts w:hint="eastAsia"/>
        </w:rPr>
        <w:t xml:space="preserve">马尔可夫决策过程</w:t>
      </w:r>
      <w:r>
        <w:t xml:space="preserve"> 169</w:t>
      </w:r>
      <w:r>
        <w:br/>
      </w:r>
    </w:p>
    <w:p>
      <w:pPr>
        <w:pStyle w:val="Compact"/>
        <w:numPr>
          <w:ilvl w:val="2"/>
          <w:numId w:val="1022"/>
        </w:numPr>
      </w:pPr>
      <w:r>
        <w:t xml:space="preserve">6.1.3 </w:t>
      </w:r>
      <w:r>
        <w:rPr>
          <w:rFonts w:hint="eastAsia"/>
        </w:rPr>
        <w:t xml:space="preserve">强化学习问题定义</w:t>
      </w:r>
      <w:r>
        <w:t xml:space="preserve"> 173</w:t>
      </w:r>
      <w:r>
        <w:br/>
      </w:r>
    </w:p>
    <w:p>
      <w:pPr>
        <w:pStyle w:val="Compact"/>
        <w:numPr>
          <w:ilvl w:val="2"/>
          <w:numId w:val="1022"/>
        </w:numPr>
      </w:pPr>
      <w:r>
        <w:t xml:space="preserve">6.1.4 </w:t>
      </w:r>
      <w:r>
        <w:rPr>
          <w:rFonts w:hint="eastAsia"/>
        </w:rPr>
        <w:t xml:space="preserve">贝尔曼方程</w:t>
      </w:r>
      <w:r>
        <w:t xml:space="preserve"> 174</w:t>
      </w:r>
      <w:r>
        <w:br/>
      </w:r>
    </w:p>
    <w:p>
      <w:pPr>
        <w:pStyle w:val="Compact"/>
        <w:numPr>
          <w:ilvl w:val="1"/>
          <w:numId w:val="1021"/>
        </w:numPr>
      </w:pPr>
      <w:r>
        <w:t xml:space="preserve">6.2 </w:t>
      </w:r>
      <w:r>
        <w:rPr>
          <w:rFonts w:hint="eastAsia"/>
        </w:rPr>
        <w:t xml:space="preserve">基于价值的强化学习</w:t>
      </w:r>
      <w:r>
        <w:t xml:space="preserve"> 176</w:t>
      </w:r>
    </w:p>
    <w:p>
      <w:pPr>
        <w:pStyle w:val="Compact"/>
        <w:numPr>
          <w:ilvl w:val="2"/>
          <w:numId w:val="1023"/>
        </w:numPr>
      </w:pPr>
      <w:r>
        <w:t xml:space="preserve">6.2.1 </w:t>
      </w:r>
      <w:r>
        <w:rPr>
          <w:rFonts w:hint="eastAsia"/>
        </w:rPr>
        <w:t xml:space="preserve">策略迭代基本模式</w:t>
      </w:r>
      <w:r>
        <w:t xml:space="preserve"> 176</w:t>
      </w:r>
      <w:r>
        <w:br/>
      </w:r>
    </w:p>
    <w:p>
      <w:pPr>
        <w:pStyle w:val="Compact"/>
        <w:numPr>
          <w:ilvl w:val="2"/>
          <w:numId w:val="1023"/>
        </w:numPr>
      </w:pPr>
      <w:r>
        <w:t xml:space="preserve">6.2.2 </w:t>
      </w:r>
      <w:r>
        <w:rPr>
          <w:rFonts w:hint="eastAsia"/>
        </w:rPr>
        <w:t xml:space="preserve">策略优化定理</w:t>
      </w:r>
      <w:r>
        <w:t xml:space="preserve"> 177</w:t>
      </w:r>
      <w:r>
        <w:br/>
      </w:r>
    </w:p>
    <w:p>
      <w:pPr>
        <w:pStyle w:val="Compact"/>
        <w:numPr>
          <w:ilvl w:val="2"/>
          <w:numId w:val="1023"/>
        </w:numPr>
      </w:pPr>
      <w:r>
        <w:t xml:space="preserve">6.2.3 </w:t>
      </w:r>
      <w:r>
        <w:rPr>
          <w:rFonts w:hint="eastAsia"/>
        </w:rPr>
        <w:t xml:space="preserve">策略评估方法</w:t>
      </w:r>
      <w:r>
        <w:t xml:space="preserve"> 178</w:t>
      </w:r>
      <w:r>
        <w:br/>
      </w:r>
    </w:p>
    <w:p>
      <w:pPr>
        <w:pStyle w:val="Compact"/>
        <w:numPr>
          <w:ilvl w:val="2"/>
          <w:numId w:val="1023"/>
        </w:numPr>
      </w:pPr>
      <w:r>
        <w:t xml:space="preserve">6.2.4 </w:t>
      </w:r>
      <w:r>
        <w:rPr>
          <w:rFonts w:hint="eastAsia"/>
        </w:rPr>
        <w:t xml:space="preserve">基于价值的强化学习算法</w:t>
      </w:r>
      <w:r>
        <w:t xml:space="preserve"> 182</w:t>
      </w:r>
      <w:r>
        <w:br/>
      </w:r>
    </w:p>
    <w:p>
      <w:pPr>
        <w:pStyle w:val="Compact"/>
        <w:numPr>
          <w:ilvl w:val="2"/>
          <w:numId w:val="1023"/>
        </w:numPr>
      </w:pPr>
      <w:r>
        <w:t xml:space="preserve">6.2.5 </w:t>
      </w:r>
      <w:r>
        <w:rPr>
          <w:rFonts w:hint="eastAsia"/>
        </w:rPr>
        <w:t xml:space="preserve">探索与利用</w:t>
      </w:r>
      <w:r>
        <w:t xml:space="preserve"> 187</w:t>
      </w:r>
      <w:r>
        <w:br/>
      </w:r>
    </w:p>
    <w:p>
      <w:pPr>
        <w:pStyle w:val="Compact"/>
        <w:numPr>
          <w:ilvl w:val="2"/>
          <w:numId w:val="1023"/>
        </w:numPr>
      </w:pPr>
      <w:r>
        <w:t xml:space="preserve">6.2.6 </w:t>
      </w:r>
      <w:r>
        <w:rPr>
          <w:rFonts w:hint="eastAsia"/>
        </w:rPr>
        <w:t xml:space="preserve">参数化与深度强化学习</w:t>
      </w:r>
      <w:r>
        <w:t xml:space="preserve"> 189</w:t>
      </w:r>
      <w:r>
        <w:br/>
      </w:r>
    </w:p>
    <w:p>
      <w:pPr>
        <w:pStyle w:val="Compact"/>
        <w:numPr>
          <w:ilvl w:val="1"/>
          <w:numId w:val="1021"/>
        </w:numPr>
      </w:pPr>
      <w:r>
        <w:t xml:space="preserve">6.3 </w:t>
      </w:r>
      <w:r>
        <w:rPr>
          <w:rFonts w:hint="eastAsia"/>
        </w:rPr>
        <w:t xml:space="preserve">基于策略的强化学习</w:t>
      </w:r>
      <w:r>
        <w:t xml:space="preserve"> 193</w:t>
      </w:r>
    </w:p>
    <w:p>
      <w:pPr>
        <w:pStyle w:val="Compact"/>
        <w:numPr>
          <w:ilvl w:val="2"/>
          <w:numId w:val="1024"/>
        </w:numPr>
      </w:pPr>
      <w:r>
        <w:t xml:space="preserve">6.3.1 </w:t>
      </w:r>
      <w:r>
        <w:rPr>
          <w:rFonts w:hint="eastAsia"/>
        </w:rPr>
        <w:t xml:space="preserve">策略梯度定理</w:t>
      </w:r>
      <w:r>
        <w:t xml:space="preserve"> 193</w:t>
      </w:r>
      <w:r>
        <w:br/>
      </w:r>
    </w:p>
    <w:p>
      <w:pPr>
        <w:pStyle w:val="Compact"/>
        <w:numPr>
          <w:ilvl w:val="2"/>
          <w:numId w:val="1024"/>
        </w:numPr>
      </w:pPr>
      <w:r>
        <w:t xml:space="preserve">6.3.2 </w:t>
      </w:r>
      <w:r>
        <w:rPr>
          <w:rFonts w:hint="eastAsia"/>
        </w:rPr>
        <w:t xml:space="preserve">基于蒙特卡洛采样的策略梯度法</w:t>
      </w:r>
      <w:r>
        <w:t xml:space="preserve"> 194</w:t>
      </w:r>
      <w:r>
        <w:br/>
      </w:r>
    </w:p>
    <w:p>
      <w:pPr>
        <w:pStyle w:val="Compact"/>
        <w:numPr>
          <w:ilvl w:val="2"/>
          <w:numId w:val="1024"/>
        </w:numPr>
      </w:pPr>
      <w:r>
        <w:t xml:space="preserve">6.3.3 </w:t>
      </w:r>
      <w:r>
        <w:rPr>
          <w:rFonts w:hint="eastAsia"/>
        </w:rPr>
        <w:t xml:space="preserve">Actor-Critic算法</w:t>
      </w:r>
      <w:r>
        <w:t xml:space="preserve"> 195</w:t>
      </w:r>
      <w:r>
        <w:br/>
      </w:r>
    </w:p>
    <w:p>
      <w:pPr>
        <w:pStyle w:val="Compact"/>
        <w:numPr>
          <w:ilvl w:val="1"/>
          <w:numId w:val="1021"/>
        </w:numPr>
      </w:pPr>
      <w:r>
        <w:t xml:space="preserve">6.4 </w:t>
      </w:r>
      <w:r>
        <w:rPr>
          <w:rFonts w:hint="eastAsia"/>
        </w:rPr>
        <w:t xml:space="preserve">深度强化学习应用</w:t>
      </w:r>
      <w:r>
        <w:t xml:space="preserve"> 196</w:t>
      </w:r>
    </w:p>
    <w:p>
      <w:pPr>
        <w:pStyle w:val="Compact"/>
        <w:numPr>
          <w:ilvl w:val="2"/>
          <w:numId w:val="1025"/>
        </w:numPr>
      </w:pPr>
      <w:r>
        <w:t xml:space="preserve">6.4.1 </w:t>
      </w:r>
      <w:r>
        <w:rPr>
          <w:rFonts w:hint="eastAsia"/>
        </w:rPr>
        <w:t xml:space="preserve">深度强化学习在围棋游戏中的应用</w:t>
      </w:r>
      <w:r>
        <w:t xml:space="preserve"> 196</w:t>
      </w:r>
      <w:r>
        <w:br/>
      </w:r>
    </w:p>
    <w:p>
      <w:pPr>
        <w:pStyle w:val="Compact"/>
        <w:numPr>
          <w:ilvl w:val="2"/>
          <w:numId w:val="1025"/>
        </w:numPr>
      </w:pPr>
      <w:r>
        <w:t xml:space="preserve">6.4.2 </w:t>
      </w:r>
      <w:r>
        <w:rPr>
          <w:rFonts w:hint="eastAsia"/>
        </w:rPr>
        <w:t xml:space="preserve">深度强化学习在实际应用中的问题</w:t>
      </w:r>
      <w:r>
        <w:t xml:space="preserve"> 199</w:t>
      </w:r>
      <w:r>
        <w:br/>
      </w:r>
    </w:p>
    <w:p>
      <w:pPr>
        <w:pStyle w:val="Compact"/>
        <w:numPr>
          <w:ilvl w:val="1"/>
          <w:numId w:val="1021"/>
        </w:numPr>
      </w:pPr>
      <w:r>
        <w:t xml:space="preserve">6.5 </w:t>
      </w:r>
      <w:r>
        <w:rPr>
          <w:rFonts w:hint="eastAsia"/>
        </w:rPr>
        <w:t xml:space="preserve">小结</w:t>
      </w:r>
      <w:r>
        <w:t xml:space="preserve"> 202</w:t>
      </w:r>
      <w:r>
        <w:br/>
      </w:r>
    </w:p>
    <w:p>
      <w:pPr>
        <w:pStyle w:val="Compact"/>
        <w:numPr>
          <w:ilvl w:val="1"/>
          <w:numId w:val="1021"/>
        </w:numPr>
      </w:pPr>
      <w:r>
        <w:rPr>
          <w:rFonts w:hint="eastAsia"/>
        </w:rPr>
        <w:t xml:space="preserve">延伸阅读：最优化之策与试错术之谏的姻缘结合</w:t>
      </w:r>
      <w:r>
        <w:t xml:space="preserve"> 203</w:t>
      </w:r>
    </w:p>
    <w:p>
      <w:pPr>
        <w:pStyle w:val="Compact"/>
        <w:numPr>
          <w:ilvl w:val="0"/>
          <w:numId w:val="1002"/>
        </w:numPr>
      </w:pPr>
      <w:r>
        <w:rPr>
          <w:rFonts w:hint="eastAsia"/>
        </w:rPr>
        <w:t xml:space="preserve">第7章</w:t>
      </w:r>
      <w:r>
        <w:t xml:space="preserve"> </w:t>
      </w:r>
      <w:r>
        <w:rPr>
          <w:rFonts w:hint="eastAsia"/>
        </w:rPr>
        <w:t xml:space="preserve">人工智能博弈</w:t>
      </w:r>
      <w:r>
        <w:t xml:space="preserve"> 205</w:t>
      </w:r>
    </w:p>
    <w:p>
      <w:pPr>
        <w:pStyle w:val="Compact"/>
        <w:numPr>
          <w:ilvl w:val="1"/>
          <w:numId w:val="1026"/>
        </w:numPr>
      </w:pPr>
      <w:r>
        <w:t xml:space="preserve">7.1 </w:t>
      </w:r>
      <w:r>
        <w:rPr>
          <w:rFonts w:hint="eastAsia"/>
        </w:rPr>
        <w:t xml:space="preserve">博弈论的相关概念</w:t>
      </w:r>
      <w:r>
        <w:t xml:space="preserve"> 207</w:t>
      </w:r>
    </w:p>
    <w:p>
      <w:pPr>
        <w:pStyle w:val="Compact"/>
        <w:numPr>
          <w:ilvl w:val="2"/>
          <w:numId w:val="1027"/>
        </w:numPr>
      </w:pPr>
      <w:r>
        <w:t xml:space="preserve">7.1.1 </w:t>
      </w:r>
      <w:r>
        <w:rPr>
          <w:rFonts w:hint="eastAsia"/>
        </w:rPr>
        <w:t xml:space="preserve">博弈论的诞生</w:t>
      </w:r>
      <w:r>
        <w:t xml:space="preserve"> 207</w:t>
      </w:r>
      <w:r>
        <w:br/>
      </w:r>
    </w:p>
    <w:p>
      <w:pPr>
        <w:pStyle w:val="Compact"/>
        <w:numPr>
          <w:ilvl w:val="2"/>
          <w:numId w:val="1027"/>
        </w:numPr>
      </w:pPr>
      <w:r>
        <w:t xml:space="preserve">7.1.2 </w:t>
      </w:r>
      <w:r>
        <w:rPr>
          <w:rFonts w:hint="eastAsia"/>
        </w:rPr>
        <w:t xml:space="preserve">博弈论术语与囚徒困境</w:t>
      </w:r>
      <w:r>
        <w:t xml:space="preserve"> 208</w:t>
      </w:r>
      <w:r>
        <w:br/>
      </w:r>
    </w:p>
    <w:p>
      <w:pPr>
        <w:pStyle w:val="Compact"/>
        <w:numPr>
          <w:ilvl w:val="2"/>
          <w:numId w:val="1027"/>
        </w:numPr>
      </w:pPr>
      <w:r>
        <w:t xml:space="preserve">7.1.3 </w:t>
      </w:r>
      <w:r>
        <w:rPr>
          <w:rFonts w:hint="eastAsia"/>
        </w:rPr>
        <w:t xml:space="preserve">博弈的分类</w:t>
      </w:r>
      <w:r>
        <w:t xml:space="preserve"> 209</w:t>
      </w:r>
      <w:r>
        <w:br/>
      </w:r>
    </w:p>
    <w:p>
      <w:pPr>
        <w:pStyle w:val="Compact"/>
        <w:numPr>
          <w:ilvl w:val="2"/>
          <w:numId w:val="1027"/>
        </w:numPr>
      </w:pPr>
      <w:r>
        <w:t xml:space="preserve">7.1.4 </w:t>
      </w:r>
      <w:r>
        <w:rPr>
          <w:rFonts w:hint="eastAsia"/>
        </w:rPr>
        <w:t xml:space="preserve">纳什均衡</w:t>
      </w:r>
      <w:r>
        <w:t xml:space="preserve"> 210</w:t>
      </w:r>
      <w:r>
        <w:br/>
      </w:r>
    </w:p>
    <w:p>
      <w:pPr>
        <w:pStyle w:val="Compact"/>
        <w:numPr>
          <w:ilvl w:val="2"/>
          <w:numId w:val="1027"/>
        </w:numPr>
      </w:pPr>
      <w:r>
        <w:t xml:space="preserve">7.1.5 </w:t>
      </w:r>
      <w:r>
        <w:rPr>
          <w:rFonts w:hint="eastAsia"/>
        </w:rPr>
        <w:t xml:space="preserve">人工智能与博弈论</w:t>
      </w:r>
      <w:r>
        <w:t xml:space="preserve"> 213</w:t>
      </w:r>
      <w:r>
        <w:br/>
      </w:r>
    </w:p>
    <w:p>
      <w:pPr>
        <w:pStyle w:val="Compact"/>
        <w:numPr>
          <w:ilvl w:val="1"/>
          <w:numId w:val="1026"/>
        </w:numPr>
      </w:pPr>
      <w:r>
        <w:t xml:space="preserve">7.2 </w:t>
      </w:r>
      <w:r>
        <w:rPr>
          <w:rFonts w:hint="eastAsia"/>
        </w:rPr>
        <w:t xml:space="preserve">博弈策略求解</w:t>
      </w:r>
      <w:r>
        <w:t xml:space="preserve"> 213</w:t>
      </w:r>
    </w:p>
    <w:p>
      <w:pPr>
        <w:pStyle w:val="Compact"/>
        <w:numPr>
          <w:ilvl w:val="2"/>
          <w:numId w:val="1028"/>
        </w:numPr>
      </w:pPr>
      <w:r>
        <w:t xml:space="preserve">7.2.1 </w:t>
      </w:r>
      <w:r>
        <w:rPr>
          <w:rFonts w:hint="eastAsia"/>
        </w:rPr>
        <w:t xml:space="preserve">研究问题</w:t>
      </w:r>
      <w:r>
        <w:t xml:space="preserve"> 213</w:t>
      </w:r>
      <w:r>
        <w:br/>
      </w:r>
    </w:p>
    <w:p>
      <w:pPr>
        <w:pStyle w:val="Compact"/>
        <w:numPr>
          <w:ilvl w:val="2"/>
          <w:numId w:val="1028"/>
        </w:numPr>
      </w:pPr>
      <w:r>
        <w:t xml:space="preserve">7.2.2 </w:t>
      </w:r>
      <w:r>
        <w:rPr>
          <w:rFonts w:hint="eastAsia"/>
        </w:rPr>
        <w:t xml:space="preserve">虚拟遗憾最小化算法</w:t>
      </w:r>
      <w:r>
        <w:t xml:space="preserve"> 213</w:t>
      </w:r>
      <w:r>
        <w:br/>
      </w:r>
    </w:p>
    <w:p>
      <w:pPr>
        <w:pStyle w:val="Compact"/>
        <w:numPr>
          <w:ilvl w:val="2"/>
          <w:numId w:val="1028"/>
        </w:numPr>
      </w:pPr>
      <w:r>
        <w:t xml:space="preserve">7.2.3 </w:t>
      </w:r>
      <w:r>
        <w:rPr>
          <w:rFonts w:hint="eastAsia"/>
        </w:rPr>
        <w:t xml:space="preserve">安全子博弈</w:t>
      </w:r>
      <w:r>
        <w:t xml:space="preserve"> 220</w:t>
      </w:r>
      <w:r>
        <w:br/>
      </w:r>
    </w:p>
    <w:p>
      <w:pPr>
        <w:pStyle w:val="Compact"/>
        <w:numPr>
          <w:ilvl w:val="1"/>
          <w:numId w:val="1026"/>
        </w:numPr>
      </w:pPr>
      <w:r>
        <w:t xml:space="preserve">7.3 </w:t>
      </w:r>
      <w:r>
        <w:rPr>
          <w:rFonts w:hint="eastAsia"/>
        </w:rPr>
        <w:t xml:space="preserve">博弈规则设计</w:t>
      </w:r>
      <w:r>
        <w:t xml:space="preserve"> 223</w:t>
      </w:r>
    </w:p>
    <w:p>
      <w:pPr>
        <w:pStyle w:val="Compact"/>
        <w:numPr>
          <w:ilvl w:val="2"/>
          <w:numId w:val="1029"/>
        </w:numPr>
      </w:pPr>
      <w:r>
        <w:t xml:space="preserve">7.3.1 </w:t>
      </w:r>
      <w:r>
        <w:rPr>
          <w:rFonts w:hint="eastAsia"/>
        </w:rPr>
        <w:t xml:space="preserve">研究问题</w:t>
      </w:r>
      <w:r>
        <w:t xml:space="preserve"> 223</w:t>
      </w:r>
      <w:r>
        <w:br/>
      </w:r>
    </w:p>
    <w:p>
      <w:pPr>
        <w:pStyle w:val="Compact"/>
        <w:numPr>
          <w:ilvl w:val="2"/>
          <w:numId w:val="1029"/>
        </w:numPr>
      </w:pPr>
      <w:r>
        <w:t xml:space="preserve">7.3.2 </w:t>
      </w:r>
      <w:r>
        <w:rPr>
          <w:rFonts w:hint="eastAsia"/>
        </w:rPr>
        <w:t xml:space="preserve">双边匹配算法</w:t>
      </w:r>
      <w:r>
        <w:t xml:space="preserve"> 223</w:t>
      </w:r>
      <w:r>
        <w:br/>
      </w:r>
    </w:p>
    <w:p>
      <w:pPr>
        <w:pStyle w:val="Compact"/>
        <w:numPr>
          <w:ilvl w:val="2"/>
          <w:numId w:val="1029"/>
        </w:numPr>
      </w:pPr>
      <w:r>
        <w:t xml:space="preserve">7.3.3 </w:t>
      </w:r>
      <w:r>
        <w:rPr>
          <w:rFonts w:hint="eastAsia"/>
        </w:rPr>
        <w:t xml:space="preserve">单边匹配算法</w:t>
      </w:r>
      <w:r>
        <w:t xml:space="preserve"> 225</w:t>
      </w:r>
      <w:r>
        <w:br/>
      </w:r>
    </w:p>
    <w:p>
      <w:pPr>
        <w:pStyle w:val="Compact"/>
        <w:numPr>
          <w:ilvl w:val="1"/>
          <w:numId w:val="1026"/>
        </w:numPr>
      </w:pPr>
      <w:r>
        <w:t xml:space="preserve">7.4 </w:t>
      </w:r>
      <w:r>
        <w:rPr>
          <w:rFonts w:hint="eastAsia"/>
        </w:rPr>
        <w:t xml:space="preserve">非完全信息博弈的实际应用</w:t>
      </w:r>
      <w:r>
        <w:t xml:space="preserve"> 227</w:t>
      </w:r>
      <w:r>
        <w:br/>
      </w:r>
    </w:p>
    <w:p>
      <w:pPr>
        <w:pStyle w:val="Compact"/>
        <w:numPr>
          <w:ilvl w:val="1"/>
          <w:numId w:val="1026"/>
        </w:numPr>
      </w:pPr>
      <w:r>
        <w:t xml:space="preserve">7.5 </w:t>
      </w:r>
      <w:r>
        <w:rPr>
          <w:rFonts w:hint="eastAsia"/>
        </w:rPr>
        <w:t xml:space="preserve">小结</w:t>
      </w:r>
      <w:r>
        <w:t xml:space="preserve"> 230</w:t>
      </w:r>
      <w:r>
        <w:br/>
      </w:r>
    </w:p>
    <w:p>
      <w:pPr>
        <w:pStyle w:val="Compact"/>
        <w:numPr>
          <w:ilvl w:val="1"/>
          <w:numId w:val="1026"/>
        </w:numPr>
      </w:pPr>
      <w:r>
        <w:rPr>
          <w:rFonts w:hint="eastAsia"/>
        </w:rPr>
        <w:t xml:space="preserve">延伸阅读：规避随机性与命运——骰子占卜到算法博弈</w:t>
      </w:r>
      <w:r>
        <w:t xml:space="preserve"> 230</w:t>
      </w:r>
    </w:p>
    <w:p>
      <w:pPr>
        <w:pStyle w:val="Compact"/>
        <w:numPr>
          <w:ilvl w:val="0"/>
          <w:numId w:val="1002"/>
        </w:numPr>
      </w:pPr>
      <w:r>
        <w:rPr>
          <w:rFonts w:hint="eastAsia"/>
        </w:rPr>
        <w:t xml:space="preserve">第8章</w:t>
      </w:r>
      <w:r>
        <w:t xml:space="preserve"> </w:t>
      </w:r>
      <w:r>
        <w:rPr>
          <w:rFonts w:hint="eastAsia"/>
        </w:rPr>
        <w:t xml:space="preserve">人工智能伦理与安全</w:t>
      </w:r>
      <w:r>
        <w:t xml:space="preserve"> 233</w:t>
      </w:r>
    </w:p>
    <w:p>
      <w:pPr>
        <w:pStyle w:val="Compact"/>
        <w:numPr>
          <w:ilvl w:val="1"/>
          <w:numId w:val="1030"/>
        </w:numPr>
      </w:pPr>
      <w:r>
        <w:t xml:space="preserve">8.1 </w:t>
      </w:r>
      <w:r>
        <w:rPr>
          <w:rFonts w:hint="eastAsia"/>
        </w:rPr>
        <w:t xml:space="preserve">人工智能伦理</w:t>
      </w:r>
      <w:r>
        <w:t xml:space="preserve"> 235</w:t>
      </w:r>
    </w:p>
    <w:p>
      <w:pPr>
        <w:pStyle w:val="Compact"/>
        <w:numPr>
          <w:ilvl w:val="2"/>
          <w:numId w:val="1031"/>
        </w:numPr>
      </w:pPr>
      <w:r>
        <w:t xml:space="preserve">8.1.1 </w:t>
      </w:r>
      <w:r>
        <w:rPr>
          <w:rFonts w:hint="eastAsia"/>
        </w:rPr>
        <w:t xml:space="preserve">伦理概念起源</w:t>
      </w:r>
      <w:r>
        <w:t xml:space="preserve"> 235</w:t>
      </w:r>
      <w:r>
        <w:br/>
      </w:r>
    </w:p>
    <w:p>
      <w:pPr>
        <w:pStyle w:val="Compact"/>
        <w:numPr>
          <w:ilvl w:val="2"/>
          <w:numId w:val="1031"/>
        </w:numPr>
      </w:pPr>
      <w:r>
        <w:t xml:space="preserve">8.1.2 </w:t>
      </w:r>
      <w:r>
        <w:rPr>
          <w:rFonts w:hint="eastAsia"/>
        </w:rPr>
        <w:t xml:space="preserve">科技的双重属性</w:t>
      </w:r>
      <w:r>
        <w:t xml:space="preserve"> 235</w:t>
      </w:r>
      <w:r>
        <w:br/>
      </w:r>
    </w:p>
    <w:p>
      <w:pPr>
        <w:pStyle w:val="Compact"/>
        <w:numPr>
          <w:ilvl w:val="1"/>
          <w:numId w:val="1030"/>
        </w:numPr>
      </w:pPr>
      <w:r>
        <w:t xml:space="preserve">8.2 </w:t>
      </w:r>
      <w:r>
        <w:rPr>
          <w:rFonts w:hint="eastAsia"/>
        </w:rPr>
        <w:t xml:space="preserve">人工智能模型安全</w:t>
      </w:r>
      <w:r>
        <w:t xml:space="preserve"> 236</w:t>
      </w:r>
    </w:p>
    <w:p>
      <w:pPr>
        <w:pStyle w:val="Compact"/>
        <w:numPr>
          <w:ilvl w:val="2"/>
          <w:numId w:val="1032"/>
        </w:numPr>
      </w:pPr>
      <w:r>
        <w:t xml:space="preserve">8.2.1 </w:t>
      </w:r>
      <w:r>
        <w:rPr>
          <w:rFonts w:hint="eastAsia"/>
        </w:rPr>
        <w:t xml:space="preserve">攻击方法</w:t>
      </w:r>
      <w:r>
        <w:t xml:space="preserve"> 237</w:t>
      </w:r>
      <w:r>
        <w:br/>
      </w:r>
    </w:p>
    <w:p>
      <w:pPr>
        <w:pStyle w:val="Compact"/>
        <w:numPr>
          <w:ilvl w:val="2"/>
          <w:numId w:val="1032"/>
        </w:numPr>
      </w:pPr>
      <w:r>
        <w:t xml:space="preserve">8.2.2 </w:t>
      </w:r>
      <w:r>
        <w:rPr>
          <w:rFonts w:hint="eastAsia"/>
        </w:rPr>
        <w:t xml:space="preserve">防御方法</w:t>
      </w:r>
      <w:r>
        <w:t xml:space="preserve"> 241</w:t>
      </w:r>
      <w:r>
        <w:br/>
      </w:r>
    </w:p>
    <w:p>
      <w:pPr>
        <w:pStyle w:val="Compact"/>
        <w:numPr>
          <w:ilvl w:val="2"/>
          <w:numId w:val="1032"/>
        </w:numPr>
      </w:pPr>
      <w:r>
        <w:t xml:space="preserve">8.2.3 </w:t>
      </w:r>
      <w:r>
        <w:rPr>
          <w:rFonts w:hint="eastAsia"/>
        </w:rPr>
        <w:t xml:space="preserve">隐私保护</w:t>
      </w:r>
      <w:r>
        <w:t xml:space="preserve"> 243</w:t>
      </w:r>
      <w:r>
        <w:br/>
      </w:r>
    </w:p>
    <w:p>
      <w:pPr>
        <w:pStyle w:val="Compact"/>
        <w:numPr>
          <w:ilvl w:val="1"/>
          <w:numId w:val="1030"/>
        </w:numPr>
      </w:pPr>
      <w:r>
        <w:t xml:space="preserve">8.3 </w:t>
      </w:r>
      <w:r>
        <w:rPr>
          <w:rFonts w:hint="eastAsia"/>
        </w:rPr>
        <w:t xml:space="preserve">人工智能可解释性</w:t>
      </w:r>
      <w:r>
        <w:t xml:space="preserve"> 244</w:t>
      </w:r>
      <w:r>
        <w:br/>
      </w:r>
    </w:p>
    <w:p>
      <w:pPr>
        <w:pStyle w:val="Compact"/>
        <w:numPr>
          <w:ilvl w:val="1"/>
          <w:numId w:val="1030"/>
        </w:numPr>
      </w:pPr>
      <w:r>
        <w:t xml:space="preserve">8.4 </w:t>
      </w:r>
      <w:r>
        <w:rPr>
          <w:rFonts w:hint="eastAsia"/>
        </w:rPr>
        <w:t xml:space="preserve">小结</w:t>
      </w:r>
      <w:r>
        <w:t xml:space="preserve"> 245</w:t>
      </w:r>
      <w:r>
        <w:br/>
      </w:r>
    </w:p>
    <w:p>
      <w:pPr>
        <w:pStyle w:val="Compact"/>
        <w:numPr>
          <w:ilvl w:val="1"/>
          <w:numId w:val="1030"/>
        </w:numPr>
      </w:pPr>
      <w:r>
        <w:rPr>
          <w:rFonts w:hint="eastAsia"/>
        </w:rPr>
        <w:t xml:space="preserve">延伸阅读：人有人的用处</w:t>
      </w:r>
      <w:r>
        <w:t xml:space="preserve"> 245</w:t>
      </w:r>
    </w:p>
    <w:p>
      <w:pPr>
        <w:pStyle w:val="Compact"/>
        <w:numPr>
          <w:ilvl w:val="0"/>
          <w:numId w:val="1002"/>
        </w:numPr>
      </w:pPr>
      <w:r>
        <w:rPr>
          <w:rFonts w:hint="eastAsia"/>
        </w:rPr>
        <w:t xml:space="preserve">第9章</w:t>
      </w:r>
      <w:r>
        <w:t xml:space="preserve"> </w:t>
      </w:r>
      <w:r>
        <w:rPr>
          <w:rFonts w:hint="eastAsia"/>
        </w:rPr>
        <w:t xml:space="preserve">人工智能架构与系统</w:t>
      </w:r>
      <w:r>
        <w:t xml:space="preserve"> 247</w:t>
      </w:r>
    </w:p>
    <w:p>
      <w:pPr>
        <w:pStyle w:val="Compact"/>
        <w:numPr>
          <w:ilvl w:val="1"/>
          <w:numId w:val="1033"/>
        </w:numPr>
      </w:pPr>
      <w:r>
        <w:t xml:space="preserve">9.1 </w:t>
      </w:r>
      <w:r>
        <w:rPr>
          <w:rFonts w:hint="eastAsia"/>
        </w:rPr>
        <w:t xml:space="preserve">人工智能基础软硬件框架</w:t>
      </w:r>
      <w:r>
        <w:t xml:space="preserve"> 249</w:t>
      </w:r>
    </w:p>
    <w:p>
      <w:pPr>
        <w:pStyle w:val="Compact"/>
        <w:numPr>
          <w:ilvl w:val="2"/>
          <w:numId w:val="1034"/>
        </w:numPr>
      </w:pPr>
      <w:r>
        <w:t xml:space="preserve">9.1.1 </w:t>
      </w:r>
      <w:r>
        <w:rPr>
          <w:rFonts w:hint="eastAsia"/>
        </w:rPr>
        <w:t xml:space="preserve">智能计算支撑框架</w:t>
      </w:r>
      <w:r>
        <w:t xml:space="preserve"> 249</w:t>
      </w:r>
      <w:r>
        <w:br/>
      </w:r>
    </w:p>
    <w:p>
      <w:pPr>
        <w:pStyle w:val="Compact"/>
        <w:numPr>
          <w:ilvl w:val="2"/>
          <w:numId w:val="1034"/>
        </w:numPr>
      </w:pPr>
      <w:r>
        <w:t xml:space="preserve">9.1.2 </w:t>
      </w:r>
      <w:r>
        <w:rPr>
          <w:rFonts w:hint="eastAsia"/>
        </w:rPr>
        <w:t xml:space="preserve">智能计算结构与计算架构</w:t>
      </w:r>
      <w:r>
        <w:t xml:space="preserve"> 250</w:t>
      </w:r>
      <w:r>
        <w:br/>
      </w:r>
    </w:p>
    <w:p>
      <w:pPr>
        <w:pStyle w:val="Compact"/>
        <w:numPr>
          <w:ilvl w:val="1"/>
          <w:numId w:val="1033"/>
        </w:numPr>
      </w:pPr>
      <w:r>
        <w:t xml:space="preserve">9.2 </w:t>
      </w:r>
      <w:r>
        <w:rPr>
          <w:rFonts w:hint="eastAsia"/>
        </w:rPr>
        <w:t xml:space="preserve">人工智能芯片</w:t>
      </w:r>
      <w:r>
        <w:t xml:space="preserve"> 251</w:t>
      </w:r>
      <w:r>
        <w:br/>
      </w:r>
    </w:p>
    <w:p>
      <w:pPr>
        <w:pStyle w:val="Compact"/>
        <w:numPr>
          <w:ilvl w:val="1"/>
          <w:numId w:val="1033"/>
        </w:numPr>
      </w:pPr>
      <w:r>
        <w:t xml:space="preserve">9.3 </w:t>
      </w:r>
      <w:r>
        <w:rPr>
          <w:rFonts w:hint="eastAsia"/>
        </w:rPr>
        <w:t xml:space="preserve">人工智能系统</w:t>
      </w:r>
      <w:r>
        <w:t xml:space="preserve"> 252</w:t>
      </w:r>
    </w:p>
    <w:p>
      <w:pPr>
        <w:pStyle w:val="Compact"/>
        <w:numPr>
          <w:ilvl w:val="2"/>
          <w:numId w:val="1035"/>
        </w:numPr>
      </w:pPr>
      <w:r>
        <w:t xml:space="preserve">9.3.1 </w:t>
      </w:r>
      <w:r>
        <w:rPr>
          <w:rFonts w:hint="eastAsia"/>
        </w:rPr>
        <w:t xml:space="preserve">深度学习开发框架</w:t>
      </w:r>
      <w:r>
        <w:t xml:space="preserve"> 252</w:t>
      </w:r>
      <w:r>
        <w:br/>
      </w:r>
    </w:p>
    <w:p>
      <w:pPr>
        <w:pStyle w:val="Compact"/>
        <w:numPr>
          <w:ilvl w:val="2"/>
          <w:numId w:val="1035"/>
        </w:numPr>
      </w:pPr>
      <w:r>
        <w:t xml:space="preserve">9.3.2 </w:t>
      </w:r>
      <w:r>
        <w:rPr>
          <w:rFonts w:hint="eastAsia"/>
        </w:rPr>
        <w:t xml:space="preserve">分布式神经网络训练算法与系统</w:t>
      </w:r>
      <w:r>
        <w:t xml:space="preserve"> 253</w:t>
      </w:r>
      <w:r>
        <w:br/>
      </w:r>
    </w:p>
    <w:p>
      <w:pPr>
        <w:pStyle w:val="Compact"/>
        <w:numPr>
          <w:ilvl w:val="2"/>
          <w:numId w:val="1035"/>
        </w:numPr>
      </w:pPr>
      <w:r>
        <w:t xml:space="preserve">9.3.3 </w:t>
      </w:r>
      <w:r>
        <w:rPr>
          <w:rFonts w:hint="eastAsia"/>
        </w:rPr>
        <w:t xml:space="preserve">分布式训练系统网络通信的异构硬件优化</w:t>
      </w:r>
      <w:r>
        <w:t xml:space="preserve"> 257</w:t>
      </w:r>
      <w:r>
        <w:br/>
      </w:r>
    </w:p>
    <w:p>
      <w:pPr>
        <w:pStyle w:val="Compact"/>
        <w:numPr>
          <w:ilvl w:val="2"/>
          <w:numId w:val="1035"/>
        </w:numPr>
      </w:pPr>
      <w:r>
        <w:t xml:space="preserve">9.3.4 </w:t>
      </w:r>
      <w:r>
        <w:rPr>
          <w:rFonts w:hint="eastAsia"/>
        </w:rPr>
        <w:t xml:space="preserve">大规模机器学习系统部署</w:t>
      </w:r>
      <w:r>
        <w:t xml:space="preserve"> 258</w:t>
      </w:r>
      <w:r>
        <w:br/>
      </w:r>
    </w:p>
    <w:p>
      <w:pPr>
        <w:pStyle w:val="Compact"/>
        <w:numPr>
          <w:ilvl w:val="1"/>
          <w:numId w:val="1033"/>
        </w:numPr>
      </w:pPr>
      <w:r>
        <w:t xml:space="preserve">9.4 </w:t>
      </w:r>
      <w:r>
        <w:rPr>
          <w:rFonts w:hint="eastAsia"/>
        </w:rPr>
        <w:t xml:space="preserve">小结</w:t>
      </w:r>
      <w:r>
        <w:t xml:space="preserve"> 260</w:t>
      </w:r>
      <w:r>
        <w:br/>
      </w:r>
    </w:p>
    <w:p>
      <w:pPr>
        <w:pStyle w:val="Compact"/>
        <w:numPr>
          <w:ilvl w:val="1"/>
          <w:numId w:val="1033"/>
        </w:numPr>
      </w:pPr>
      <w:r>
        <w:rPr>
          <w:rFonts w:hint="eastAsia"/>
        </w:rPr>
        <w:t xml:space="preserve">延伸阅读：咸与维新——计算机体系架构的黄金时代</w:t>
      </w:r>
      <w:r>
        <w:t xml:space="preserve"> 259</w:t>
      </w:r>
    </w:p>
    <w:p>
      <w:pPr>
        <w:pStyle w:val="Compact"/>
        <w:numPr>
          <w:ilvl w:val="0"/>
          <w:numId w:val="1002"/>
        </w:numPr>
      </w:pPr>
      <w:r>
        <w:rPr>
          <w:rFonts w:hint="eastAsia"/>
        </w:rPr>
        <w:t xml:space="preserve">第10章</w:t>
      </w:r>
      <w:r>
        <w:t xml:space="preserve"> </w:t>
      </w:r>
      <w:r>
        <w:rPr>
          <w:rFonts w:hint="eastAsia"/>
        </w:rPr>
        <w:t xml:space="preserve">人工智能应用</w:t>
      </w:r>
      <w:r>
        <w:t xml:space="preserve"> 261</w:t>
      </w:r>
    </w:p>
    <w:p>
      <w:pPr>
        <w:pStyle w:val="Compact"/>
        <w:numPr>
          <w:ilvl w:val="1"/>
          <w:numId w:val="1036"/>
        </w:numPr>
      </w:pPr>
      <w:r>
        <w:t xml:space="preserve">10.1 </w:t>
      </w:r>
      <w:r>
        <w:rPr>
          <w:rFonts w:hint="eastAsia"/>
        </w:rPr>
        <w:t xml:space="preserve">语言大模型</w:t>
      </w:r>
      <w:r>
        <w:t xml:space="preserve"> 263</w:t>
      </w:r>
      <w:r>
        <w:br/>
      </w:r>
    </w:p>
    <w:p>
      <w:pPr>
        <w:pStyle w:val="Compact"/>
        <w:numPr>
          <w:ilvl w:val="1"/>
          <w:numId w:val="1036"/>
        </w:numPr>
      </w:pPr>
      <w:r>
        <w:t xml:space="preserve">10.2 </w:t>
      </w:r>
      <w:r>
        <w:rPr>
          <w:rFonts w:hint="eastAsia"/>
        </w:rPr>
        <w:t xml:space="preserve">自然语言中的机器翻译</w:t>
      </w:r>
      <w:r>
        <w:t xml:space="preserve"> 274</w:t>
      </w:r>
      <w:r>
        <w:br/>
      </w:r>
    </w:p>
    <w:p>
      <w:pPr>
        <w:pStyle w:val="Compact"/>
        <w:numPr>
          <w:ilvl w:val="1"/>
          <w:numId w:val="1036"/>
        </w:numPr>
      </w:pPr>
      <w:r>
        <w:t xml:space="preserve">10.3 </w:t>
      </w:r>
      <w:r>
        <w:rPr>
          <w:rFonts w:hint="eastAsia"/>
        </w:rPr>
        <w:t xml:space="preserve">图像分类与视觉对象定位</w:t>
      </w:r>
      <w:r>
        <w:t xml:space="preserve"> 276</w:t>
      </w:r>
      <w:r>
        <w:br/>
      </w:r>
    </w:p>
    <w:p>
      <w:pPr>
        <w:pStyle w:val="Compact"/>
        <w:numPr>
          <w:ilvl w:val="1"/>
          <w:numId w:val="1036"/>
        </w:numPr>
      </w:pPr>
      <w:r>
        <w:t xml:space="preserve">10.4 </w:t>
      </w:r>
      <w:r>
        <w:rPr>
          <w:rFonts w:hint="eastAsia"/>
        </w:rPr>
        <w:t xml:space="preserve">语音识别与合成</w:t>
      </w:r>
      <w:r>
        <w:t xml:space="preserve"> 278</w:t>
      </w:r>
      <w:r>
        <w:br/>
      </w:r>
    </w:p>
    <w:p>
      <w:pPr>
        <w:pStyle w:val="Compact"/>
        <w:numPr>
          <w:ilvl w:val="1"/>
          <w:numId w:val="1036"/>
        </w:numPr>
      </w:pPr>
      <w:r>
        <w:t xml:space="preserve">10.5 </w:t>
      </w:r>
      <w:r>
        <w:rPr>
          <w:rFonts w:hint="eastAsia"/>
        </w:rPr>
        <w:t xml:space="preserve">科学计算</w:t>
      </w:r>
      <w:r>
        <w:t xml:space="preserve"> 282</w:t>
      </w:r>
      <w:r>
        <w:br/>
      </w:r>
    </w:p>
    <w:p>
      <w:pPr>
        <w:pStyle w:val="Compact"/>
        <w:numPr>
          <w:ilvl w:val="1"/>
          <w:numId w:val="1036"/>
        </w:numPr>
      </w:pPr>
      <w:r>
        <w:t xml:space="preserve">10.6 </w:t>
      </w:r>
      <w:r>
        <w:rPr>
          <w:rFonts w:hint="eastAsia"/>
        </w:rPr>
        <w:t xml:space="preserve">跨媒体智能</w:t>
      </w:r>
      <w:r>
        <w:t xml:space="preserve"> 285</w:t>
      </w:r>
      <w:r>
        <w:br/>
      </w:r>
    </w:p>
    <w:p>
      <w:pPr>
        <w:pStyle w:val="Compact"/>
        <w:numPr>
          <w:ilvl w:val="1"/>
          <w:numId w:val="1036"/>
        </w:numPr>
      </w:pPr>
      <w:r>
        <w:t xml:space="preserve">10.7 </w:t>
      </w:r>
      <w:r>
        <w:rPr>
          <w:rFonts w:hint="eastAsia"/>
        </w:rPr>
        <w:t xml:space="preserve">机器人控制</w:t>
      </w:r>
      <w:r>
        <w:t xml:space="preserve"> 286</w:t>
      </w:r>
      <w:r>
        <w:br/>
      </w:r>
    </w:p>
    <w:p>
      <w:pPr>
        <w:pStyle w:val="Compact"/>
        <w:numPr>
          <w:ilvl w:val="1"/>
          <w:numId w:val="1036"/>
        </w:numPr>
      </w:pPr>
      <w:r>
        <w:rPr>
          <w:rFonts w:hint="eastAsia"/>
        </w:rPr>
        <w:t xml:space="preserve">延伸阅读：人工智能效应之奇怪悖论</w:t>
      </w:r>
      <w:r>
        <w:t xml:space="preserve"> 290</w:t>
      </w:r>
    </w:p>
    <w:p>
      <w:pPr>
        <w:pStyle w:val="Compact"/>
        <w:numPr>
          <w:ilvl w:val="0"/>
          <w:numId w:val="1002"/>
        </w:numPr>
      </w:pPr>
      <w:r>
        <w:rPr>
          <w:rFonts w:hint="eastAsia"/>
        </w:rPr>
        <w:t xml:space="preserve">附录</w:t>
      </w:r>
    </w:p>
    <w:p>
      <w:pPr>
        <w:pStyle w:val="Compact"/>
        <w:numPr>
          <w:ilvl w:val="1"/>
          <w:numId w:val="1037"/>
        </w:numPr>
      </w:pPr>
      <w:r>
        <w:rPr>
          <w:rFonts w:hint="eastAsia"/>
        </w:rPr>
        <w:t xml:space="preserve">附录A</w:t>
      </w:r>
      <w:r>
        <w:t xml:space="preserve"> </w:t>
      </w:r>
      <w:r>
        <w:rPr>
          <w:rFonts w:hint="eastAsia"/>
        </w:rPr>
        <w:t xml:space="preserve">进阶知识点</w:t>
      </w:r>
      <w:r>
        <w:t xml:space="preserve"> 291</w:t>
      </w:r>
      <w:r>
        <w:br/>
      </w:r>
    </w:p>
    <w:p>
      <w:pPr>
        <w:pStyle w:val="Compact"/>
        <w:numPr>
          <w:ilvl w:val="1"/>
          <w:numId w:val="1037"/>
        </w:numPr>
      </w:pPr>
      <w:r>
        <w:rPr>
          <w:rFonts w:hint="eastAsia"/>
        </w:rPr>
        <w:t xml:space="preserve">附录B</w:t>
      </w:r>
      <w:r>
        <w:t xml:space="preserve"> </w:t>
      </w:r>
      <w:r>
        <w:rPr>
          <w:rFonts w:hint="eastAsia"/>
        </w:rPr>
        <w:t xml:space="preserve">人工智能知识点演变</w:t>
      </w:r>
      <w:r>
        <w:t xml:space="preserve"> 301</w:t>
      </w:r>
    </w:p>
    <w:p>
      <w:pPr>
        <w:pStyle w:val="Compact"/>
        <w:numPr>
          <w:ilvl w:val="2"/>
          <w:numId w:val="1038"/>
        </w:numPr>
      </w:pPr>
      <w:r>
        <w:rPr>
          <w:rFonts w:hint="eastAsia"/>
        </w:rPr>
        <w:t xml:space="preserve">附录B.1</w:t>
      </w:r>
      <w:r>
        <w:t xml:space="preserve"> </w:t>
      </w:r>
      <w:r>
        <w:rPr>
          <w:rFonts w:hint="eastAsia"/>
        </w:rPr>
        <w:t xml:space="preserve">计算机课程体系</w:t>
      </w:r>
      <w:r>
        <w:t xml:space="preserve"> 303</w:t>
      </w:r>
      <w:r>
        <w:br/>
      </w:r>
    </w:p>
    <w:p>
      <w:pPr>
        <w:pStyle w:val="Compact"/>
        <w:numPr>
          <w:ilvl w:val="2"/>
          <w:numId w:val="1038"/>
        </w:numPr>
      </w:pPr>
      <w:r>
        <w:rPr>
          <w:rFonts w:hint="eastAsia"/>
        </w:rPr>
        <w:t xml:space="preserve">附录B.2</w:t>
      </w:r>
      <w:r>
        <w:t xml:space="preserve"> </w:t>
      </w:r>
      <w:r>
        <w:rPr>
          <w:rFonts w:hint="eastAsia"/>
        </w:rPr>
        <w:t xml:space="preserve">计算机课程体系中人工智能知识点</w:t>
      </w:r>
      <w:r>
        <w:t xml:space="preserve"> 305</w:t>
      </w:r>
      <w:r>
        <w:br/>
      </w:r>
    </w:p>
    <w:p>
      <w:pPr>
        <w:pStyle w:val="Compact"/>
        <w:numPr>
          <w:ilvl w:val="2"/>
          <w:numId w:val="1038"/>
        </w:numPr>
      </w:pPr>
      <w:r>
        <w:rPr>
          <w:rFonts w:hint="eastAsia"/>
        </w:rPr>
        <w:t xml:space="preserve">附录B.3</w:t>
      </w:r>
      <w:r>
        <w:t xml:space="preserve"> </w:t>
      </w:r>
      <w:r>
        <w:rPr>
          <w:rFonts w:hint="eastAsia"/>
        </w:rPr>
        <w:t xml:space="preserve">ACM和IEEE-CS制定的新版人工智能知识点</w:t>
      </w:r>
      <w:r>
        <w:t xml:space="preserve"> 307</w:t>
      </w:r>
      <w:r>
        <w:br/>
      </w:r>
    </w:p>
    <w:p>
      <w:pPr>
        <w:pStyle w:val="Compact"/>
        <w:numPr>
          <w:ilvl w:val="2"/>
          <w:numId w:val="1038"/>
        </w:numPr>
      </w:pPr>
      <w:r>
        <w:rPr>
          <w:rFonts w:hint="eastAsia"/>
        </w:rPr>
        <w:t xml:space="preserve">附录B.4</w:t>
      </w:r>
      <w:r>
        <w:t xml:space="preserve"> </w:t>
      </w:r>
      <w:r>
        <w:rPr>
          <w:rFonts w:hint="eastAsia"/>
        </w:rPr>
        <w:t xml:space="preserve">“101计划”中人工智能课程知识点体系</w:t>
      </w:r>
      <w:r>
        <w:t xml:space="preserve"> 309</w:t>
      </w:r>
    </w:p>
    <w:p>
      <w:r>
        <w:pict>
          <v:rect style="width:0;height:1.5pt" o:hralign="center" o:hrstd="t" o:hr="t"/>
        </w:pict>
      </w:r>
    </w:p>
    <w:bookmarkEnd w:id="22"/>
    <w:bookmarkStart w:id="35" w:name="第1章-绪论"/>
    <w:p>
      <w:pPr>
        <w:pStyle w:val="Heading2"/>
      </w:pPr>
      <w:r>
        <w:rPr>
          <w:rFonts w:hint="eastAsia"/>
        </w:rPr>
        <w:t xml:space="preserve">第1章</w:t>
      </w:r>
      <w:r>
        <w:t xml:space="preserve"> </w:t>
      </w:r>
      <w:r>
        <w:rPr>
          <w:rFonts w:hint="eastAsia"/>
        </w:rPr>
        <w:t xml:space="preserve">绪论</w:t>
      </w:r>
    </w:p>
    <w:p>
      <w:pPr>
        <w:pStyle w:val="FirstParagraph"/>
      </w:pPr>
      <w:r>
        <w:rPr>
          <w:rFonts w:hint="eastAsia"/>
        </w:rPr>
        <w:t xml:space="preserve">“我们必须知道，我们必将知道。”</w:t>
      </w:r>
      <w:r>
        <w:br/>
      </w:r>
      <w:r>
        <w:rPr>
          <w:rFonts w:hint="eastAsia"/>
        </w:rPr>
        <w:t xml:space="preserve">——大卫·希尔伯特（David</w:t>
      </w:r>
      <w:r>
        <w:t xml:space="preserve"> </w:t>
      </w:r>
      <w:r>
        <w:rPr>
          <w:rFonts w:hint="eastAsia"/>
        </w:rPr>
        <w:t xml:space="preserve">Hilbert）</w:t>
      </w:r>
    </w:p>
    <w:p>
      <w:pPr>
        <w:pStyle w:val="BodyText"/>
      </w:pPr>
      <w:r>
        <w:rPr>
          <w:rFonts w:hint="eastAsia"/>
        </w:rPr>
        <w:t xml:space="preserve">人类一直在不懈努力，让机器模拟人类在视觉、听觉、语言和行为等方面的某些功能，以提升生产能力，帮助人类完成更为复杂或有危险的工作，从而更好地造福人类社会。对人类智能的模拟，可通过以符号主义为核心的逻辑推理、以问题求解为核心的探寻搜索、以数据驱动为核心的机器学习、以行为主义为核心的强化学习、以博弈对抗为核心的群体智能（两人及以上）等方法来实现。符号主义人工智能将概念（如命题等）符号化，从若干判断（前提）出发得到新判断（结论）；问题求解的探寻搜索依据已有信息来寻找满足约束条件的待求解问题的答案；数据驱动的机器学习方法则是从数据出发，从数据中发现数据所承载语义（如概念）的内在模式，利用学习得到的内在模式完成识别和分类等任务；以行为主义为核心的强化学习根据环境所提供的奖罚反馈来学习所处状态可施加的最佳行动，在“探索（未知空间）-利用（已有经验）（exploration-exploitation）”之间寻找平衡，完成某个序列化任务，具备自我学习能力；博弈对抗则推动机器学习从“数据拟合”优化解的求取向“均衡解”的求取迈进。</w:t>
      </w:r>
    </w:p>
    <w:p>
      <w:pPr>
        <w:pStyle w:val="BodyText"/>
      </w:pPr>
      <w:r>
        <w:rPr>
          <w:rFonts w:hint="eastAsia"/>
        </w:rPr>
        <w:t xml:space="preserve">“工欲善其事，必先利其器。”逻辑推理、搜索求解、机器学习和强化学习均是一种“计算”，需要通过具体的计算载体实现。20世纪初，可计算思想的提出促进了原始递归函数、λ演算和图灵机等“计算载体”的诞生，同时推动了相关技术和理论的发展。其中，图灵机以机械自动的方式进行“计算”，为现代计算机理论模型奠定了基础，宣示着自动计算时代的到来，为人工智能领域提供了“机器载体”。</w:t>
      </w:r>
    </w:p>
    <w:p>
      <w:pPr>
        <w:pStyle w:val="BodyText"/>
      </w:pPr>
      <w:r>
        <w:rPr>
          <w:rFonts w:hint="eastAsia"/>
        </w:rPr>
        <w:t xml:space="preserve">当前，以数据建模和学习为核心的人工智能通过整合数据、模型和算力，在计算机视觉、自然语言、语音识别等特定领域取得了显著进展，研制的若干人工智能系统（如谷歌公司的围棋程序AlphaGo、卡内基梅隆大学的扑克对弈系统Libratus及IBM公司的内容理解系统Watson）及基础模型系统（如OpenAI公司的内容合成系统GPT）等在挑战人类智力方面取得了巨大进步，这些人工智能算法或系统尚属于“领域人工智能（domain-specific</w:t>
      </w:r>
      <w:r>
        <w:t xml:space="preserve"> </w:t>
      </w:r>
      <w:r>
        <w:rPr>
          <w:rFonts w:hint="eastAsia"/>
        </w:rPr>
        <w:t xml:space="preserve">AI）”、“弱人工智能（narrow</w:t>
      </w:r>
      <w:r>
        <w:t xml:space="preserve"> </w:t>
      </w:r>
      <w:r>
        <w:rPr>
          <w:rFonts w:hint="eastAsia"/>
        </w:rPr>
        <w:t xml:space="preserve">AI）”或“通用人工智能（artificial</w:t>
      </w:r>
      <w:r>
        <w:t xml:space="preserve"> general </w:t>
      </w:r>
      <w:r>
        <w:rPr>
          <w:rFonts w:hint="eastAsia"/>
        </w:rPr>
        <w:t xml:space="preserve">intelligence）”的研究范畴。现有算法和系统还无法通过自身思考达到更高层次的智能，它们与具有从数据和经验中进行高度自我学习、直觉推理、自适应等特点的人类智能相比，依然存在差距。目前，任何智能程度的机器都还无法完全取代人类。</w:t>
      </w:r>
    </w:p>
    <w:p>
      <w:pPr>
        <w:pStyle w:val="BodyText"/>
      </w:pPr>
      <w:r>
        <w:rPr>
          <w:rFonts w:hint="eastAsia"/>
        </w:rPr>
        <w:t xml:space="preserve">当前，人工智能这一通用使能技术在赋能社会进步和经济发展的过程中，带来的伦理学讨论不再只是人与人之间的关系，也不是人与自然界既定事实之间的关系，而是人类与自己所发明的一种产品在社会中所构成的关联。因此，人工智能具有技术性和社会性双重属性，人与机、机与机及人机共融所形成的社会形态应遵守道德伦理，以及确保安全防护。</w:t>
      </w:r>
    </w:p>
    <w:p>
      <w:pPr>
        <w:pStyle w:val="BodyText"/>
      </w:pPr>
      <w:r>
        <w:rPr>
          <w:rFonts w:hint="eastAsia"/>
        </w:rPr>
        <w:t xml:space="preserve">人类一直在探索智能的道路上不忘初心、矢志前行。“我们必须知道，我们必将知道”，大卫·希尔伯特1930年喊出的与“不可知论主义”相对的话语，会激励人类探索未知世界的决心和信心。</w:t>
      </w:r>
    </w:p>
    <w:bookmarkStart w:id="23" w:name="人工智能的起源"/>
    <w:p>
      <w:pPr>
        <w:pStyle w:val="Heading3"/>
      </w:pPr>
      <w:r>
        <w:t xml:space="preserve">1.1 </w:t>
      </w:r>
      <w:r>
        <w:rPr>
          <w:rFonts w:hint="eastAsia"/>
        </w:rPr>
        <w:t xml:space="preserve">人工智能的起源</w:t>
      </w:r>
    </w:p>
    <w:p>
      <w:pPr>
        <w:pStyle w:val="FirstParagraph"/>
      </w:pPr>
      <w:r>
        <w:rPr>
          <w:rFonts w:hint="eastAsia"/>
        </w:rPr>
        <w:t xml:space="preserve">1955年8月，约翰·麦卡锡（John</w:t>
      </w:r>
      <w:r>
        <w:t xml:space="preserve"> </w:t>
      </w:r>
      <w:r>
        <w:rPr>
          <w:rFonts w:hint="eastAsia"/>
        </w:rPr>
        <w:t xml:space="preserve">McCarthy，时任达特茅斯学院数学系助理教授，1971年图灵奖获得者）、马文·明斯基（Marvin</w:t>
      </w:r>
      <w:r>
        <w:t xml:space="preserve"> Lee </w:t>
      </w:r>
      <w:r>
        <w:rPr>
          <w:rFonts w:hint="eastAsia"/>
        </w:rPr>
        <w:t xml:space="preserve">Minsky，时任哈佛大学数学系和神经学系初级研究员，1969年图灵奖获得者）、克劳德·香农（Claude</w:t>
      </w:r>
      <w:r>
        <w:t xml:space="preserve"> </w:t>
      </w:r>
      <w:r>
        <w:rPr>
          <w:rFonts w:hint="eastAsia"/>
        </w:rPr>
        <w:t xml:space="preserve">Shannon，时任贝尔实验室数学家，信息理论之父）和纳撒尼尔·罗切斯特（Nathaniel</w:t>
      </w:r>
      <w:r>
        <w:t xml:space="preserve"> </w:t>
      </w:r>
      <w:r>
        <w:rPr>
          <w:rFonts w:hint="eastAsia"/>
        </w:rPr>
        <w:t xml:space="preserve">Rochester，时任IBM公司信息研究主管，第一代通用计算机701的主设计师）四位学者在一份题为“A</w:t>
      </w:r>
      <w:r>
        <w:t xml:space="preserve"> Proposal for the Dartmouth Summer Research Project on Artificial </w:t>
      </w:r>
      <w:r>
        <w:rPr>
          <w:rFonts w:hint="eastAsia"/>
        </w:rPr>
        <w:t xml:space="preserve">Intelligence”的项目建议书中，首次使用了“artificial</w:t>
      </w:r>
      <w:r>
        <w:t xml:space="preserve"> </w:t>
      </w:r>
      <w:r>
        <w:rPr>
          <w:rFonts w:hint="eastAsia"/>
        </w:rPr>
        <w:t xml:space="preserve">intelligence（人工智能）”这个术语，从此人工智能开始登上了人类历史舞台（McCarthy</w:t>
      </w:r>
      <w:r>
        <w:t xml:space="preserve"> et </w:t>
      </w:r>
      <w:r>
        <w:rPr>
          <w:rFonts w:hint="eastAsia"/>
        </w:rPr>
        <w:t xml:space="preserve">al.，1955）。</w:t>
      </w:r>
    </w:p>
    <w:p>
      <w:pPr>
        <w:pStyle w:val="BodyText"/>
      </w:pPr>
      <w:r>
        <w:rPr>
          <w:rFonts w:hint="eastAsia"/>
        </w:rPr>
        <w:t xml:space="preserve">在这份项目建议书中，四位学者希望美国洛克菲勒基金会（Rockefeller</w:t>
      </w:r>
      <w:r>
        <w:t xml:space="preserve"> </w:t>
      </w:r>
      <w:r>
        <w:rPr>
          <w:rFonts w:hint="eastAsia"/>
        </w:rPr>
        <w:t xml:space="preserve">Foundation）能够提供一笔研究经费，资助一批学者于1956年夏天在达特茅斯（Dartmouth）学院开展“让机器能像人那样认知、思考和学习，即用计算机模拟人的智能”这样的前沿研究。</w:t>
      </w:r>
    </w:p>
    <w:p>
      <w:pPr>
        <w:pStyle w:val="BodyText"/>
      </w:pPr>
      <w:r>
        <w:rPr>
          <w:rFonts w:hint="eastAsia"/>
        </w:rPr>
        <w:t xml:space="preserve">这份项目建议书列举了人工智能需要研究的七个方面的问题，分别是自动计算模拟人脑高级功能、使用通用语言进行计算机编程以模仿人脑推理、神经元相互连接形成概念、对计算复杂性的度量、算法自我提升、算法的抽象能力和随机性与创造力。</w:t>
      </w:r>
    </w:p>
    <w:p>
      <w:pPr>
        <w:pStyle w:val="BodyText"/>
      </w:pPr>
      <w:r>
        <w:rPr>
          <w:rFonts w:hint="eastAsia"/>
        </w:rPr>
        <w:t xml:space="preserve">从那个时代开始，人工智能沿着模拟人类某方面功能（如感知、推理和运动等）而不断发展，如计算机视觉算法识别特定对象、自然语言理解算法进行人机问答、无人驾驶汽车在特定场景中行进等。</w:t>
      </w:r>
    </w:p>
    <w:p>
      <w:pPr>
        <w:pStyle w:val="BodyText"/>
      </w:pPr>
      <w:r>
        <w:rPr>
          <w:rFonts w:hint="eastAsia"/>
        </w:rPr>
        <w:t xml:space="preserve">从人工智能的计算性和智能性角度而言，可给出如下的人工智能定义：人工智能是以机器为载体实现的人类智能或生物智能。</w:t>
      </w:r>
    </w:p>
    <w:p>
      <w:pPr>
        <w:pStyle w:val="BodyText"/>
      </w:pPr>
      <w:r>
        <w:rPr>
          <w:rFonts w:hint="eastAsia"/>
        </w:rPr>
        <w:t xml:space="preserve">这里就产生了两个问题：承载计算之能的器械如何产生，如何利用计算之器来模拟人类智能。对前一个问题的研究使得人类从手工计算时代迈入了自动计算时代，对后一个问题的研究形成了符号逻辑（以推理为核心）、联结主义（以统计机器学习为手段）和行为学派（从环境交互过程中进行策略学习）等不同的人工智能研究方法。</w:t>
      </w:r>
    </w:p>
    <w:bookmarkEnd w:id="23"/>
    <w:bookmarkStart w:id="27" w:name="可计算载体形式化与机械化"/>
    <w:p>
      <w:pPr>
        <w:pStyle w:val="Heading3"/>
      </w:pPr>
      <w:r>
        <w:t xml:space="preserve">1.2 </w:t>
      </w:r>
      <w:r>
        <w:rPr>
          <w:rFonts w:hint="eastAsia"/>
        </w:rPr>
        <w:t xml:space="preserve">可计算载体：形式化与机械化</w:t>
      </w:r>
    </w:p>
    <w:p>
      <w:pPr>
        <w:pStyle w:val="FirstParagraph"/>
      </w:pPr>
      <w:r>
        <w:rPr>
          <w:rFonts w:hint="eastAsia"/>
        </w:rPr>
        <w:t xml:space="preserve">早期的数学概念（如公理或定理）一般通过自然语言来描述，如《庄子·天下篇》中“一尺之棰，日取其半，万世不竭”对极限思想的描述，以及亚里士多德在《逻辑学》中所阐述的“由于人都会死”及“苏格拉底是人”而得出“苏格拉底是要死的”的三段式推理。</w:t>
      </w:r>
    </w:p>
    <w:p>
      <w:pPr>
        <w:pStyle w:val="BodyText"/>
      </w:pPr>
      <w:r>
        <w:rPr>
          <w:rFonts w:hint="eastAsia"/>
        </w:rPr>
        <w:t xml:space="preserve">但是，自然语言在很大程度上难以精确表达数学概念，为了解决这一问题，研究人员开始用符号来表达数学概念，即通过形式化语言来刻画数学概念。例如，“任意一个直角三角形的两条直角边的平方和等于斜边的平方”可形式化表示如下：∀Δ∈直角三角形，x、y和z分别是Δ的两条直角边和斜边，则</w:t>
      </w:r>
      <m:oMath>
        <m:sSup>
          <m:e>
            <m:r>
              <m:t>x</m:t>
            </m:r>
          </m:e>
          <m:sup>
            <m:r>
              <m:t>2</m:t>
            </m:r>
          </m:sup>
        </m:sSup>
        <m:r>
          <m:rPr>
            <m:sty m:val="p"/>
          </m:rPr>
          <m:t>+</m:t>
        </m:r>
        <m:sSup>
          <m:e>
            <m:r>
              <m:t>y</m:t>
            </m:r>
          </m:e>
          <m:sup>
            <m:r>
              <m:t>2</m:t>
            </m:r>
          </m:sup>
        </m:sSup>
        <m:r>
          <m:rPr>
            <m:sty m:val="p"/>
          </m:rPr>
          <m:t>=</m:t>
        </m:r>
        <m:sSup>
          <m:e>
            <m:r>
              <m:t>z</m:t>
            </m:r>
          </m:e>
          <m:sup>
            <m:r>
              <m:t>2</m:t>
            </m:r>
          </m:sup>
        </m:sSup>
      </m:oMath>
      <w:r>
        <w:t xml:space="preserve">。</w:t>
      </w:r>
    </w:p>
    <w:p>
      <w:pPr>
        <w:pStyle w:val="BodyText"/>
      </w:pPr>
      <w:r>
        <w:rPr>
          <w:rFonts w:hint="eastAsia"/>
        </w:rPr>
        <w:t xml:space="preserve">如果所有的数学概念都可以被形式化描述，则在给定一组推理规则后，就可以从已有知识（如公理、定理和命题等）出发，根据推理规则，得到众多先前未定义的知识。这样的系统被称为形式化系统。</w:t>
      </w:r>
    </w:p>
    <w:p>
      <w:pPr>
        <w:pStyle w:val="BodyText"/>
      </w:pPr>
      <w:r>
        <w:rPr>
          <w:rFonts w:hint="eastAsia"/>
        </w:rPr>
        <w:t xml:space="preserve">如果已有知识和推理规则都是正确的，则形式化系统可源源不断地得到所有可以被推导出来的知识。为了保证形式化系统的有效性，其需要具有如下性质：</w:t>
      </w:r>
      <w:r>
        <w:t xml:space="preserve"> </w:t>
      </w:r>
      <w:r>
        <w:rPr>
          <w:rFonts w:hint="eastAsia"/>
        </w:rPr>
        <w:t xml:space="preserve">完备性：所有能够从某形式化系统推导出来的知识，都可以从这个形式化系统推导出来。</w:t>
      </w:r>
      <w:r>
        <w:t xml:space="preserve"> </w:t>
      </w:r>
      <w:r>
        <w:rPr>
          <w:rFonts w:hint="eastAsia"/>
        </w:rPr>
        <w:t xml:space="preserve">一致性：所有可推导出来的知识不会同时推导出来其否定，如推导得到A≥0，则不会同时推导得到A&lt;0。也就是说，形式化系统是自洽的（self-consistent）、非矛盾的。</w:t>
      </w:r>
      <w:r>
        <w:t xml:space="preserve"> </w:t>
      </w:r>
      <w:r>
        <w:rPr>
          <w:rFonts w:hint="eastAsia"/>
        </w:rPr>
        <w:t xml:space="preserve">可判定性：对于形式化系统推导得到的任何知识，存在算法可在有限步内判定其为真或为假。</w:t>
      </w:r>
    </w:p>
    <w:p>
      <w:pPr>
        <w:pStyle w:val="BodyText"/>
      </w:pPr>
      <w:r>
        <w:rPr>
          <w:rFonts w:hint="eastAsia"/>
        </w:rPr>
        <w:t xml:space="preserve">上述问题就是1900年德国数学家大卫·希尔伯特在巴黎举行的第二届国际数学会议上以“数学问题”为题所作的演讲中提出的23个重要数学难题的第二个问题，即证明算术公理的相容性（the</w:t>
      </w:r>
      <w:r>
        <w:t xml:space="preserve"> compatibility of the arithmetical </w:t>
      </w:r>
      <w:r>
        <w:rPr>
          <w:rFonts w:hint="eastAsia"/>
        </w:rPr>
        <w:t xml:space="preserve">axioms）。希尔伯特希望构建起有效的形式化大厦，使得推理这一过程能够“自动计算”。</w:t>
      </w:r>
    </w:p>
    <w:p>
      <w:pPr>
        <w:pStyle w:val="BodyText"/>
      </w:pPr>
      <w:r>
        <w:rPr>
          <w:rFonts w:hint="eastAsia"/>
        </w:rPr>
        <w:t xml:space="preserve">1931年，库尔特·弗雷德里希·哥德尔（Kurt</w:t>
      </w:r>
      <w:r>
        <w:t xml:space="preserve"> Friedrich </w:t>
      </w:r>
      <w:r>
        <w:rPr>
          <w:rFonts w:hint="eastAsia"/>
        </w:rPr>
        <w:t xml:space="preserve">Gödel）发表了一篇影响深远的论文《论数学原理及有关系统中不可判定命题》，提出了著名的“哥德尔不完全性定理”。“哥德尔不完全性定理”指出：任何表达力足够强的形式系统（递归可枚举）都不可能同时具有一致性和完备性，而且这个系统本身的一致性不能在系统内被证明。</w:t>
      </w:r>
    </w:p>
    <w:p>
      <w:pPr>
        <w:pStyle w:val="BodyText"/>
      </w:pPr>
      <w:r>
        <w:rPr>
          <w:rFonts w:hint="eastAsia"/>
        </w:rPr>
        <w:t xml:space="preserve">“哥德尔不完全性定理”触及了不可计算这一难题，即有些数学问题是不可求解的（不可判定问题），如费马大定理（当整数n大于2时，方程</w:t>
      </w:r>
      <m:oMath>
        <m:sSup>
          <m:e>
            <m:r>
              <m:t>x</m:t>
            </m:r>
          </m:e>
          <m:sup>
            <m:r>
              <m:t>n</m:t>
            </m:r>
          </m:sup>
        </m:sSup>
        <m:r>
          <m:rPr>
            <m:sty m:val="p"/>
          </m:rPr>
          <m:t>+</m:t>
        </m:r>
        <m:sSup>
          <m:e>
            <m:r>
              <m:t>y</m:t>
            </m:r>
          </m:e>
          <m:sup>
            <m:r>
              <m:t>n</m:t>
            </m:r>
          </m:sup>
        </m:sSup>
        <m:r>
          <m:rPr>
            <m:sty m:val="p"/>
          </m:rPr>
          <m:t>=</m:t>
        </m:r>
        <m:sSup>
          <m:e>
            <m:r>
              <m:t>z</m:t>
            </m:r>
          </m:e>
          <m:sup>
            <m:r>
              <m:t>n</m:t>
            </m:r>
          </m:sup>
        </m:sSup>
      </m:oMath>
      <w:r>
        <w:rPr>
          <w:rFonts w:hint="eastAsia"/>
        </w:rPr>
        <w:t xml:space="preserve">没有整数解）是不可计算的。</w:t>
      </w:r>
      <w:r>
        <w:t xml:space="preserve"> </w:t>
      </w:r>
      <w:r>
        <w:rPr>
          <w:rFonts w:hint="eastAsia"/>
        </w:rPr>
        <w:t xml:space="preserve">哥德尔通过原始递归函数、阿朗佐·丘奇（Alonzo</w:t>
      </w:r>
      <w:r>
        <w:t xml:space="preserve"> </w:t>
      </w:r>
      <w:r>
        <w:rPr>
          <w:rFonts w:hint="eastAsia"/>
        </w:rPr>
        <w:t xml:space="preserve">Church，1903—1995）通过λ演算（λ-calculus）分别从数学角度和数理逻辑角度研究了可计算问题。显然，原始递归函数和λ演算无法成为人工智能的“机器载体”。</w:t>
      </w:r>
    </w:p>
    <w:p>
      <w:pPr>
        <w:pStyle w:val="BodyText"/>
      </w:pPr>
      <w:r>
        <w:rPr>
          <w:rFonts w:hint="eastAsia"/>
        </w:rPr>
        <w:t xml:space="preserve">1937年，图灵（Alan</w:t>
      </w:r>
      <w:r>
        <w:t xml:space="preserve"> </w:t>
      </w:r>
      <w:r>
        <w:rPr>
          <w:rFonts w:hint="eastAsia"/>
        </w:rPr>
        <w:t xml:space="preserve">Turing，1912—1954）发表了《论数字计算在决断难题中的应用》论文，提出了现代计算机的理论模型“图灵机模型”。</w:t>
      </w:r>
    </w:p>
    <w:p>
      <w:pPr>
        <w:pStyle w:val="BodyText"/>
      </w:pPr>
      <w:r>
        <w:rPr>
          <w:rFonts w:hint="eastAsia"/>
        </w:rPr>
        <w:t xml:space="preserve">图灵机模型是一个抽象的机械式计算装置，它有一条两端无限长的纸带，纸带上为一个个可擦写的小方格，小方格中可放入某个计算任务所需的数据、程序指令或者置空。在图灵机模型中，程序控制器事先存储了若干指令集，读写控制指针从左到右，依次从纸带方格中读入相应信息，触发程序控制器中指令集的对应指令执行某一操作，并将计算结果写入纸带方格。上述步骤周而复始，直至计算结束。一旦计算结束（即图灵停机），纸带上所记载的信息就是计算结果。</w:t>
      </w:r>
    </w:p>
    <w:p>
      <w:pPr>
        <w:pStyle w:val="BodyText"/>
      </w:pPr>
      <w:r>
        <w:rPr>
          <w:rFonts w:hint="eastAsia"/>
        </w:rPr>
        <w:t xml:space="preserve">图1.1所示为图灵机模型进行“</w:t>
      </w:r>
      <m:oMath>
        <m:r>
          <m:t>g</m:t>
        </m:r>
        <m:r>
          <m:t>c</m:t>
        </m:r>
        <m:r>
          <m:t>d</m:t>
        </m:r>
        <m:r>
          <m:rPr>
            <m:sty m:val="p"/>
          </m:rPr>
          <m:t>(</m:t>
        </m:r>
        <m:r>
          <m:t>24</m:t>
        </m:r>
        <m:r>
          <m:rPr>
            <m:sty m:val="p"/>
          </m:rPr>
          <m:t>,</m:t>
        </m:r>
        <m:r>
          <m:t>16</m:t>
        </m:r>
        <m:r>
          <m:rPr>
            <m:sty m:val="p"/>
          </m:rPr>
          <m:t>)</m:t>
        </m:r>
        <m:r>
          <m:rPr>
            <m:sty m:val="p"/>
          </m:rPr>
          <m:t>×</m:t>
        </m:r>
        <m:r>
          <m:t>10</m:t>
        </m:r>
        <m:r>
          <m:rPr>
            <m:sty m:val="p"/>
          </m:rPr>
          <m:t>+</m:t>
        </m:r>
        <m:r>
          <m:t>17</m:t>
        </m:r>
      </m:oMath>
      <w:r>
        <w:rPr>
          <w:rFonts w:hint="eastAsia"/>
        </w:rPr>
        <w:t xml:space="preserve">”这一计算任务的示意。</w:t>
      </w:r>
      <m:oMath>
        <m:r>
          <m:t>g</m:t>
        </m:r>
        <m:r>
          <m:t>c</m:t>
        </m:r>
        <m:r>
          <m:t>d</m:t>
        </m:r>
        <m:r>
          <m:rPr>
            <m:sty m:val="p"/>
          </m:rPr>
          <m:t>(</m:t>
        </m:r>
        <m:r>
          <m:rPr>
            <m:sty m:val="p"/>
          </m:rPr>
          <m:t>)</m:t>
        </m:r>
      </m:oMath>
      <w:r>
        <w:rPr>
          <w:rFonts w:hint="eastAsia"/>
        </w:rPr>
        <w:t xml:space="preserve">为求取两个数之间的最大公约数的函数。这样，这一计算任务意味着24和16之间的最大公约数与10相乘的结果再与17相加。</w:t>
      </w:r>
    </w:p>
    <w:p>
      <w:pPr>
        <w:pStyle w:val="CaptionedFigure"/>
      </w:pPr>
      <w:r>
        <w:drawing>
          <wp:inline>
            <wp:extent cx="5334000" cy="2053861"/>
            <wp:effectExtent b="0" l="0" r="0" t="0"/>
            <wp:docPr descr="alt text" title="" id="25" name="Picture"/>
            <a:graphic>
              <a:graphicData uri="http://schemas.openxmlformats.org/drawingml/2006/picture">
                <pic:pic>
                  <pic:nvPicPr>
                    <pic:cNvPr descr="./图1.1图灵机模型进行计算的示意.png" id="26" name="Picture"/>
                    <pic:cNvPicPr>
                      <a:picLocks noChangeArrowheads="1" noChangeAspect="1"/>
                    </pic:cNvPicPr>
                  </pic:nvPicPr>
                  <pic:blipFill>
                    <a:blip r:embed="rId24"/>
                    <a:stretch>
                      <a:fillRect/>
                    </a:stretch>
                  </pic:blipFill>
                  <pic:spPr bwMode="auto">
                    <a:xfrm>
                      <a:off x="0" y="0"/>
                      <a:ext cx="5334000" cy="2053861"/>
                    </a:xfrm>
                    <a:prstGeom prst="rect">
                      <a:avLst/>
                    </a:prstGeom>
                    <a:noFill/>
                    <a:ln w="9525">
                      <a:noFill/>
                      <a:headEnd/>
                      <a:tailEnd/>
                    </a:ln>
                  </pic:spPr>
                </pic:pic>
              </a:graphicData>
            </a:graphic>
          </wp:inline>
        </w:drawing>
      </w:r>
    </w:p>
    <w:p>
      <w:pPr>
        <w:pStyle w:val="ImageCaption"/>
      </w:pPr>
      <w:r>
        <w:t xml:space="preserve">alt text</w:t>
      </w:r>
    </w:p>
    <w:p>
      <w:pPr>
        <w:pStyle w:val="BodyText"/>
      </w:pPr>
      <w:r>
        <w:rPr>
          <w:rFonts w:hint="eastAsia"/>
        </w:rPr>
        <w:t xml:space="preserve">图1.1</w:t>
      </w:r>
      <w:r>
        <w:t xml:space="preserve"> </w:t>
      </w:r>
      <w:r>
        <w:rPr>
          <w:rFonts w:hint="eastAsia"/>
        </w:rPr>
        <w:t xml:space="preserve">图灵机模型进行计算的示意</w:t>
      </w:r>
    </w:p>
    <w:p>
      <w:pPr>
        <w:pStyle w:val="BodyText"/>
      </w:pPr>
      <w:r>
        <w:rPr>
          <w:rFonts w:hint="eastAsia"/>
        </w:rPr>
        <w:t xml:space="preserve">在计算这一任务时，图灵机首先读入</w:t>
      </w:r>
      <m:oMath>
        <m:r>
          <m:t>g</m:t>
        </m:r>
        <m:r>
          <m:t>c</m:t>
        </m:r>
        <m:r>
          <m:t>d</m:t>
        </m:r>
        <m:r>
          <m:rPr>
            <m:sty m:val="p"/>
          </m:rPr>
          <m:t>(</m:t>
        </m:r>
        <m:r>
          <m:t>24</m:t>
        </m:r>
        <m:r>
          <m:rPr>
            <m:sty m:val="p"/>
          </m:rPr>
          <m:t>,</m:t>
        </m:r>
        <m:r>
          <m:t>16</m:t>
        </m:r>
        <m:r>
          <m:rPr>
            <m:sty m:val="p"/>
          </m:rPr>
          <m:t>)</m:t>
        </m:r>
      </m:oMath>
      <w:r>
        <w:rPr>
          <w:rFonts w:hint="eastAsia"/>
        </w:rPr>
        <w:t xml:space="preserve">这一信息，触发最大公约数这一指令，得到24和16的最大公约数8，然后分别触发乘法指令和加法指令操作，最终在纸带方格中留下97这一计算结果后，图灵机停止工作。可以看出，当“</w:t>
      </w:r>
      <m:oMath>
        <m:r>
          <m:t>g</m:t>
        </m:r>
        <m:r>
          <m:t>c</m:t>
        </m:r>
        <m:r>
          <m:t>d</m:t>
        </m:r>
        <m:r>
          <m:rPr>
            <m:sty m:val="p"/>
          </m:rPr>
          <m:t>(</m:t>
        </m:r>
        <m:r>
          <m:t>24</m:t>
        </m:r>
        <m:r>
          <m:rPr>
            <m:sty m:val="p"/>
          </m:rPr>
          <m:t>,</m:t>
        </m:r>
        <m:r>
          <m:t>16</m:t>
        </m:r>
        <m:r>
          <m:rPr>
            <m:sty m:val="p"/>
          </m:rPr>
          <m:t>)</m:t>
        </m:r>
        <m:r>
          <m:rPr>
            <m:sty m:val="p"/>
          </m:rPr>
          <m:t>×</m:t>
        </m:r>
        <m:r>
          <m:t>10</m:t>
        </m:r>
        <m:r>
          <m:rPr>
            <m:sty m:val="p"/>
          </m:rPr>
          <m:t>+</m:t>
        </m:r>
        <m:r>
          <m:t>17</m:t>
        </m:r>
      </m:oMath>
      <w:r>
        <w:rPr>
          <w:rFonts w:hint="eastAsia"/>
        </w:rPr>
        <w:t xml:space="preserve">”这一任务被计算完毕后，在原来数字17的方格中出现了97这一结果，其他数字或程序信息均被擦写掉了。</w:t>
      </w:r>
    </w:p>
    <w:p>
      <w:pPr>
        <w:pStyle w:val="BodyText"/>
      </w:pPr>
      <w:r>
        <w:rPr>
          <w:rFonts w:hint="eastAsia"/>
        </w:rPr>
        <w:t xml:space="preserve">图灵机在执行上述任务时仅用了有限步骤即停机，因此可以说这一任务是可计算的。</w:t>
      </w:r>
    </w:p>
    <w:p>
      <w:pPr>
        <w:pStyle w:val="BodyText"/>
      </w:pPr>
      <w:r>
        <w:rPr>
          <w:rFonts w:hint="eastAsia"/>
        </w:rPr>
        <w:t xml:space="preserve">丘奇-图灵论题（Church-Turing</w:t>
      </w:r>
      <w:r>
        <w:t xml:space="preserve"> thesis, computability </w:t>
      </w:r>
      <w:r>
        <w:rPr>
          <w:rFonts w:hint="eastAsia"/>
        </w:rPr>
        <w:t xml:space="preserve">thesis）指出：凡是可计算的函数都可以用图灵机计算。现在已经知道，原始递归函数、λ演算和图灵机在功能上是等效的，即任何可计算函数均可通过三种方式完成计算，任何不可计算函数均无法通过三种方式完成计算。</w:t>
      </w:r>
    </w:p>
    <w:p>
      <w:pPr>
        <w:pStyle w:val="BodyText"/>
      </w:pPr>
      <w:r>
        <w:rPr>
          <w:rFonts w:hint="eastAsia"/>
        </w:rPr>
        <w:t xml:space="preserve">如前所述，原始递归函数和λ演算通过形式化方法进行“计算”，图灵机模型则通过机械化机制进行“计算”，因此，图灵机模型成为现代计算机理论模型，推动了自动计算时代的到来，为人工智能领域提供了“机器载体”。由于这一伟大贡献，图灵被誉为理论计算机之父。计算机学界最高奖图灵奖就以其名字命名。</w:t>
      </w:r>
    </w:p>
    <w:bookmarkEnd w:id="27"/>
    <w:bookmarkStart w:id="28" w:name="智能计算方法"/>
    <w:p>
      <w:pPr>
        <w:pStyle w:val="Heading3"/>
      </w:pPr>
      <w:r>
        <w:t xml:space="preserve">1.3 </w:t>
      </w:r>
      <w:r>
        <w:rPr>
          <w:rFonts w:hint="eastAsia"/>
        </w:rPr>
        <w:t xml:space="preserve">智能计算方法</w:t>
      </w:r>
    </w:p>
    <w:p>
      <w:pPr>
        <w:pStyle w:val="FirstParagraph"/>
      </w:pPr>
      <w:r>
        <w:rPr>
          <w:rFonts w:hint="eastAsia"/>
        </w:rPr>
        <w:t xml:space="preserve">以机器为载体来模拟人类智能的某一方面，可通过以符号主义为核心的逻辑推理、以问题求解为核心的探寻搜索、以数据驱动为核心的机器学习、以行为主义为核心的强化学习、以博弈对抗为核心的决策智能等方法实现。下面对这些方法进行简要介绍。</w:t>
      </w:r>
    </w:p>
    <w:p>
      <w:pPr>
        <w:pStyle w:val="Compact"/>
        <w:numPr>
          <w:ilvl w:val="0"/>
          <w:numId w:val="1039"/>
        </w:numPr>
      </w:pPr>
      <w:r>
        <w:rPr>
          <w:rFonts w:hint="eastAsia"/>
        </w:rPr>
        <w:t xml:space="preserve">以符号主义为核心的逻辑推理</w:t>
      </w:r>
    </w:p>
    <w:p>
      <w:pPr>
        <w:pStyle w:val="FirstParagraph"/>
      </w:pPr>
      <w:r>
        <w:rPr>
          <w:rFonts w:hint="eastAsia"/>
        </w:rPr>
        <w:t xml:space="preserve">推理是进行思维模拟的基本形式之一，是从一个或几个已知的判断（前提）推出新判断（结论）的过程。推理、搜索和约束满足一起并称为人工智能问题求解中的三大方法。在人工智能发展初期，脱胎于数理逻辑的符号主义人工智能（symbolic</w:t>
      </w:r>
      <w:r>
        <w:t xml:space="preserve"> </w:t>
      </w:r>
      <w:r>
        <w:rPr>
          <w:rFonts w:hint="eastAsia"/>
        </w:rPr>
        <w:t xml:space="preserve">AI）是人工智能研究的一种主流学派。</w:t>
      </w:r>
    </w:p>
    <w:p>
      <w:pPr>
        <w:pStyle w:val="BodyText"/>
      </w:pPr>
      <w:r>
        <w:rPr>
          <w:rFonts w:hint="eastAsia"/>
        </w:rPr>
        <w:t xml:space="preserve">推理只有建立在一套高度概括、抽象、严格化和精确化的符号系统中，才能得到飞跃发展。因此，在符号主义人工智能中，概念（命题等）不再是用自然语言来描述，而是通过定义的“符号”及符号之间的关系来表示，所解决的问题就是构造一个证明来阐释其成立或者不成立（证伪）。</w:t>
      </w:r>
    </w:p>
    <w:p>
      <w:pPr>
        <w:pStyle w:val="BodyText"/>
      </w:pPr>
      <w:r>
        <w:rPr>
          <w:rFonts w:hint="eastAsia"/>
        </w:rPr>
        <w:t xml:space="preserve">例如，使用</w:t>
      </w:r>
      <m:oMath>
        <m:r>
          <m:t>h</m:t>
        </m:r>
        <m:r>
          <m:t>u</m:t>
        </m:r>
        <m:r>
          <m:t>m</m:t>
        </m:r>
        <m:r>
          <m:t>a</m:t>
        </m:r>
        <m:r>
          <m:t>n</m:t>
        </m:r>
        <m:r>
          <m:rPr>
            <m:sty m:val="p"/>
          </m:rPr>
          <m:t>(</m:t>
        </m:r>
        <m:r>
          <m:t>x</m:t>
        </m:r>
        <m:r>
          <m:rPr>
            <m:sty m:val="p"/>
          </m:rPr>
          <m:t>)</m:t>
        </m:r>
      </m:oMath>
      <w:r>
        <w:rPr>
          <w:rFonts w:hint="eastAsia"/>
        </w:rPr>
        <w:t xml:space="preserve">和</w:t>
      </w:r>
      <m:oMath>
        <m:r>
          <m:t>i</m:t>
        </m:r>
        <m:r>
          <m:t>m</m:t>
        </m:r>
        <m:r>
          <m:t>m</m:t>
        </m:r>
        <m:r>
          <m:t>o</m:t>
        </m:r>
        <m:r>
          <m:t>r</m:t>
        </m:r>
        <m:r>
          <m:t>t</m:t>
        </m:r>
        <m:r>
          <m:t>a</m:t>
        </m:r>
        <m:r>
          <m:t>l</m:t>
        </m:r>
        <m:r>
          <m:rPr>
            <m:sty m:val="p"/>
          </m:rPr>
          <m:t>(</m:t>
        </m:r>
        <m:r>
          <m:t>x</m:t>
        </m:r>
        <m:r>
          <m:rPr>
            <m:sty m:val="p"/>
          </m:rPr>
          <m:t>)</m:t>
        </m:r>
      </m:oMath>
      <w:r>
        <w:rPr>
          <w:rFonts w:hint="eastAsia"/>
        </w:rPr>
        <w:t xml:space="preserve">分别表示</w:t>
      </w:r>
      <m:oMath>
        <m:r>
          <m:t>x</m:t>
        </m:r>
      </m:oMath>
      <w:r>
        <w:rPr>
          <w:rFonts w:hint="eastAsia"/>
        </w:rPr>
        <w:t xml:space="preserve">是人及</w:t>
      </w:r>
      <m:oMath>
        <m:r>
          <m:t>x</m:t>
        </m:r>
      </m:oMath>
      <w:r>
        <w:rPr>
          <w:rFonts w:hint="eastAsia"/>
        </w:rPr>
        <w:t xml:space="preserve">是不朽的，同时使用</w:t>
      </w:r>
      <m:oMath>
        <m:r>
          <m:rPr>
            <m:sty m:val="p"/>
          </m:rPr>
          <m:t>¬</m:t>
        </m:r>
        <m:r>
          <m:t>i</m:t>
        </m:r>
        <m:r>
          <m:t>m</m:t>
        </m:r>
        <m:r>
          <m:t>m</m:t>
        </m:r>
        <m:r>
          <m:t>o</m:t>
        </m:r>
        <m:r>
          <m:t>r</m:t>
        </m:r>
        <m:r>
          <m:t>t</m:t>
        </m:r>
        <m:r>
          <m:t>a</m:t>
        </m:r>
        <m:r>
          <m:t>l</m:t>
        </m:r>
        <m:r>
          <m:rPr>
            <m:sty m:val="p"/>
          </m:rPr>
          <m:t>(</m:t>
        </m:r>
        <m:r>
          <m:t>x</m:t>
        </m:r>
        <m:r>
          <m:rPr>
            <m:sty m:val="p"/>
          </m:rPr>
          <m:t>)</m:t>
        </m:r>
      </m:oMath>
      <w:r>
        <w:rPr>
          <w:rFonts w:hint="eastAsia"/>
        </w:rPr>
        <w:t xml:space="preserve">表示</w:t>
      </w:r>
      <m:oMath>
        <m:r>
          <m:t>x</m:t>
        </m:r>
      </m:oMath>
      <w:r>
        <w:rPr>
          <w:rFonts w:hint="eastAsia"/>
        </w:rPr>
        <w:t xml:space="preserve">不是不朽的。这样“凡人均不是不朽的”这一命题可如下表示：</w:t>
      </w:r>
      <m:oMath>
        <m:r>
          <m:t>h</m:t>
        </m:r>
        <m:r>
          <m:t>u</m:t>
        </m:r>
        <m:r>
          <m:t>m</m:t>
        </m:r>
        <m:r>
          <m:t>a</m:t>
        </m:r>
        <m:r>
          <m:t>n</m:t>
        </m:r>
        <m:r>
          <m:rPr>
            <m:sty m:val="p"/>
          </m:rPr>
          <m:t>(</m:t>
        </m:r>
        <m:r>
          <m:t>x</m:t>
        </m:r>
        <m:r>
          <m:rPr>
            <m:sty m:val="p"/>
          </m:rPr>
          <m:t>)</m:t>
        </m:r>
        <m:r>
          <m:rPr>
            <m:sty m:val="p"/>
          </m:rPr>
          <m:t>→</m:t>
        </m:r>
        <m:r>
          <m:rPr>
            <m:sty m:val="p"/>
          </m:rPr>
          <m:t>¬</m:t>
        </m:r>
        <m:r>
          <m:t>i</m:t>
        </m:r>
        <m:r>
          <m:t>m</m:t>
        </m:r>
        <m:r>
          <m:t>m</m:t>
        </m:r>
        <m:r>
          <m:t>o</m:t>
        </m:r>
        <m:r>
          <m:t>r</m:t>
        </m:r>
        <m:r>
          <m:t>t</m:t>
        </m:r>
        <m:r>
          <m:t>a</m:t>
        </m:r>
        <m:r>
          <m:t>l</m:t>
        </m:r>
        <m:r>
          <m:rPr>
            <m:sty m:val="p"/>
          </m:rPr>
          <m:t>(</m:t>
        </m:r>
        <m:r>
          <m:t>x</m:t>
        </m:r>
        <m:r>
          <m:rPr>
            <m:sty m:val="p"/>
          </m:rPr>
          <m:t>)</m:t>
        </m:r>
      </m:oMath>
      <w:r>
        <w:rPr>
          <w:rFonts w:hint="eastAsia"/>
        </w:rPr>
        <w:t xml:space="preserve">。由于“苏格拉底是人”这一命题是正确的，即存在</w:t>
      </w:r>
      <m:oMath>
        <m:r>
          <m:t>h</m:t>
        </m:r>
        <m:r>
          <m:t>u</m:t>
        </m:r>
        <m:r>
          <m:t>m</m:t>
        </m:r>
        <m:r>
          <m:t>a</m:t>
        </m:r>
        <m:r>
          <m:t>n</m:t>
        </m:r>
        <m:r>
          <m:rPr>
            <m:sty m:val="p"/>
          </m:rPr>
          <m:t>(</m:t>
        </m:r>
        <m:r>
          <m:t>S</m:t>
        </m:r>
        <m:r>
          <m:t>o</m:t>
        </m:r>
        <m:r>
          <m:t>c</m:t>
        </m:r>
        <m:r>
          <m:t>r</m:t>
        </m:r>
        <m:r>
          <m:t>a</m:t>
        </m:r>
        <m:r>
          <m:t>t</m:t>
        </m:r>
        <m:r>
          <m:t>e</m:t>
        </m:r>
        <m:r>
          <m:t>s</m:t>
        </m:r>
        <m:r>
          <m:rPr>
            <m:sty m:val="p"/>
          </m:rPr>
          <m:t>)</m:t>
        </m:r>
      </m:oMath>
      <w:r>
        <w:rPr>
          <w:rFonts w:hint="eastAsia"/>
        </w:rPr>
        <w:t xml:space="preserve">。于是下述推导成立：</w:t>
      </w:r>
      <m:oMath>
        <m:r>
          <m:rPr>
            <m:sty m:val="p"/>
          </m:rPr>
          <m:t>∀</m:t>
        </m:r>
        <m:r>
          <m:t>x</m:t>
        </m:r>
        <m:r>
          <m:rPr>
            <m:sty m:val="p"/>
          </m:rPr>
          <m:t>(</m:t>
        </m:r>
        <m:r>
          <m:t>h</m:t>
        </m:r>
        <m:r>
          <m:t>u</m:t>
        </m:r>
        <m:r>
          <m:t>m</m:t>
        </m:r>
        <m:r>
          <m:t>a</m:t>
        </m:r>
        <m:r>
          <m:t>n</m:t>
        </m:r>
        <m:r>
          <m:rPr>
            <m:sty m:val="p"/>
          </m:rPr>
          <m:t>(</m:t>
        </m:r>
        <m:r>
          <m:t>x</m:t>
        </m:r>
        <m:r>
          <m:rPr>
            <m:sty m:val="p"/>
          </m:rPr>
          <m:t>)</m:t>
        </m:r>
        <m:r>
          <m:rPr>
            <m:sty m:val="p"/>
          </m:rPr>
          <m:t>→</m:t>
        </m:r>
        <m:r>
          <m:rPr>
            <m:sty m:val="p"/>
          </m:rPr>
          <m:t>¬</m:t>
        </m:r>
        <m:r>
          <m:t>i</m:t>
        </m:r>
        <m:r>
          <m:t>m</m:t>
        </m:r>
        <m:r>
          <m:t>m</m:t>
        </m:r>
        <m:r>
          <m:t>o</m:t>
        </m:r>
        <m:r>
          <m:t>r</m:t>
        </m:r>
        <m:r>
          <m:t>t</m:t>
        </m:r>
        <m:r>
          <m:t>a</m:t>
        </m:r>
        <m:r>
          <m:t>l</m:t>
        </m:r>
        <m:r>
          <m:rPr>
            <m:sty m:val="p"/>
          </m:rPr>
          <m:t>(</m:t>
        </m:r>
        <m:r>
          <m:t>x</m:t>
        </m:r>
        <m:r>
          <m:rPr>
            <m:sty m:val="p"/>
          </m:rPr>
          <m:t>)</m:t>
        </m:r>
        <m:r>
          <m:rPr>
            <m:sty m:val="p"/>
          </m:rPr>
          <m:t>)</m:t>
        </m:r>
        <m:r>
          <m:rPr>
            <m:sty m:val="p"/>
          </m:rPr>
          <m:t>∧</m:t>
        </m:r>
        <m:r>
          <m:t>h</m:t>
        </m:r>
        <m:r>
          <m:t>u</m:t>
        </m:r>
        <m:r>
          <m:t>m</m:t>
        </m:r>
        <m:r>
          <m:t>a</m:t>
        </m:r>
        <m:r>
          <m:t>n</m:t>
        </m:r>
        <m:r>
          <m:rPr>
            <m:sty m:val="p"/>
          </m:rPr>
          <m:t>(</m:t>
        </m:r>
        <m:r>
          <m:t>S</m:t>
        </m:r>
        <m:r>
          <m:t>o</m:t>
        </m:r>
        <m:r>
          <m:t>c</m:t>
        </m:r>
        <m:r>
          <m:t>r</m:t>
        </m:r>
        <m:r>
          <m:t>a</m:t>
        </m:r>
        <m:r>
          <m:t>t</m:t>
        </m:r>
        <m:r>
          <m:t>e</m:t>
        </m:r>
        <m:r>
          <m:t>s</m:t>
        </m:r>
        <m:r>
          <m:rPr>
            <m:sty m:val="p"/>
          </m:rPr>
          <m:t>)</m:t>
        </m:r>
        <m:r>
          <m:rPr>
            <m:sty m:val="p"/>
          </m:rPr>
          <m:t>→</m:t>
        </m:r>
        <m:r>
          <m:rPr>
            <m:sty m:val="p"/>
          </m:rPr>
          <m:t>¬</m:t>
        </m:r>
        <m:r>
          <m:t>i</m:t>
        </m:r>
        <m:r>
          <m:t>m</m:t>
        </m:r>
        <m:r>
          <m:t>m</m:t>
        </m:r>
        <m:r>
          <m:t>o</m:t>
        </m:r>
        <m:r>
          <m:t>r</m:t>
        </m:r>
        <m:r>
          <m:t>t</m:t>
        </m:r>
        <m:r>
          <m:t>a</m:t>
        </m:r>
        <m:r>
          <m:t>l</m:t>
        </m:r>
        <m:r>
          <m:rPr>
            <m:sty m:val="p"/>
          </m:rPr>
          <m:t>(</m:t>
        </m:r>
        <m:r>
          <m:t>S</m:t>
        </m:r>
        <m:r>
          <m:t>o</m:t>
        </m:r>
        <m:r>
          <m:t>c</m:t>
        </m:r>
        <m:r>
          <m:t>r</m:t>
        </m:r>
        <m:r>
          <m:t>a</m:t>
        </m:r>
        <m:r>
          <m:t>t</m:t>
        </m:r>
        <m:r>
          <m:t>e</m:t>
        </m:r>
        <m:r>
          <m:t>s</m:t>
        </m:r>
        <m:r>
          <m:rPr>
            <m:sty m:val="p"/>
          </m:rPr>
          <m:t>)</m:t>
        </m:r>
      </m:oMath>
      <w:r>
        <w:rPr>
          <w:rFonts w:hint="eastAsia"/>
        </w:rPr>
        <w:t xml:space="preserve">，即从“凡人均不是不朽的”和“苏格拉底是人”这两个命题推导出“苏格拉底不是不朽的”。上述逻辑推导过程就是亚里士多德（Aristotle，公元前384—前322）提出的三段论（syllogism）推导方法。当然，亚里士多德在他那个时代是通过命题逻辑来解释三段论的，而不是通过上述谓词逻辑来进行阐述的。</w:t>
      </w:r>
    </w:p>
    <w:p>
      <w:pPr>
        <w:pStyle w:val="BodyText"/>
      </w:pPr>
      <w:r>
        <w:rPr>
          <w:rFonts w:hint="eastAsia"/>
        </w:rPr>
        <w:t xml:space="preserve">一般而言，推理包括归纳（inductive）推理、演绎（deductive）推理和因果（causality）推理等主流方法。</w:t>
      </w:r>
    </w:p>
    <w:p>
      <w:pPr>
        <w:pStyle w:val="BodyText"/>
      </w:pPr>
      <w:r>
        <w:rPr>
          <w:rFonts w:hint="eastAsia"/>
        </w:rPr>
        <w:t xml:space="preserve">归纳推理是从个别事实出发，推演出一般性知识作为结论的推理过程，即从特殊到一般、由具体到抽象、由现象到本质。如从“汉语、英语和法语是联合国工作语言”、“俄语、阿拉伯语与西班牙语是联合国工作语言”和“没有其他语言是联合国工作语言”可以推导出“联合国工作语言为汉语、英语、法语、俄语、阿拉伯语与西班牙语六种语言”。</w:t>
      </w:r>
    </w:p>
    <w:p>
      <w:pPr>
        <w:pStyle w:val="BodyText"/>
      </w:pPr>
      <w:r>
        <w:rPr>
          <w:rFonts w:hint="eastAsia"/>
        </w:rPr>
        <w:t xml:space="preserve">与归纳推理相反，演绎推理是从一般性前提出发，通过推导即“演绎”，得出具体陈述或个别结论的过程。如上述亚里士多德三段论，以及由“所有的金属都会导电”和“铜是一种金属”推导演绎出“铜会导电”。</w:t>
      </w:r>
    </w:p>
    <w:p>
      <w:pPr>
        <w:pStyle w:val="BodyText"/>
      </w:pPr>
      <w:r>
        <w:rPr>
          <w:rFonts w:hint="eastAsia"/>
        </w:rPr>
        <w:t xml:space="preserve">人类并不总是从概率角度来思考，而是从因果效应关系的角度进行思考。在哲学上，现象之间所存在的“引起和被引起”关系被称为因果关系。其中，导致某种现象产生的现象称为原因，而由某种现象引发的现象称为结果。因果推理用来判断事物间发生的原因和结果这样的关系，即因果关系，这是一种重要的推理方法。因果推理中存在两种主要模型，分别是结构因果模型（structural</w:t>
      </w:r>
      <w:r>
        <w:t xml:space="preserve"> causal </w:t>
      </w:r>
      <w:r>
        <w:rPr>
          <w:rFonts w:hint="eastAsia"/>
        </w:rPr>
        <w:t xml:space="preserve">model，SCM）和潜在结果模型框架（potential</w:t>
      </w:r>
      <w:r>
        <w:t xml:space="preserve"> outcome </w:t>
      </w:r>
      <w:r>
        <w:rPr>
          <w:rFonts w:hint="eastAsia"/>
        </w:rPr>
        <w:t xml:space="preserve">framework）（Neyman，1923；Rubin，1974；Pearl，1995）。</w:t>
      </w:r>
    </w:p>
    <w:p>
      <w:pPr>
        <w:pStyle w:val="BodyText"/>
      </w:pPr>
      <w:r>
        <w:rPr>
          <w:rFonts w:hint="eastAsia"/>
        </w:rPr>
        <w:t xml:space="preserve">图灵奖获得者朱迪亚·珀尔（Judea</w:t>
      </w:r>
      <w:r>
        <w:t xml:space="preserve"> </w:t>
      </w:r>
      <w:r>
        <w:rPr>
          <w:rFonts w:hint="eastAsia"/>
        </w:rPr>
        <w:t xml:space="preserve">Pearl）将推理按照由易到难的程度分成三个层次（Pearl，2013）（Pearl，2018）</w:t>
      </w:r>
      <w:r>
        <w:t xml:space="preserve"> </w:t>
      </w:r>
      <w:r>
        <w:t xml:space="preserve">(1) </w:t>
      </w:r>
      <w:r>
        <w:rPr>
          <w:rFonts w:hint="eastAsia"/>
        </w:rPr>
        <w:t xml:space="preserve">关联（association）：直接可从数据中计算得到的统计相关。</w:t>
      </w:r>
      <w:r>
        <w:t xml:space="preserve"> </w:t>
      </w:r>
      <w:r>
        <w:t xml:space="preserve">(2) </w:t>
      </w:r>
      <w:r>
        <w:rPr>
          <w:rFonts w:hint="eastAsia"/>
        </w:rPr>
        <w:t xml:space="preserve">干预（intervention）：无法直接从观测数据得到关系，如“某个商品涨价会产生什么结果”这个问题不仅与新价格有关，而且与客户的购买行为、用户收入等因素相关。</w:t>
      </w:r>
      <w:r>
        <w:t xml:space="preserve"> </w:t>
      </w:r>
      <w:r>
        <w:t xml:space="preserve">(3) </w:t>
      </w:r>
      <w:r>
        <w:rPr>
          <w:rFonts w:hint="eastAsia"/>
        </w:rPr>
        <w:t xml:space="preserve">反事实（counterfactual）：某个事情已经发生，则在相同环境中，这个事情不发生会带来怎样的新结果。</w:t>
      </w:r>
    </w:p>
    <w:p>
      <w:pPr>
        <w:pStyle w:val="BodyText"/>
      </w:pPr>
      <w:r>
        <w:rPr>
          <w:rFonts w:hint="eastAsia"/>
        </w:rPr>
        <w:t xml:space="preserve">这里可使用“反事实”这个概念来定义事物间的因果关系（Lewis，1968，1973）。反事实最早可追溯到耶日·内曼（Jerzy</w:t>
      </w:r>
      <w:r>
        <w:t xml:space="preserve"> </w:t>
      </w:r>
      <w:r>
        <w:rPr>
          <w:rFonts w:hint="eastAsia"/>
        </w:rPr>
        <w:t xml:space="preserve">Neyman）在1923年用波兰语撰写的论文中提出的“潜在结果（potential</w:t>
      </w:r>
      <w:r>
        <w:t xml:space="preserve"> </w:t>
      </w:r>
      <w:r>
        <w:rPr>
          <w:rFonts w:hint="eastAsia"/>
        </w:rPr>
        <w:t xml:space="preserve">outcome）”这一概念（Neyman，1923）。之后，唐纳德·鲁宾（Donald</w:t>
      </w:r>
      <w:r>
        <w:t xml:space="preserve"> </w:t>
      </w:r>
      <w:r>
        <w:rPr>
          <w:rFonts w:hint="eastAsia"/>
        </w:rPr>
        <w:t xml:space="preserve">Rubin）发展了“潜在结果”这一概念，并将其和缺失数据的理论联系在一起，形成了潜在结果框架（potential</w:t>
      </w:r>
      <w:r>
        <w:t xml:space="preserve"> outcome </w:t>
      </w:r>
      <w:r>
        <w:rPr>
          <w:rFonts w:hint="eastAsia"/>
        </w:rPr>
        <w:t xml:space="preserve">framework），也称为Neyman-Rubin因果模型（Rubin，1974）。事实是指在某个特定变量（A）的影响下可观测到的某种状态或结果（B）。“反事实”是指对该变量（A）施加修改，将其改变为（A’）后可观测到的状态或结果（B’）。条件变量A对于结果变量B的因果性就是A成立时B的状态与A改为A’后“反事实”状态（B’）之间的差异。如果这种差异存在且在统计上是显著的，则说明条件变量与结果变量之间存在因果关系。</w:t>
      </w:r>
    </w:p>
    <w:p>
      <w:pPr>
        <w:pStyle w:val="BodyText"/>
      </w:pPr>
      <w:r>
        <w:rPr>
          <w:rFonts w:hint="eastAsia"/>
        </w:rPr>
        <w:t xml:space="preserve">表1.1给出了归纳推理、演绎推理和因果推理之间的差异描述，其中A、B和</w:t>
      </w:r>
      <m:oMath>
        <m:sSub>
          <m:e>
            <m:r>
              <m:t>A</m:t>
            </m:r>
          </m:e>
          <m:sub>
            <m:r>
              <m:t>i</m:t>
            </m:r>
          </m:sub>
        </m:sSub>
      </m:oMath>
      <w:r>
        <w:rPr>
          <w:rFonts w:hint="eastAsia"/>
        </w:rPr>
        <w:t xml:space="preserve">是不同的命题。</w:t>
      </w:r>
    </w:p>
    <w:p>
      <w:pPr>
        <w:pStyle w:val="BodyText"/>
      </w:pPr>
      <w:r>
        <w:rPr>
          <w:rFonts w:hint="eastAsia"/>
          <w:b/>
          <w:bCs/>
        </w:rPr>
        <w:t xml:space="preserve">表1.1</w:t>
      </w:r>
      <w:r>
        <w:rPr>
          <w:b/>
          <w:bCs/>
        </w:rPr>
        <w:t xml:space="preserve"> </w:t>
      </w:r>
      <w:r>
        <w:rPr>
          <w:rFonts w:hint="eastAsia"/>
          <w:b/>
          <w:bCs/>
        </w:rPr>
        <w:t xml:space="preserve">不同推理方法的差异描述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推理方法</w:t>
            </w:r>
          </w:p>
        </w:tc>
        <w:tc>
          <w:tcPr/>
          <w:p>
            <w:pPr>
              <w:pStyle w:val="Compact"/>
            </w:pPr>
            <w:r>
              <w:rPr>
                <w:rFonts w:hint="eastAsia"/>
              </w:rPr>
              <w:t xml:space="preserve">推理方式</w:t>
            </w:r>
          </w:p>
        </w:tc>
        <w:tc>
          <w:tcPr/>
          <w:p>
            <w:pPr>
              <w:pStyle w:val="Compact"/>
            </w:pPr>
            <w:r>
              <w:rPr>
                <w:rFonts w:hint="eastAsia"/>
              </w:rPr>
              <w:t xml:space="preserve">说明</w:t>
            </w:r>
          </w:p>
        </w:tc>
      </w:tr>
      <w:tr>
        <w:tc>
          <w:tcPr/>
          <w:p>
            <w:pPr>
              <w:pStyle w:val="Compact"/>
            </w:pPr>
            <w:r>
              <w:rPr>
                <w:rFonts w:hint="eastAsia"/>
              </w:rPr>
              <w:t xml:space="preserve">归纳推理</w:t>
            </w:r>
          </w:p>
        </w:tc>
        <w:tc>
          <w:tcPr/>
          <w:p>
            <w:pPr>
              <w:pStyle w:val="Compact"/>
            </w:pPr>
            <w:r>
              <w:rPr>
                <w:rFonts w:hint="eastAsia"/>
              </w:rPr>
              <w:t xml:space="preserve">如果</w:t>
            </w:r>
            <m:oMath>
              <m:sSub>
                <m:e>
                  <m:r>
                    <m:t>A</m:t>
                  </m:r>
                </m:e>
                <m:sub>
                  <m:r>
                    <m:t>i</m:t>
                  </m:r>
                </m:sub>
              </m:sSub>
            </m:oMath>
            <w:r>
              <w:rPr>
                <w:rFonts w:hint="eastAsia"/>
              </w:rPr>
              <w:t xml:space="preserve">（i为若干取值），那么B</w:t>
            </w:r>
          </w:p>
        </w:tc>
        <w:tc>
          <w:tcPr/>
          <w:p>
            <w:pPr>
              <w:pStyle w:val="Compact"/>
            </w:pPr>
            <w:r>
              <w:rPr>
                <w:rFonts w:hint="eastAsia"/>
              </w:rPr>
              <w:t xml:space="preserve">从若干事实出发推理出一般性规律</w:t>
            </w:r>
          </w:p>
        </w:tc>
      </w:tr>
      <w:tr>
        <w:tc>
          <w:tcPr/>
          <w:p>
            <w:pPr>
              <w:pStyle w:val="Compact"/>
            </w:pPr>
            <w:r>
              <w:rPr>
                <w:rFonts w:hint="eastAsia"/>
              </w:rPr>
              <w:t xml:space="preserve">演绎推理</w:t>
            </w:r>
          </w:p>
        </w:tc>
        <w:tc>
          <w:tcPr/>
          <w:p>
            <w:pPr>
              <w:pStyle w:val="Compact"/>
            </w:pPr>
            <w:r>
              <w:rPr>
                <w:rFonts w:hint="eastAsia"/>
              </w:rPr>
              <w:t xml:space="preserve">如果A，那么B</w:t>
            </w:r>
          </w:p>
        </w:tc>
        <w:tc>
          <w:tcPr/>
          <w:p>
            <w:pPr>
              <w:pStyle w:val="Compact"/>
            </w:pPr>
            <w:r>
              <w:rPr>
                <w:rFonts w:hint="eastAsia"/>
              </w:rPr>
              <w:t xml:space="preserve">A是B的前提，但不是唯一前提，因此A是B的充分条件。当然，在特殊情况下，A也可为B的充分必要条件</w:t>
            </w:r>
          </w:p>
        </w:tc>
      </w:tr>
      <w:tr>
        <w:tc>
          <w:tcPr/>
          <w:p>
            <w:pPr>
              <w:pStyle w:val="Compact"/>
            </w:pPr>
            <w:r>
              <w:rPr>
                <w:rFonts w:hint="eastAsia"/>
              </w:rPr>
              <w:t xml:space="preserve">因果推理</w:t>
            </w:r>
          </w:p>
        </w:tc>
        <w:tc>
          <w:tcPr/>
          <w:p>
            <w:pPr>
              <w:pStyle w:val="Compact"/>
            </w:pPr>
            <w:r>
              <w:rPr>
                <w:rFonts w:hint="eastAsia"/>
              </w:rPr>
              <w:t xml:space="preserve">因为A，所以B</w:t>
            </w:r>
          </w:p>
        </w:tc>
        <w:tc>
          <w:tcPr/>
          <w:p>
            <w:pPr>
              <w:pStyle w:val="Compact"/>
            </w:pPr>
            <w:r>
              <w:rPr>
                <w:rFonts w:hint="eastAsia"/>
              </w:rPr>
              <w:t xml:space="preserve">A是B的唯一前提，因此“如果没有A，那么没有B”也成立</w:t>
            </w:r>
          </w:p>
        </w:tc>
      </w:tr>
    </w:tbl>
    <w:p>
      <w:pPr>
        <w:pStyle w:val="BodyText"/>
      </w:pPr>
      <w:r>
        <w:rPr>
          <w:rFonts w:hint="eastAsia"/>
        </w:rPr>
        <w:t xml:space="preserve">在表1.1中，归纳推理从若干个具体观测结果</w:t>
      </w:r>
      <m:oMath>
        <m:sSub>
          <m:e>
            <m:r>
              <m:t>A</m:t>
            </m:r>
          </m:e>
          <m:sub>
            <m:r>
              <m:t>i</m:t>
            </m:r>
          </m:sub>
        </m:sSub>
      </m:oMath>
      <w:r>
        <w:rPr>
          <w:rFonts w:hint="eastAsia"/>
        </w:rPr>
        <w:t xml:space="preserve">得出一般性结论B，由于</w:t>
      </w:r>
      <m:oMath>
        <m:sSub>
          <m:e>
            <m:r>
              <m:t>A</m:t>
            </m:r>
          </m:e>
          <m:sub>
            <m:r>
              <m:t>i</m:t>
            </m:r>
          </m:sub>
        </m:sSub>
      </m:oMath>
      <w:r>
        <w:rPr>
          <w:rFonts w:hint="eastAsia"/>
        </w:rPr>
        <w:t xml:space="preserve">可能无法涵盖全量数据，因此只能说</w:t>
      </w:r>
      <m:oMath>
        <m:sSub>
          <m:e>
            <m:r>
              <m:t>A</m:t>
            </m:r>
          </m:e>
          <m:sub>
            <m:r>
              <m:t>i</m:t>
            </m:r>
          </m:sub>
        </m:sSub>
      </m:oMath>
      <w:r>
        <w:rPr>
          <w:rFonts w:hint="eastAsia"/>
        </w:rPr>
        <w:t xml:space="preserve">与B之间存在概率性而不是必然性。</w:t>
      </w:r>
    </w:p>
    <w:p>
      <w:pPr>
        <w:pStyle w:val="BodyText"/>
      </w:pPr>
      <w:r>
        <w:rPr>
          <w:rFonts w:hint="eastAsia"/>
        </w:rPr>
        <w:t xml:space="preserve">演绎推理完成了“如果A，那么B”的推导，这里A是B的充分条件。A是B的充分条件意味着A蕴含B，即B是A的子集。“如果A，那么B”成立也等同于“如果没有B，那么没有A”（即原命题成立，则逆否命题成立）。在演绎推理中，只要前提是正确的，推理规则也是正确的，则推理得到的结论一定是有效的。</w:t>
      </w:r>
    </w:p>
    <w:p>
      <w:pPr>
        <w:pStyle w:val="BodyText"/>
      </w:pPr>
      <w:r>
        <w:rPr>
          <w:rFonts w:hint="eastAsia"/>
        </w:rPr>
        <w:t xml:space="preserve">因果推理则完成了“因为A，所以B”的推导，其对应于“如果没有A，那么没有B”。要注意的是，因果性与相关性不是同一个概念。例如，“公鸡鸣叫（A）”与“太阳升起（B）”具有相关性，但是不具有因果性，因为“公鸡不鸣叫，太阳依然升起”（即如果没有A，那么没有B是不成立的）。</w:t>
      </w:r>
    </w:p>
    <w:p>
      <w:pPr>
        <w:pStyle w:val="BodyText"/>
      </w:pPr>
      <w:r>
        <w:rPr>
          <w:rFonts w:hint="eastAsia"/>
        </w:rPr>
        <w:t xml:space="preserve">本节讨论了若干充分条件等知识，可用如下描述来刻画这些知识内涵：有之必然，无之未必不然，是谓充分条件；有之未必然，无之必不然，是谓必要条件；有之必然，无之必不然，是谓充要条件。</w:t>
      </w:r>
    </w:p>
    <w:p>
      <w:pPr>
        <w:pStyle w:val="BodyText"/>
      </w:pPr>
      <w:r>
        <w:rPr>
          <w:rFonts w:hint="eastAsia"/>
        </w:rPr>
        <w:t xml:space="preserve">逻辑推理在人工智能领域的应用推动了专家系统（expert</w:t>
      </w:r>
      <w:r>
        <w:t xml:space="preserve"> </w:t>
      </w:r>
      <w:r>
        <w:rPr>
          <w:rFonts w:hint="eastAsia"/>
        </w:rPr>
        <w:t xml:space="preserve">system）的产生。专家系统中存储了问题求解所需的领域知识，诸如事实、规则和其他信息等，可根据用户提交的问题，应用相应推理规则得到问题的解决方案。</w:t>
      </w:r>
    </w:p>
    <w:p>
      <w:pPr>
        <w:pStyle w:val="Compact"/>
        <w:numPr>
          <w:ilvl w:val="0"/>
          <w:numId w:val="1040"/>
        </w:numPr>
      </w:pPr>
      <w:r>
        <w:rPr>
          <w:rFonts w:hint="eastAsia"/>
        </w:rPr>
        <w:t xml:space="preserve">以问题求解为核心的探寻搜索</w:t>
      </w:r>
    </w:p>
    <w:p>
      <w:pPr>
        <w:pStyle w:val="FirstParagraph"/>
      </w:pPr>
      <w:r>
        <w:rPr>
          <w:rFonts w:hint="eastAsia"/>
        </w:rPr>
        <w:t xml:space="preserve">现实世界中许多问题都可以通过搜索的方法来求解，例如最佳出行线路的计算推荐或是寻找合理安排的课程表。搜索是人工智能求解中的一种主要技术，它依据已有信息来寻找满足约束条件的待求解问题答案。搜索算法一般可以包括无信息（uninformed）搜索、有信息（in-formed）搜索和对抗搜索（adversarial</w:t>
      </w:r>
      <w:r>
        <w:t xml:space="preserve"> </w:t>
      </w:r>
      <w:r>
        <w:rPr>
          <w:rFonts w:hint="eastAsia"/>
        </w:rPr>
        <w:t xml:space="preserve">search）。</w:t>
      </w:r>
    </w:p>
    <w:p>
      <w:pPr>
        <w:pStyle w:val="BodyText"/>
      </w:pPr>
      <w:r>
        <w:rPr>
          <w:rFonts w:hint="eastAsia"/>
        </w:rPr>
        <w:t xml:space="preserve">无信息搜索是一种盲目搜索方法。按照所利用的搜索策略中扩展被搜索空间中结点次序的不同可分为广度优先搜索和深度优先搜索等搜索方法。</w:t>
      </w:r>
    </w:p>
    <w:p>
      <w:pPr>
        <w:pStyle w:val="BodyText"/>
      </w:pPr>
      <w:r>
        <w:rPr>
          <w:rFonts w:hint="eastAsia"/>
        </w:rPr>
        <w:t xml:space="preserve">有信息搜索也称为启发式搜索，这种方法在搜索过程中可利用与所求解问题相关的辅助信息，代表算法为贪婪最佳优先搜索（greedy</w:t>
      </w:r>
      <w:r>
        <w:t xml:space="preserve"> best-first </w:t>
      </w:r>
      <w:r>
        <w:rPr>
          <w:rFonts w:hint="eastAsia"/>
        </w:rPr>
        <w:t xml:space="preserve">search）和A*搜索。</w:t>
      </w:r>
      <w:r>
        <w:t xml:space="preserve"> </w:t>
      </w:r>
      <w:r>
        <w:rPr>
          <w:rFonts w:hint="eastAsia"/>
        </w:rPr>
        <w:t xml:space="preserve">对抗搜索也称为博弈搜索（game</w:t>
      </w:r>
      <w:r>
        <w:t xml:space="preserve"> </w:t>
      </w:r>
      <w:r>
        <w:rPr>
          <w:rFonts w:hint="eastAsia"/>
        </w:rPr>
        <w:t xml:space="preserve">search），指在一个竞争的环境中，智能体（agent）之间通过竞争实现相反的利益，一方最大化这个利益，另外一方最小化这个利益。代表性算法包括最小最大搜索（min-max</w:t>
      </w:r>
      <w:r>
        <w:t xml:space="preserve"> </w:t>
      </w:r>
      <w:r>
        <w:rPr>
          <w:rFonts w:hint="eastAsia"/>
        </w:rPr>
        <w:t xml:space="preserve">search）、alpha-beta剪枝搜索（pruning</w:t>
      </w:r>
      <w:r>
        <w:t xml:space="preserve"> </w:t>
      </w:r>
      <w:r>
        <w:rPr>
          <w:rFonts w:hint="eastAsia"/>
        </w:rPr>
        <w:t xml:space="preserve">search）和蒙特卡洛树搜索（Monte</w:t>
      </w:r>
      <w:r>
        <w:t xml:space="preserve"> Carlo tree </w:t>
      </w:r>
      <w:r>
        <w:rPr>
          <w:rFonts w:hint="eastAsia"/>
        </w:rPr>
        <w:t xml:space="preserve">search）。最小最大搜索是在对抗搜索中最为基本的一种计算最优策略的方法；alpha-beta剪枝搜索改进了最小最大搜索需要遍历搜索空间所有状态这一不足，在搜索过程中可剪除无须搜索的分支结点，且不影响搜索结果；蒙特卡洛树搜索通过采样机制来选择合理的结果，而非采用穷举方法来实现搜索。</w:t>
      </w:r>
    </w:p>
    <w:p>
      <w:pPr>
        <w:pStyle w:val="Compact"/>
        <w:numPr>
          <w:ilvl w:val="0"/>
          <w:numId w:val="1041"/>
        </w:numPr>
      </w:pPr>
      <w:r>
        <w:rPr>
          <w:rFonts w:hint="eastAsia"/>
        </w:rPr>
        <w:t xml:space="preserve">以数据驱动为核心的机器学习</w:t>
      </w:r>
    </w:p>
    <w:p>
      <w:pPr>
        <w:pStyle w:val="FirstParagraph"/>
      </w:pPr>
      <w:r>
        <w:rPr>
          <w:rFonts w:hint="eastAsia"/>
        </w:rPr>
        <w:t xml:space="preserve">与逻辑推理直接定义公理、命题和规则不同，数据驱动（data-driven）方法是从数据出发，从承载表达某一概念的数据中直接学习该概念所涉及的模式，然后基于学习得到的模式对未知数据进行分类或识别。如果说逻辑推理可为“从知识到知识”，那么机器学习完成了“从数据到知识”的过程。</w:t>
      </w:r>
    </w:p>
    <w:p>
      <w:pPr>
        <w:pStyle w:val="BodyText"/>
      </w:pPr>
      <w:r>
        <w:rPr>
          <w:rFonts w:hint="eastAsia"/>
        </w:rPr>
        <w:t xml:space="preserve">按照学习算法对数据利用方式的不同，机器学习算法可分为监督学习、无监督学习和半监督学习等。以分类模型为例，在监督学习中，收集n个标注数据作为训练数据集，数据集中的样本数据及其标注信息记为</w:t>
      </w:r>
      <m:oMath>
        <m:r>
          <m:rPr>
            <m:sty m:val="p"/>
          </m:rPr>
          <m:t>(</m:t>
        </m:r>
        <m:r>
          <m:t>X</m:t>
        </m:r>
        <m:r>
          <m:rPr>
            <m:sty m:val="p"/>
          </m:rPr>
          <m:t>,</m:t>
        </m:r>
        <m:r>
          <m:t>Y</m:t>
        </m:r>
        <m:r>
          <m:rPr>
            <m:sty m:val="p"/>
          </m:rPr>
          <m:t>)</m:t>
        </m:r>
        <m:r>
          <m:rPr>
            <m:sty m:val="p"/>
          </m:rPr>
          <m:t>=</m:t>
        </m:r>
        <m:r>
          <m:rPr>
            <m:sty m:val="p"/>
          </m:rPr>
          <m:t>{</m:t>
        </m:r>
        <m:r>
          <m:rPr>
            <m:sty m:val="p"/>
          </m:rPr>
          <m:t>(</m:t>
        </m:r>
        <m:sSub>
          <m:e>
            <m:r>
              <m:t>x</m:t>
            </m:r>
          </m:e>
          <m:sub>
            <m:r>
              <m:t>i</m:t>
            </m:r>
          </m:sub>
        </m:sSub>
        <m:r>
          <m:rPr>
            <m:sty m:val="p"/>
          </m:rPr>
          <m:t>,</m:t>
        </m:r>
        <m:sSub>
          <m:e>
            <m:r>
              <m:t>y</m:t>
            </m:r>
          </m:e>
          <m:sub>
            <m:r>
              <m:t>i</m:t>
            </m:r>
          </m:sub>
        </m:sSub>
        <m:r>
          <m:rPr>
            <m:sty m:val="p"/>
          </m:rPr>
          <m:t>)</m:t>
        </m:r>
        <m:r>
          <m:rPr>
            <m:sty m:val="p"/>
          </m:rPr>
          <m:t>,</m:t>
        </m:r>
        <m:r>
          <m:t>i</m:t>
        </m:r>
        <m:r>
          <m:rPr>
            <m:sty m:val="p"/>
          </m:rPr>
          <m:t>=</m:t>
        </m:r>
        <m:r>
          <m:t>1</m:t>
        </m:r>
        <m:r>
          <m:rPr>
            <m:sty m:val="p"/>
          </m:rPr>
          <m:t>,</m:t>
        </m:r>
        <m:r>
          <m:rPr>
            <m:sty m:val="p"/>
          </m:rPr>
          <m:t>⋯</m:t>
        </m:r>
        <m:r>
          <m:rPr>
            <m:sty m:val="p"/>
          </m:rPr>
          <m:t>,</m:t>
        </m:r>
        <m:r>
          <m:t>n</m:t>
        </m:r>
        <m:r>
          <m:rPr>
            <m:sty m:val="p"/>
          </m:rPr>
          <m:t>}</m:t>
        </m:r>
      </m:oMath>
      <w:r>
        <w:rPr>
          <w:rFonts w:hint="eastAsia"/>
        </w:rPr>
        <w:t xml:space="preserve">，其中，第i个样本数据或者其特征表达记为</w:t>
      </w:r>
      <m:oMath>
        <m:sSub>
          <m:e>
            <m:r>
              <m:t>x</m:t>
            </m:r>
          </m:e>
          <m:sub>
            <m:r>
              <m:t>i</m:t>
            </m:r>
          </m:sub>
        </m:sSub>
      </m:oMath>
      <w:r>
        <w:rPr>
          <w:rFonts w:hint="eastAsia"/>
        </w:rPr>
        <w:t xml:space="preserve">，</w:t>
      </w:r>
      <m:oMath>
        <m:sSub>
          <m:e>
            <m:r>
              <m:t>y</m:t>
            </m:r>
          </m:e>
          <m:sub>
            <m:r>
              <m:t>i</m:t>
            </m:r>
          </m:sub>
        </m:sSub>
      </m:oMath>
      <w:r>
        <w:rPr>
          <w:rFonts w:hint="eastAsia"/>
        </w:rPr>
        <w:t xml:space="preserve">为</w:t>
      </w:r>
      <m:oMath>
        <m:sSub>
          <m:e>
            <m:r>
              <m:t>x</m:t>
            </m:r>
          </m:e>
          <m:sub>
            <m:r>
              <m:t>i</m:t>
            </m:r>
          </m:sub>
        </m:sSub>
      </m:oMath>
      <w:r>
        <w:rPr>
          <w:rFonts w:hint="eastAsia"/>
        </w:rPr>
        <w:t xml:space="preserve">所对应的类别等标注信息。这里的</w:t>
      </w:r>
      <m:oMath>
        <m:sSub>
          <m:e>
            <m:r>
              <m:t>x</m:t>
            </m:r>
          </m:e>
          <m:sub>
            <m:r>
              <m:t>i</m:t>
            </m:r>
          </m:sub>
        </m:sSub>
      </m:oMath>
      <w:r>
        <w:rPr>
          <w:rFonts w:hint="eastAsia"/>
        </w:rPr>
        <w:t xml:space="preserve">可以是图像或文档等数据，</w:t>
      </w:r>
      <m:oMath>
        <m:sSub>
          <m:e>
            <m:r>
              <m:t>y</m:t>
            </m:r>
          </m:e>
          <m:sub>
            <m:r>
              <m:t>i</m:t>
            </m:r>
          </m:sub>
        </m:sSub>
      </m:oMath>
      <w:r>
        <w:rPr>
          <w:rFonts w:hint="eastAsia"/>
        </w:rPr>
        <w:t xml:space="preserve">为所对应的人脸、汽车或情感等语义类别信息。</w:t>
      </w:r>
    </w:p>
    <w:p>
      <w:pPr>
        <w:pStyle w:val="BodyText"/>
      </w:pPr>
      <w:r>
        <w:rPr>
          <w:rFonts w:hint="eastAsia"/>
        </w:rPr>
        <w:t xml:space="preserve">为了得到</w:t>
      </w:r>
      <m:oMath>
        <m:sSub>
          <m:e>
            <m:r>
              <m:t>x</m:t>
            </m:r>
          </m:e>
          <m:sub>
            <m:r>
              <m:t>i</m:t>
            </m:r>
          </m:sub>
        </m:sSub>
      </m:oMath>
      <w:r>
        <w:rPr>
          <w:rFonts w:hint="eastAsia"/>
        </w:rPr>
        <w:t xml:space="preserve">中所蕴含语义信息的模式，监督学习基于训练数据，从假设空间（hypothesis</w:t>
      </w:r>
      <w:r>
        <w:t xml:space="preserve"> </w:t>
      </w:r>
      <w:r>
        <w:rPr>
          <w:rFonts w:hint="eastAsia"/>
        </w:rPr>
        <w:t xml:space="preserve">space）这一学习范围中学习得到一个最优映射函数</w:t>
      </w:r>
      <m:oMath>
        <m:r>
          <m:t>f</m:t>
        </m:r>
      </m:oMath>
      <w:r>
        <w:rPr>
          <w:rFonts w:hint="eastAsia"/>
        </w:rPr>
        <w:t xml:space="preserve">（也称为决策函数）。映射函数</w:t>
      </w:r>
      <m:oMath>
        <m:r>
          <m:t>f</m:t>
        </m:r>
      </m:oMath>
      <w:r>
        <w:rPr>
          <w:rFonts w:hint="eastAsia"/>
        </w:rPr>
        <w:t xml:space="preserve">将数据映射到语义标注空间，实现数据的分类和识别。记函数</w:t>
      </w:r>
      <m:oMath>
        <m:r>
          <m:t>f</m:t>
        </m:r>
      </m:oMath>
      <w:r>
        <w:rPr>
          <w:rFonts w:hint="eastAsia"/>
        </w:rPr>
        <w:t xml:space="preserve">对</w:t>
      </w:r>
      <m:oMath>
        <m:sSub>
          <m:e>
            <m:r>
              <m:t>x</m:t>
            </m:r>
          </m:e>
          <m:sub>
            <m:r>
              <m:t>i</m:t>
            </m:r>
          </m:sub>
        </m:sSub>
      </m:oMath>
      <w:r>
        <w:rPr>
          <w:rFonts w:hint="eastAsia"/>
        </w:rPr>
        <w:t xml:space="preserve">的映射结果为</w:t>
      </w:r>
      <m:oMath>
        <m:r>
          <m:t>f</m:t>
        </m:r>
        <m:r>
          <m:rPr>
            <m:sty m:val="p"/>
          </m:rPr>
          <m:t>(</m:t>
        </m:r>
        <m:sSub>
          <m:e>
            <m:r>
              <m:t>x</m:t>
            </m:r>
          </m:e>
          <m:sub>
            <m:r>
              <m:t>i</m:t>
            </m:r>
          </m:sub>
        </m:sSub>
        <m:r>
          <m:rPr>
            <m:sty m:val="p"/>
          </m:rPr>
          <m:t>)</m:t>
        </m:r>
      </m:oMath>
      <w:r>
        <w:rPr>
          <w:rFonts w:hint="eastAsia"/>
        </w:rPr>
        <w:t xml:space="preserve">，显然，一个良好的监督学习算法就是使得</w:t>
      </w:r>
      <m:oMath>
        <m:r>
          <m:t>f</m:t>
        </m:r>
        <m:r>
          <m:rPr>
            <m:sty m:val="p"/>
          </m:rPr>
          <m:t>(</m:t>
        </m:r>
        <m:sSub>
          <m:e>
            <m:r>
              <m:t>x</m:t>
            </m:r>
          </m:e>
          <m:sub>
            <m:r>
              <m:t>i</m:t>
            </m:r>
          </m:sub>
        </m:sSub>
        <m:r>
          <m:rPr>
            <m:sty m:val="p"/>
          </m:rPr>
          <m:t>)</m:t>
        </m:r>
      </m:oMath>
      <w:r>
        <w:rPr>
          <w:rFonts w:hint="eastAsia"/>
        </w:rPr>
        <w:t xml:space="preserve">与</w:t>
      </w:r>
      <m:oMath>
        <m:sSub>
          <m:e>
            <m:r>
              <m:t>y</m:t>
            </m:r>
          </m:e>
          <m:sub>
            <m:r>
              <m:t>i</m:t>
            </m:r>
          </m:sub>
        </m:sSub>
      </m:oMath>
      <w:r>
        <w:rPr>
          <w:rFonts w:hint="eastAsia"/>
        </w:rPr>
        <w:t xml:space="preserve">之间的差值越小越好，即模型学会了如何将</w:t>
      </w:r>
      <m:oMath>
        <m:sSub>
          <m:e>
            <m:r>
              <m:t>x</m:t>
            </m:r>
          </m:e>
          <m:sub>
            <m:r>
              <m:t>i</m:t>
            </m:r>
          </m:sub>
        </m:sSub>
      </m:oMath>
      <w:r>
        <w:rPr>
          <w:rFonts w:hint="eastAsia"/>
        </w:rPr>
        <w:t xml:space="preserve">映射为其所表达的高层语义。一旦训练得到了映射函数</w:t>
      </w:r>
      <m:oMath>
        <m:r>
          <m:t>f</m:t>
        </m:r>
      </m:oMath>
      <w:r>
        <w:rPr>
          <w:rFonts w:hint="eastAsia"/>
        </w:rPr>
        <w:t xml:space="preserve">，就可以利用映射函数</w:t>
      </w:r>
      <m:oMath>
        <m:r>
          <m:t>f</m:t>
        </m:r>
      </m:oMath>
      <w:r>
        <w:rPr>
          <w:rFonts w:hint="eastAsia"/>
        </w:rPr>
        <w:t xml:space="preserve">来对未知数据进行识别和分类。</w:t>
      </w:r>
    </w:p>
    <w:p>
      <w:pPr>
        <w:pStyle w:val="BodyText"/>
      </w:pPr>
      <w:r>
        <w:rPr>
          <w:rFonts w:hint="eastAsia"/>
        </w:rPr>
        <w:t xml:space="preserve">除了从训练数据中直接学习映射函数外，也可以通过概率模型来进行识别和分类。如在判别式学习方法中，可从训练数据中学习条件概率分布</w:t>
      </w:r>
      <m:oMath>
        <m:r>
          <m:t>P</m:t>
        </m:r>
        <m:r>
          <m:rPr>
            <m:sty m:val="p"/>
          </m:rPr>
          <m:t>(</m:t>
        </m:r>
        <m:sSub>
          <m:e>
            <m:r>
              <m:t>y</m:t>
            </m:r>
          </m:e>
          <m:sub>
            <m:r>
              <m:t>i</m:t>
            </m:r>
          </m:sub>
        </m:sSub>
        <m:r>
          <m:rPr>
            <m:sty m:val="p"/>
          </m:rPr>
          <m:t>|</m:t>
        </m:r>
        <m:sSub>
          <m:e>
            <m:r>
              <m:t>x</m:t>
            </m:r>
          </m:e>
          <m:sub>
            <m:r>
              <m:t>i</m:t>
            </m:r>
          </m:sub>
        </m:sSub>
        <m:r>
          <m:rPr>
            <m:sty m:val="p"/>
          </m:rPr>
          <m:t>)</m:t>
        </m:r>
      </m:oMath>
      <w:r>
        <w:rPr>
          <w:rFonts w:hint="eastAsia"/>
        </w:rPr>
        <w:t xml:space="preserve">，进而根据这一取值来判断数据</w:t>
      </w:r>
      <m:oMath>
        <m:sSub>
          <m:e>
            <m:r>
              <m:t>x</m:t>
            </m:r>
          </m:e>
          <m:sub>
            <m:r>
              <m:t>i</m:t>
            </m:r>
          </m:sub>
        </m:sSub>
      </m:oMath>
      <w:r>
        <w:rPr>
          <w:rFonts w:hint="eastAsia"/>
        </w:rPr>
        <w:t xml:space="preserve">属于</w:t>
      </w:r>
      <m:oMath>
        <m:sSub>
          <m:e>
            <m:r>
              <m:t>y</m:t>
            </m:r>
          </m:e>
          <m:sub>
            <m:r>
              <m:t>i</m:t>
            </m:r>
          </m:sub>
        </m:sSub>
      </m:oMath>
      <w:r>
        <w:rPr>
          <w:rFonts w:hint="eastAsia"/>
        </w:rPr>
        <w:t xml:space="preserve">的概率，以实现对</w:t>
      </w:r>
      <m:oMath>
        <m:sSub>
          <m:e>
            <m:r>
              <m:t>x</m:t>
            </m:r>
          </m:e>
          <m:sub>
            <m:r>
              <m:t>i</m:t>
            </m:r>
          </m:sub>
        </m:sSub>
      </m:oMath>
      <w:r>
        <w:rPr>
          <w:rFonts w:hint="eastAsia"/>
        </w:rPr>
        <w:t xml:space="preserve">的分类和识别。又如在生成式学习方法中，学习数据和类别标签的联合概率分布</w:t>
      </w:r>
      <m:oMath>
        <m:r>
          <m:t>P</m:t>
        </m:r>
        <m:r>
          <m:rPr>
            <m:sty m:val="p"/>
          </m:rPr>
          <m:t>(</m:t>
        </m:r>
        <m:r>
          <m:t>X</m:t>
        </m:r>
        <m:r>
          <m:rPr>
            <m:sty m:val="p"/>
          </m:rPr>
          <m:t>,</m:t>
        </m:r>
        <m:r>
          <m:t>Y</m:t>
        </m:r>
        <m:r>
          <m:rPr>
            <m:sty m:val="p"/>
          </m:rPr>
          <m:t>)</m:t>
        </m:r>
      </m:oMath>
      <w:r>
        <w:rPr>
          <w:rFonts w:hint="eastAsia"/>
        </w:rPr>
        <w:t xml:space="preserve">，再通过贝叶斯理论来求取后验概率，完成识别和分类。</w:t>
      </w:r>
    </w:p>
    <w:p>
      <w:pPr>
        <w:pStyle w:val="BodyText"/>
      </w:pPr>
      <w:r>
        <w:rPr>
          <w:rFonts w:hint="eastAsia"/>
        </w:rPr>
        <w:t xml:space="preserve">赫布理论（Hebbian</w:t>
      </w:r>
      <w:r>
        <w:t xml:space="preserve"> </w:t>
      </w:r>
      <w:r>
        <w:rPr>
          <w:rFonts w:hint="eastAsia"/>
        </w:rPr>
        <w:t xml:space="preserve">theory）指出，“神经元之间持续、重复的经验刺激可导致突触传递效能增加（neurons</w:t>
      </w:r>
      <w:r>
        <w:t xml:space="preserve"> that fire together, wire </w:t>
      </w:r>
      <w:r>
        <w:rPr>
          <w:rFonts w:hint="eastAsia"/>
        </w:rPr>
        <w:t xml:space="preserve">together）”，“神经元之间突触的强弱变化是学习与记忆的生理学基础”理论为联结主义人工智能研究提供了认知神经心理学基础（Hebb，1949）。作为联结主义方法的代表，深度学习是近期在许多领域取得显著效果的一种监督学习方法，与其他监督学习算法利用手工构造特征（hand-crafted</w:t>
      </w:r>
      <w:r>
        <w:t xml:space="preserve"> </w:t>
      </w:r>
      <w:r>
        <w:rPr>
          <w:rFonts w:hint="eastAsia"/>
        </w:rPr>
        <w:t xml:space="preserve">feature，如直方图、纹理或形状等）学习构造分类映射函数或条件概率分布函数不同，深度学习算法一般通过构造逐层抽象的“端到端（end-to-end）”机制来学习隐含在数据内部的隐含模式，得到具有更强表达力和泛化能力的特征表达，然后将深度学习得到的特征用于识别和分类等任务（Hinton，2006）（Lecun，2015）。如卷积神经网络（convolutional</w:t>
      </w:r>
      <w:r>
        <w:t xml:space="preserve"> neural </w:t>
      </w:r>
      <w:r>
        <w:rPr>
          <w:rFonts w:hint="eastAsia"/>
        </w:rPr>
        <w:t xml:space="preserve">network，CNN）通过卷积层、池化层（pooling）、激活函数（activation）和全连接层（fully</w:t>
      </w:r>
      <w:r>
        <w:t xml:space="preserve"> </w:t>
      </w:r>
      <w:r>
        <w:rPr>
          <w:rFonts w:hint="eastAsia"/>
        </w:rPr>
        <w:t xml:space="preserve">connected）来构造深度模型，辅以误差后向传播（error</w:t>
      </w:r>
      <w:r>
        <w:t xml:space="preserve"> </w:t>
      </w:r>
      <w:r>
        <w:rPr>
          <w:rFonts w:hint="eastAsia"/>
        </w:rPr>
        <w:t xml:space="preserve">back-propagation）等机制学习模型参数，得到输入数据具有更丰富语义信息的特征表达（Werbos，1974，1990；Rumelhart，1986）。</w:t>
      </w:r>
    </w:p>
    <w:p>
      <w:pPr>
        <w:pStyle w:val="BodyText"/>
      </w:pPr>
      <w:r>
        <w:rPr>
          <w:rFonts w:hint="eastAsia"/>
        </w:rPr>
        <w:t xml:space="preserve">与监督学习不同，顾名思义，无监督学习指数据本身不包含标注信息，半监督学习指一部分数据有标注信息而一部分数据没有标注信息。</w:t>
      </w:r>
    </w:p>
    <w:p>
      <w:pPr>
        <w:pStyle w:val="BodyText"/>
      </w:pPr>
      <w:r>
        <w:rPr>
          <w:rFonts w:hint="eastAsia"/>
        </w:rPr>
        <w:t xml:space="preserve">监督学习算法还包括回归分析、提升算法（boosting）、支持向量机和决策树等判别式学习方法，也包括隐狄利克雷分布（latent</w:t>
      </w:r>
      <w:r>
        <w:t xml:space="preserve"> Dirichlet </w:t>
      </w:r>
      <w:r>
        <w:rPr>
          <w:rFonts w:hint="eastAsia"/>
        </w:rPr>
        <w:t xml:space="preserve">allocation，LDA）和隐马尔可夫链等生成式学习方法。无监督学习则包括聚类、降维（如主成分分析）和最大期望（expectation</w:t>
      </w:r>
      <w:r>
        <w:t xml:space="preserve"> </w:t>
      </w:r>
      <w:r>
        <w:rPr>
          <w:rFonts w:hint="eastAsia"/>
        </w:rPr>
        <w:t xml:space="preserve">maximization，EM）算法等。</w:t>
      </w:r>
    </w:p>
    <w:p>
      <w:pPr>
        <w:pStyle w:val="Compact"/>
        <w:numPr>
          <w:ilvl w:val="0"/>
          <w:numId w:val="1042"/>
        </w:numPr>
      </w:pPr>
      <w:r>
        <w:rPr>
          <w:rFonts w:hint="eastAsia"/>
        </w:rPr>
        <w:t xml:space="preserve">以行为主义为核心的强化学习</w:t>
      </w:r>
    </w:p>
    <w:p>
      <w:pPr>
        <w:pStyle w:val="FirstParagraph"/>
      </w:pPr>
      <w:r>
        <w:rPr>
          <w:rFonts w:hint="eastAsia"/>
        </w:rPr>
        <w:t xml:space="preserve">人工智能领域的一个主要研究目标是实现完全自主的智能体，该智能体能与其所处环境进行交互，根据环境所提供的奖励反馈或惩罚反馈来学习所处状态可能加的最佳行动（如碰墙后折返），通过运用“尝试—试错（trial</w:t>
      </w:r>
      <w:r>
        <w:t xml:space="preserve"> and </w:t>
      </w:r>
      <w:r>
        <w:rPr>
          <w:rFonts w:hint="eastAsia"/>
        </w:rPr>
        <w:t xml:space="preserve">error）”与平衡“探索（未知空间）与利用（已有经验）（exploration</w:t>
      </w:r>
      <w:r>
        <w:t xml:space="preserve"> </w:t>
      </w:r>
      <w:r>
        <w:rPr>
          <w:rFonts w:hint="eastAsia"/>
        </w:rPr>
        <w:t xml:space="preserve">vs.exploitation）”等机制不断进步，改进行动策略。强化学习（reinforcement</w:t>
      </w:r>
      <w:r>
        <w:t xml:space="preserve"> </w:t>
      </w:r>
      <w:r>
        <w:rPr>
          <w:rFonts w:hint="eastAsia"/>
        </w:rPr>
        <w:t xml:space="preserve">learning，RL）是一种赋予智能体自监督学习能力，使其能够自主与环境交互，做出序列决策，完成序列化任务的模型，并且向着“学会学习（learning</w:t>
      </w:r>
      <w:r>
        <w:t xml:space="preserve"> to </w:t>
      </w:r>
      <w:r>
        <w:rPr>
          <w:rFonts w:hint="eastAsia"/>
        </w:rPr>
        <w:t xml:space="preserve">learn）”这一能力塑造目标而努力（Sutton，2017）。</w:t>
      </w:r>
    </w:p>
    <w:p>
      <w:pPr>
        <w:pStyle w:val="BodyText"/>
      </w:pPr>
      <w:r>
        <w:rPr>
          <w:rFonts w:hint="eastAsia"/>
        </w:rPr>
        <w:t xml:space="preserve">强化学习起源于行为主义理论，即智能体如何在环境刺激和反馈下做出适当回应。当该回应满足智能体预期时，则说明该智能体已经学习到了某种知识。强化学习就是智能体通过不断与环境交互，利用环境给出的奖惩来不断地改进策略的一种模型。与前面所介绍的学习算法不同，强化学习解决的是序贯决策优化问题，即智能体与环境不断交互，在某个状态采取某一行为后进入一个新的状态，根据环境给出的奖励或惩罚反馈（reward）来改进策略（即在某个状态下应该采取什么动作），以求获得最大的累积奖励（accumulated</w:t>
      </w:r>
      <w:r>
        <w:t xml:space="preserve"> </w:t>
      </w:r>
      <w:r>
        <w:rPr>
          <w:rFonts w:hint="eastAsia"/>
        </w:rPr>
        <w:t xml:space="preserve">reward）。</w:t>
      </w:r>
    </w:p>
    <w:p>
      <w:pPr>
        <w:pStyle w:val="BodyText"/>
      </w:pPr>
      <w:r>
        <w:rPr>
          <w:rFonts w:hint="eastAsia"/>
        </w:rPr>
        <w:t xml:space="preserve">表1.2给出了监督学习、无监督学习和强化学习在学习依据、数据来源、决策过程和学习目标等几个方面的差异。</w:t>
      </w:r>
    </w:p>
    <w:p>
      <w:pPr>
        <w:pStyle w:val="BodyText"/>
      </w:pPr>
      <w:r>
        <w:rPr>
          <w:rFonts w:hint="eastAsia"/>
          <w:b/>
          <w:bCs/>
        </w:rPr>
        <w:t xml:space="preserve">表1.2</w:t>
      </w:r>
      <w:r>
        <w:rPr>
          <w:b/>
          <w:bCs/>
        </w:rPr>
        <w:t xml:space="preserve"> </w:t>
      </w:r>
      <w:r>
        <w:rPr>
          <w:rFonts w:hint="eastAsia"/>
          <w:b/>
          <w:bCs/>
        </w:rPr>
        <w:t xml:space="preserve">监督学习、无监督学习和强化学习的差异描</w:t>
      </w:r>
      <w:r>
        <w:rPr>
          <w:rFonts w:hint="eastAsia"/>
        </w:rPr>
        <w:t xml:space="preserve">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差异类型</w:t>
            </w:r>
          </w:p>
        </w:tc>
        <w:tc>
          <w:tcPr/>
          <w:p>
            <w:pPr>
              <w:pStyle w:val="Compact"/>
            </w:pPr>
            <w:r>
              <w:rPr>
                <w:rFonts w:hint="eastAsia"/>
              </w:rPr>
              <w:t xml:space="preserve">监督学习</w:t>
            </w:r>
          </w:p>
        </w:tc>
        <w:tc>
          <w:tcPr/>
          <w:p>
            <w:pPr>
              <w:pStyle w:val="Compact"/>
            </w:pPr>
            <w:r>
              <w:rPr>
                <w:rFonts w:hint="eastAsia"/>
              </w:rPr>
              <w:t xml:space="preserve">无监督学习</w:t>
            </w:r>
          </w:p>
        </w:tc>
        <w:tc>
          <w:tcPr/>
          <w:p>
            <w:pPr>
              <w:pStyle w:val="Compact"/>
            </w:pPr>
            <w:r>
              <w:rPr>
                <w:rFonts w:hint="eastAsia"/>
              </w:rPr>
              <w:t xml:space="preserve">强化学习</w:t>
            </w:r>
          </w:p>
        </w:tc>
      </w:tr>
      <w:tr>
        <w:tc>
          <w:tcPr/>
          <w:p>
            <w:pPr>
              <w:pStyle w:val="Compact"/>
            </w:pPr>
            <w:r>
              <w:rPr>
                <w:rFonts w:hint="eastAsia"/>
              </w:rPr>
              <w:t xml:space="preserve">学习依据</w:t>
            </w:r>
          </w:p>
        </w:tc>
        <w:tc>
          <w:tcPr/>
          <w:p>
            <w:pPr>
              <w:pStyle w:val="Compact"/>
            </w:pPr>
            <w:r>
              <w:rPr>
                <w:rFonts w:hint="eastAsia"/>
              </w:rPr>
              <w:t xml:space="preserve">基于监督信息</w:t>
            </w:r>
          </w:p>
        </w:tc>
        <w:tc>
          <w:tcPr/>
          <w:p>
            <w:pPr>
              <w:pStyle w:val="Compact"/>
            </w:pPr>
            <w:r>
              <w:rPr>
                <w:rFonts w:hint="eastAsia"/>
              </w:rPr>
              <w:t xml:space="preserve">基于对数据结构的假设</w:t>
            </w:r>
          </w:p>
        </w:tc>
        <w:tc>
          <w:tcPr/>
          <w:p>
            <w:pPr>
              <w:pStyle w:val="Compact"/>
            </w:pPr>
            <w:r>
              <w:rPr>
                <w:rFonts w:hint="eastAsia"/>
              </w:rPr>
              <w:t xml:space="preserve">基于评价（evaluative）</w:t>
            </w:r>
          </w:p>
        </w:tc>
      </w:tr>
      <w:tr>
        <w:tc>
          <w:tcPr/>
          <w:p>
            <w:pPr>
              <w:pStyle w:val="Compact"/>
            </w:pPr>
            <w:r>
              <w:rPr>
                <w:rFonts w:hint="eastAsia"/>
              </w:rPr>
              <w:t xml:space="preserve">数据来源</w:t>
            </w:r>
          </w:p>
        </w:tc>
        <w:tc>
          <w:tcPr/>
          <w:p>
            <w:pPr>
              <w:pStyle w:val="Compact"/>
            </w:pPr>
            <w:r>
              <w:rPr>
                <w:rFonts w:hint="eastAsia"/>
              </w:rPr>
              <w:t xml:space="preserve">一次性给定（含标注信息）</w:t>
            </w:r>
          </w:p>
        </w:tc>
        <w:tc>
          <w:tcPr/>
          <w:p>
            <w:pPr>
              <w:pStyle w:val="Compact"/>
            </w:pPr>
            <w:r>
              <w:rPr>
                <w:rFonts w:hint="eastAsia"/>
              </w:rPr>
              <w:t xml:space="preserve">一次性给定（无标注信息）</w:t>
            </w:r>
          </w:p>
        </w:tc>
        <w:tc>
          <w:tcPr/>
          <w:p>
            <w:pPr>
              <w:pStyle w:val="Compact"/>
            </w:pPr>
            <w:r>
              <w:rPr>
                <w:rFonts w:hint="eastAsia"/>
              </w:rPr>
              <w:t xml:space="preserve">在序列交互（interactive）中产生，且只有在一个序列结束后才会反馈明确的奖惩值</w:t>
            </w:r>
          </w:p>
        </w:tc>
      </w:tr>
      <w:tr>
        <w:tc>
          <w:tcPr/>
          <w:p>
            <w:pPr>
              <w:pStyle w:val="Compact"/>
            </w:pPr>
            <w:r>
              <w:rPr>
                <w:rFonts w:hint="eastAsia"/>
              </w:rPr>
              <w:t xml:space="preserve">决策过程</w:t>
            </w:r>
          </w:p>
        </w:tc>
        <w:tc>
          <w:tcPr/>
          <w:p>
            <w:pPr>
              <w:pStyle w:val="Compact"/>
            </w:pPr>
            <w:r>
              <w:rPr>
                <w:rFonts w:hint="eastAsia"/>
              </w:rPr>
              <w:t xml:space="preserve">根据标注信息做出单步静态决策（one-shot）</w:t>
            </w:r>
          </w:p>
        </w:tc>
        <w:tc>
          <w:tcPr/>
          <w:p>
            <w:pPr>
              <w:pStyle w:val="Compact"/>
            </w:pPr>
            <w:r>
              <w:rPr>
                <w:rFonts w:hint="eastAsia"/>
              </w:rPr>
              <w:t xml:space="preserve">无</w:t>
            </w:r>
          </w:p>
        </w:tc>
        <w:tc>
          <w:tcPr/>
          <w:p>
            <w:pPr>
              <w:pStyle w:val="Compact"/>
            </w:pPr>
            <w:r>
              <w:rPr>
                <w:rFonts w:hint="eastAsia"/>
              </w:rPr>
              <w:t xml:space="preserve">根据环境给出的滞后回报做出序列决策（sequential）</w:t>
            </w:r>
          </w:p>
        </w:tc>
      </w:tr>
      <w:tr>
        <w:tc>
          <w:tcPr/>
          <w:p>
            <w:pPr>
              <w:pStyle w:val="Compact"/>
            </w:pPr>
            <w:r>
              <w:rPr>
                <w:rFonts w:hint="eastAsia"/>
              </w:rPr>
              <w:t xml:space="preserve">学习目标</w:t>
            </w:r>
          </w:p>
        </w:tc>
        <w:tc>
          <w:tcPr/>
          <w:p>
            <w:pPr>
              <w:pStyle w:val="Compact"/>
            </w:pPr>
            <w:r>
              <w:rPr>
                <w:rFonts w:hint="eastAsia"/>
              </w:rPr>
              <w:t xml:space="preserve">样本空间到高级语义空间的映射</w:t>
            </w:r>
          </w:p>
        </w:tc>
        <w:tc>
          <w:tcPr/>
          <w:p>
            <w:pPr>
              <w:pStyle w:val="Compact"/>
            </w:pPr>
            <w:r>
              <w:rPr>
                <w:rFonts w:hint="eastAsia"/>
              </w:rPr>
              <w:t xml:space="preserve">同一类数据的分布模式</w:t>
            </w:r>
          </w:p>
        </w:tc>
        <w:tc>
          <w:tcPr/>
          <w:p>
            <w:pPr>
              <w:pStyle w:val="Compact"/>
            </w:pPr>
            <w:r>
              <w:rPr>
                <w:rFonts w:hint="eastAsia"/>
              </w:rPr>
              <w:t xml:space="preserve">选择能够获取最大收益的状态到动作的映射</w:t>
            </w:r>
          </w:p>
        </w:tc>
      </w:tr>
    </w:tbl>
    <w:p>
      <w:pPr>
        <w:pStyle w:val="BodyText"/>
      </w:pPr>
      <w:r>
        <w:rPr>
          <w:rFonts w:hint="eastAsia"/>
        </w:rPr>
        <w:t xml:space="preserve">由于强化学习是一种针对序列优化的学习方法，因此其与马尔可夫决策过程（Markov</w:t>
      </w:r>
      <w:r>
        <w:t xml:space="preserve"> decision </w:t>
      </w:r>
      <w:r>
        <w:rPr>
          <w:rFonts w:hint="eastAsia"/>
        </w:rPr>
        <w:t xml:space="preserve">process，MDP）息息相关。MDP刻画了当前状态采取某一行动后进入后续状态，且因为采取了这一行动而从环境获得一定的奖励反馈或惩罚反馈的机制。</w:t>
      </w:r>
    </w:p>
    <w:p>
      <w:pPr>
        <w:pStyle w:val="BodyText"/>
      </w:pPr>
      <w:r>
        <w:rPr>
          <w:rFonts w:hint="eastAsia"/>
        </w:rPr>
        <w:t xml:space="preserve">在强化学习中，有一个重要的概念叫Q学习（Q-learning）（Watkins</w:t>
      </w:r>
      <w:r>
        <w:t xml:space="preserve"> et </w:t>
      </w:r>
      <w:r>
        <w:rPr>
          <w:rFonts w:hint="eastAsia"/>
        </w:rPr>
        <w:t xml:space="preserve">al.，1992）。Q-learning被用来学习智能体的q函数。q函数记录了某个状态下采取某一动作所能够收到的奖励值或惩罚值。Q-learning可以为智能体构造一个状态-行为效用（state-action</w:t>
      </w:r>
      <w:r>
        <w:t xml:space="preserve"> </w:t>
      </w:r>
      <w:r>
        <w:rPr>
          <w:rFonts w:hint="eastAsia"/>
        </w:rPr>
        <w:t xml:space="preserve">utility）矩阵（表格），矩阵的行和列分别代表状态和行为，矩阵的行列值为某一状态下采取某个行为所能够获得的回报。这样，完成训练后可得到一张Q表格，智能体可根据这一表格来查找当前状态下效用值较大的动作，从而完成任务。有趣的是，最早提出Q-learning算法的沃特金斯Watkins在回忆时指出，之所以选择Q作为函数名，是借用了“质量（quality）”首字母之意。</w:t>
      </w:r>
    </w:p>
    <w:p>
      <w:pPr>
        <w:pStyle w:val="BodyText"/>
      </w:pPr>
      <w:r>
        <w:rPr>
          <w:rFonts w:hint="eastAsia"/>
        </w:rPr>
        <w:t xml:space="preserve">但是在实际环境中，智能体所处的状态和可采取的行为可能异常庞大，如果一个状态在训练中从未出现过，则Q-learning是无法处理的，这使得Q-learning的预测能力和泛化能力较弱。一个可行的思路是将q函数参数化（parametrize），用神经网络来拟合q函数，这就是深度学习与强化学习结合而形成的深度强化学习（deep</w:t>
      </w:r>
      <w:r>
        <w:t xml:space="preserve"> reinforcement </w:t>
      </w:r>
      <w:r>
        <w:rPr>
          <w:rFonts w:hint="eastAsia"/>
        </w:rPr>
        <w:t xml:space="preserve">learning，DRL）（Mnih</w:t>
      </w:r>
      <w:r>
        <w:t xml:space="preserve"> et </w:t>
      </w:r>
      <w:r>
        <w:rPr>
          <w:rFonts w:hint="eastAsia"/>
        </w:rPr>
        <w:t xml:space="preserve">al.，2015）。</w:t>
      </w:r>
    </w:p>
    <w:p>
      <w:pPr>
        <w:pStyle w:val="Compact"/>
        <w:numPr>
          <w:ilvl w:val="0"/>
          <w:numId w:val="1043"/>
        </w:numPr>
      </w:pPr>
      <w:r>
        <w:rPr>
          <w:rFonts w:hint="eastAsia"/>
        </w:rPr>
        <w:t xml:space="preserve">以博弈对抗为核心的决策智能</w:t>
      </w:r>
      <w:r>
        <w:t xml:space="preserve"> </w:t>
      </w:r>
      <w:r>
        <w:rPr>
          <w:rFonts w:hint="eastAsia"/>
        </w:rPr>
        <w:t xml:space="preserve">博弈论（game</w:t>
      </w:r>
      <w:r>
        <w:t xml:space="preserve"> </w:t>
      </w:r>
      <w:r>
        <w:rPr>
          <w:rFonts w:hint="eastAsia"/>
        </w:rPr>
        <w:t xml:space="preserve">theory）是经济学的一个分支，但是随着计算机科学的发展，人工智能技术越来越多地应用于博弈论研究，传统博弈论与人工智能的深度融合闪烁着决策智能的光芒。</w:t>
      </w:r>
    </w:p>
    <w:p>
      <w:pPr>
        <w:pStyle w:val="FirstParagraph"/>
      </w:pPr>
      <w:r>
        <w:rPr>
          <w:rFonts w:hint="eastAsia"/>
        </w:rPr>
        <w:t xml:space="preserve">现代博弈论的思想起源于1944年，冯·诺依曼（John</w:t>
      </w:r>
      <w:r>
        <w:t xml:space="preserve"> von </w:t>
      </w:r>
      <w:r>
        <w:rPr>
          <w:rFonts w:hint="eastAsia"/>
        </w:rPr>
        <w:t xml:space="preserve">Neumann）与奥斯卡·摩根斯特恩（Oskar</w:t>
      </w:r>
      <w:r>
        <w:t xml:space="preserve"> </w:t>
      </w:r>
      <w:r>
        <w:rPr>
          <w:rFonts w:hint="eastAsia"/>
        </w:rPr>
        <w:t xml:space="preserve">Morgenstern）合著了《博弈论与经济行为》（Neuman</w:t>
      </w:r>
      <w:r>
        <w:t xml:space="preserve"> et </w:t>
      </w:r>
      <w:r>
        <w:rPr>
          <w:rFonts w:hint="eastAsia"/>
        </w:rPr>
        <w:t xml:space="preserve">al.，1944）。这本书以数学形式阐述了博弈论及其应用。将博弈论发扬光大的是约翰·纳什（John</w:t>
      </w:r>
      <w:r>
        <w:t xml:space="preserve"> Forbes Nash </w:t>
      </w:r>
      <w:r>
        <w:rPr>
          <w:rFonts w:hint="eastAsia"/>
        </w:rPr>
        <w:t xml:space="preserve">Jr.）于1950年在其博士论文中提出的“非合作博弈（non-cooperative</w:t>
      </w:r>
      <w:r>
        <w:t xml:space="preserve"> </w:t>
      </w:r>
      <w:r>
        <w:rPr>
          <w:rFonts w:hint="eastAsia"/>
        </w:rPr>
        <w:t xml:space="preserve">games）”及“均衡解一定存在”这一纳什均衡思想（Nash,</w:t>
      </w:r>
      <w:r>
        <w:t xml:space="preserve"> 1950a, </w:t>
      </w:r>
      <w:r>
        <w:rPr>
          <w:rFonts w:hint="eastAsia"/>
        </w:rPr>
        <w:t xml:space="preserve">1950b），纳什本人因为这一贡献于1994年获得诺贝尔经济学奖。</w:t>
      </w:r>
    </w:p>
    <w:p>
      <w:pPr>
        <w:pStyle w:val="BodyText"/>
      </w:pPr>
      <w:r>
        <w:rPr>
          <w:rFonts w:hint="eastAsia"/>
        </w:rPr>
        <w:t xml:space="preserve">博弈行为是多个带有相互竞争性质的主体，为了达到各自的目标和利益，采取的带有对抗性质的行为，即“两害相权取其轻，两利相权取其重”。现代博弈论主要研究博弈行为中最优的对抗策略及其稳定局势，协助对弈者在一定规则范围内寻求最合理的行为方式，推动机器学习从“数据拟合”过程中以“求取最优解”为核心向博弈对抗过程中“求取均衡解”为核心的转变。</w:t>
      </w:r>
    </w:p>
    <w:p>
      <w:pPr>
        <w:pStyle w:val="BodyText"/>
      </w:pPr>
      <w:r>
        <w:rPr>
          <w:rFonts w:hint="eastAsia"/>
        </w:rPr>
        <w:t xml:space="preserve">上述人工智能方法各有千秋、各有优劣，如：逻辑推理方法解释性强，但难以拓展；搜索方法从已有答案中进行查找，但梏于机械式匹配；数据驱动模型善于预测识别，但是其过程难以理解；强化学习手段能对未知空间进行探索，但依赖于策略学习；博弈对抗在完全信息条件下表现优良，但难以找到非完全信息条件下的通用框架。因此，需要有机协调知识指导下演绎、数据驱动中归纳、行为强化内规划等不同人工智能方法和手段，建立知识、数据和反馈于一体的人工智能理论和模型，这是目前人工智能研究的重点。</w:t>
      </w:r>
    </w:p>
    <w:p>
      <w:pPr>
        <w:pStyle w:val="BodyText"/>
      </w:pPr>
      <w:r>
        <w:rPr>
          <w:rFonts w:hint="eastAsia"/>
        </w:rPr>
        <w:t xml:space="preserve">应当指出，在解决现实生活中的实际问题时，一般会综合使用多种机器学习算法，如Deepmind公司研制的AlphaGo通过深度学习来构造黑白相间棋盘的特征表达，通过强化学习来进行自我博弈以提高智能体学习能力，通过蒙特卡洛树搜索来寻找较佳落子（Silver</w:t>
      </w:r>
      <w:r>
        <w:t xml:space="preserve"> et al., </w:t>
      </w:r>
      <w:r>
        <w:rPr>
          <w:rFonts w:hint="eastAsia"/>
        </w:rPr>
        <w:t xml:space="preserve">2016）。</w:t>
      </w:r>
    </w:p>
    <w:p>
      <w:pPr>
        <w:pStyle w:val="BodyText"/>
      </w:pPr>
      <w:r>
        <w:rPr>
          <w:rFonts w:hint="eastAsia"/>
        </w:rPr>
        <w:t xml:space="preserve">近年来，由于脑科学、神经科学和认知科学、信息科学等学科的进步，科学家们已能在微观尺度上观测基因和蛋白质结构，在介观尺度上研究细胞、神经环路和网络结构，在宏观尺度上研究脑区结构及认知行为。因此，模拟、仿真大脑结构和功能的类脑计算（也称为脑启发计算）成为一个研究热点（Hassabis</w:t>
      </w:r>
      <w:r>
        <w:t xml:space="preserve"> et al., </w:t>
      </w:r>
      <w:r>
        <w:rPr>
          <w:rFonts w:hint="eastAsia"/>
        </w:rPr>
        <w:t xml:space="preserve">2017）。</w:t>
      </w:r>
    </w:p>
    <w:p>
      <w:pPr>
        <w:pStyle w:val="BodyText"/>
      </w:pPr>
      <w:r>
        <w:rPr>
          <w:rFonts w:hint="eastAsia"/>
        </w:rPr>
        <w:t xml:space="preserve">类脑计算是受脑功能和脑神经网络连接机制启发的一种计算架构，它以神经形态计算的模式来部分模拟大脑功能与其结构的对应关系和反馈连接，即通过仿真、模拟和借鉴大脑生理结构和信息处理过程的装置、模型和方法，在结构层次模拟人脑，在器件层次逼近大脑等。</w:t>
      </w:r>
    </w:p>
    <w:bookmarkEnd w:id="28"/>
    <w:bookmarkStart w:id="32" w:name="新一代人工智能"/>
    <w:p>
      <w:pPr>
        <w:pStyle w:val="Heading3"/>
      </w:pPr>
      <w:r>
        <w:t xml:space="preserve">1.4 </w:t>
      </w:r>
      <w:r>
        <w:rPr>
          <w:rFonts w:hint="eastAsia"/>
        </w:rPr>
        <w:t xml:space="preserve">新一代人工智能</w:t>
      </w:r>
    </w:p>
    <w:p>
      <w:pPr>
        <w:pStyle w:val="FirstParagraph"/>
      </w:pPr>
      <w:r>
        <w:rPr>
          <w:rFonts w:hint="eastAsia"/>
        </w:rPr>
        <w:t xml:space="preserve">回顾人工智能的发展历程中不难发现，当人工智能与信息环境的变化趋势不符时，往往就使得人工智能的发展遭遇羁绊。促使人工智能发展变化的动力既有来自人工智能研究的内部驱动力，也有来自信息环境与社会需求的外部驱动力，两者都很重要。但是相比较而言，往往后者的动力更加强大。正如恩格斯所说：“社会一旦有技术上的需要，这种需要就会比十所大学更能把科学推向前进。”</w:t>
      </w:r>
    </w:p>
    <w:p>
      <w:pPr>
        <w:pStyle w:val="BodyText"/>
      </w:pPr>
      <w:r>
        <w:rPr>
          <w:rFonts w:hint="eastAsia"/>
        </w:rPr>
        <w:t xml:space="preserve">当前，人工智能发展的信息环境已发生巨大而深刻的变化，社会对人工智能的需求急剧扩大，以及人工智能的目标和理念正发生大的转变，使得人工智能发展迎来新机（Pan，2016）。</w:t>
      </w:r>
    </w:p>
    <w:p>
      <w:pPr>
        <w:pStyle w:val="BodyText"/>
      </w:pPr>
      <w:r>
        <w:rPr>
          <w:rFonts w:hint="eastAsia"/>
        </w:rPr>
        <w:t xml:space="preserve">随着移动终端、互联网、传感器网、车联网、穿戴设备等的流行，计算与感知已经广泛遍布世界，与人类密切相伴。网络不但遍布世界，更史无前例地连接着个体和群体，开始快速反映与汇聚人们的意见、需求、创意、知识和能力。世界已从二元空间结构（physics，human</w:t>
      </w:r>
      <w:r>
        <w:t xml:space="preserve"> </w:t>
      </w:r>
      <w:r>
        <w:rPr>
          <w:rFonts w:hint="eastAsia"/>
        </w:rPr>
        <w:t xml:space="preserve">society，PH）演变为“信息空间－物理世界－人类社会”三元空间结构（cyber</w:t>
      </w:r>
      <w:r>
        <w:t xml:space="preserve"> </w:t>
      </w:r>
      <w:r>
        <w:rPr>
          <w:rFonts w:hint="eastAsia"/>
        </w:rPr>
        <w:t xml:space="preserve">space，physics</w:t>
      </w:r>
      <w:r>
        <w:t xml:space="preserve"> </w:t>
      </w:r>
      <w:r>
        <w:rPr>
          <w:rFonts w:hint="eastAsia"/>
        </w:rPr>
        <w:t xml:space="preserve">world，human</w:t>
      </w:r>
      <w:r>
        <w:t xml:space="preserve"> </w:t>
      </w:r>
      <w:r>
        <w:rPr>
          <w:rFonts w:hint="eastAsia"/>
        </w:rPr>
        <w:t xml:space="preserve">Society，CPH）。</w:t>
      </w:r>
    </w:p>
    <w:p>
      <w:pPr>
        <w:pStyle w:val="BodyText"/>
      </w:pPr>
      <w:r>
        <w:rPr>
          <w:rFonts w:hint="eastAsia"/>
        </w:rPr>
        <w:t xml:space="preserve">社会对人工智能的需求急剧扩大。人工智能的研究正从过去的学术牵引迅速转化为需求牵引。智能城市、智能医疗、智能交通、智能物流、智能机器人、无人驾驶、智能手机、智能游戏、智能制造、智能社会、智能经济等都迫切需要人工智能的新发展。在这些需求中，人工智能算法在围棋对决的AlphaGo、蛋白质结构预测的AlphaFold和人机对抗的AlphaDogFight等案例中战胜了人类选手，引发新一轮人工智能研究热潮。</w:t>
      </w:r>
    </w:p>
    <w:p>
      <w:pPr>
        <w:pStyle w:val="BodyText"/>
      </w:pPr>
      <w:r>
        <w:rPr>
          <w:rFonts w:hint="eastAsia"/>
        </w:rPr>
        <w:t xml:space="preserve">人工智能的目标和理念正发生大的转变。人工智能的目标正从“用计算机模拟人的智能”拓展为“机器+人”（用机器与人结合成增强的混合智能系统）、“机器+人+网络”（用机器、人、网络结合组成新的群体智能系统）、“机器+人+网络+物”（用人、机器、网络和物结合组成智能城市等更复杂的智能系统）。人工智能正从“造人制脑”走向“赋能社会”，强大应用驱动下的一系列智能技术正处于蓬勃发展中。</w:t>
      </w:r>
    </w:p>
    <w:p>
      <w:pPr>
        <w:pStyle w:val="BodyText"/>
      </w:pPr>
      <w:r>
        <w:rPr>
          <w:rFonts w:hint="eastAsia"/>
        </w:rPr>
        <w:t xml:space="preserve">为了构筑我国人工智能的先发优势，中国工程院于2015年12月批准启动了“中国人工智能2.0发展战略研究”重大咨询研究项目，该项目旨在研究人工智能作用于我国创新发展的意义与途径。2016年5月，项目组上报《建议我国启动“中国人工智能2.0”重大科技计划》报告，受到国家高度重视。</w:t>
      </w:r>
    </w:p>
    <w:p>
      <w:pPr>
        <w:pStyle w:val="BodyText"/>
      </w:pPr>
      <w:r>
        <w:rPr>
          <w:rFonts w:hint="eastAsia"/>
        </w:rPr>
        <w:t xml:space="preserve">2017年7月，国务院印发《新一代人工智能发展规划》，这是20世纪以来中国发布的第一份人工智能系统性战略规划，这一规划提出了面向2030年我国新一代人工智能发展的指导思想、战略目标、重点任务和保障措施。《新一代人工智能发展规划》提出了人工智能的五种技术形态，即从数据到知识到决策的大数据智能、从处理单一类型媒体数据到不同模态（视觉、听觉和自然语言等）综合利用的跨媒体智能、从“个体智能”研究到聚焦群智涌现的群体智能、从追求“机器智能”到迈向人机混合的增强智能和从机器人到智能自主系统。</w:t>
      </w:r>
      <w:r>
        <w:t xml:space="preserve"> </w:t>
      </w:r>
      <w:r>
        <w:t xml:space="preserve">### 1.5 </w:t>
      </w:r>
      <w:r>
        <w:rPr>
          <w:rFonts w:hint="eastAsia"/>
        </w:rPr>
        <w:t xml:space="preserve">本书知识点脉络</w:t>
      </w:r>
      <w:r>
        <w:t xml:space="preserve"> </w:t>
      </w:r>
      <w:r>
        <w:rPr>
          <w:rFonts w:hint="eastAsia"/>
        </w:rPr>
        <w:t xml:space="preserve">人工智能具有“至小有内”内涵和“至大无外”外延的双重特点，作为一种使能技术，它与其他学科如计算机科学、机器人学和认知科学有天然的交叉性，并且在科学、工业和社会学等领域应用广泛。</w:t>
      </w:r>
    </w:p>
    <w:p>
      <w:pPr>
        <w:pStyle w:val="BodyText"/>
      </w:pPr>
      <w:r>
        <w:rPr>
          <w:rFonts w:hint="eastAsia"/>
        </w:rPr>
        <w:t xml:space="preserve">本书主要从数据智能这一角度来介绍人工智能，主要内容如下（见图1.2）：</w:t>
      </w:r>
      <w:r>
        <w:t xml:space="preserve"> </w:t>
      </w:r>
      <w:r>
        <w:rPr>
          <w:rFonts w:hint="eastAsia"/>
        </w:rPr>
        <w:t xml:space="preserve">第2章“知识表达与推理”主要介绍知识表示方法、命题逻辑和谓词逻辑及其推理方法、知识图谱推理、贝叶斯网络与概率推理、因果推理等内容。</w:t>
      </w:r>
      <w:r>
        <w:t xml:space="preserve"> </w:t>
      </w:r>
      <w:r>
        <w:rPr>
          <w:rFonts w:hint="eastAsia"/>
        </w:rPr>
        <w:t xml:space="preserve">第3章“搜索探寻与问题求解”主要介绍贪婪最佳优先搜索、启发式搜索、A*搜索、Minimax搜索、alpha-beta剪枝搜索和蒙特卡洛树搜索等内容。</w:t>
      </w:r>
      <w:r>
        <w:t xml:space="preserve"> </w:t>
      </w:r>
      <w:r>
        <w:rPr>
          <w:rFonts w:hint="eastAsia"/>
        </w:rPr>
        <w:t xml:space="preserve">第4章“机器学习”主要介绍机器学习模型评估与参数估计、线性回归模型、决策树、聚类、特征降维和演化学习等内容。</w:t>
      </w:r>
      <w:r>
        <w:t xml:space="preserve"> </w:t>
      </w:r>
      <w:r>
        <w:rPr>
          <w:rFonts w:hint="eastAsia"/>
        </w:rPr>
        <w:t xml:space="preserve">第5章“神经网络与深度学习”主要介绍感知器模型、梯度下降和误差反向传播算法、卷积神经网络、循环神经网络、注意力机制、网络优化与正则化等内容。</w:t>
      </w:r>
      <w:r>
        <w:t xml:space="preserve"> </w:t>
      </w:r>
      <w:r>
        <w:rPr>
          <w:rFonts w:hint="eastAsia"/>
        </w:rPr>
        <w:t xml:space="preserve">第6章“强化学习”主要介绍马尔可夫决策过程、贝尔曼方程、基于表格求解法的策略评估与优化、强化学习中探索与利用的平衡、基于近似求解法的策略评估与优化，以及基于策略的强化学习等内容。</w:t>
      </w:r>
    </w:p>
    <w:p>
      <w:pPr>
        <w:pStyle w:val="CaptionedFigure"/>
      </w:pPr>
      <w:r>
        <w:drawing>
          <wp:inline>
            <wp:extent cx="5334000" cy="3779848"/>
            <wp:effectExtent b="0" l="0" r="0" t="0"/>
            <wp:docPr descr="alt text" title="" id="30" name="Picture"/>
            <a:graphic>
              <a:graphicData uri="http://schemas.openxmlformats.org/drawingml/2006/picture">
                <pic:pic>
                  <pic:nvPicPr>
                    <pic:cNvPr descr="./图1.2知识点构成与关系.png" id="31" name="Picture"/>
                    <pic:cNvPicPr>
                      <a:picLocks noChangeArrowheads="1" noChangeAspect="1"/>
                    </pic:cNvPicPr>
                  </pic:nvPicPr>
                  <pic:blipFill>
                    <a:blip r:embed="rId29"/>
                    <a:stretch>
                      <a:fillRect/>
                    </a:stretch>
                  </pic:blipFill>
                  <pic:spPr bwMode="auto">
                    <a:xfrm>
                      <a:off x="0" y="0"/>
                      <a:ext cx="5334000" cy="3779848"/>
                    </a:xfrm>
                    <a:prstGeom prst="rect">
                      <a:avLst/>
                    </a:prstGeom>
                    <a:noFill/>
                    <a:ln w="9525">
                      <a:noFill/>
                      <a:headEnd/>
                      <a:tailEnd/>
                    </a:ln>
                  </pic:spPr>
                </pic:pic>
              </a:graphicData>
            </a:graphic>
          </wp:inline>
        </w:drawing>
      </w:r>
    </w:p>
    <w:p>
      <w:pPr>
        <w:pStyle w:val="ImageCaption"/>
      </w:pPr>
      <w:r>
        <w:t xml:space="preserve">alt text</w:t>
      </w:r>
    </w:p>
    <w:p>
      <w:pPr>
        <w:pStyle w:val="BodyText"/>
      </w:pPr>
      <w:r>
        <w:rPr>
          <w:rFonts w:hint="eastAsia"/>
        </w:rPr>
        <w:t xml:space="preserve">图1.2</w:t>
      </w:r>
      <w:r>
        <w:t xml:space="preserve"> </w:t>
      </w:r>
      <w:r>
        <w:rPr>
          <w:rFonts w:hint="eastAsia"/>
        </w:rPr>
        <w:t xml:space="preserve">知识点构成与关系</w:t>
      </w:r>
      <w:r>
        <w:t xml:space="preserve"> </w:t>
      </w:r>
      <w:r>
        <w:rPr>
          <w:rFonts w:hint="eastAsia"/>
        </w:rPr>
        <w:t xml:space="preserve">第7章“人工智能博弈”主要介绍博弈论概念与纳什均衡、虚拟遗憾最小化算法、Gale-Shapely算法等内容。</w:t>
      </w:r>
    </w:p>
    <w:p>
      <w:pPr>
        <w:pStyle w:val="BodyText"/>
      </w:pPr>
      <w:r>
        <w:rPr>
          <w:rFonts w:hint="eastAsia"/>
        </w:rPr>
        <w:t xml:space="preserve">第8章“人工智能伦理与安全”主要介绍可信公平人工智能、人工智能可解释性和算法攻击与防守等内容。</w:t>
      </w:r>
    </w:p>
    <w:p>
      <w:pPr>
        <w:pStyle w:val="BodyText"/>
      </w:pPr>
      <w:r>
        <w:rPr>
          <w:rFonts w:hint="eastAsia"/>
        </w:rPr>
        <w:t xml:space="preserve">第9章“人工智能架构与系统”主要介绍人工智能算法支撑技术链、人工智能芯片（GPU、XPU和类脑芯片等）和分布式深度学习优化等内容。</w:t>
      </w:r>
    </w:p>
    <w:p>
      <w:pPr>
        <w:pStyle w:val="BodyText"/>
      </w:pPr>
      <w:r>
        <w:rPr>
          <w:rFonts w:hint="eastAsia"/>
        </w:rPr>
        <w:t xml:space="preserve">第10章“人工智能应用”主要介绍基础模型（大模型）构造、自然语言中的机器翻译、视觉理解中的图像分类、机器人中的行为控制及科学计算等内容。</w:t>
      </w:r>
    </w:p>
    <w:p>
      <w:pPr>
        <w:pStyle w:val="BodyText"/>
      </w:pPr>
      <w:r>
        <w:rPr>
          <w:rFonts w:hint="eastAsia"/>
        </w:rPr>
        <w:t xml:space="preserve">为了帮助读者更加全面地了解人工智能的热点和难点，本书在附录中以“卡片式”风格介绍了Ada</w:t>
      </w:r>
      <w:r>
        <w:t xml:space="preserve"> </w:t>
      </w:r>
      <w:r>
        <w:rPr>
          <w:rFonts w:hint="eastAsia"/>
        </w:rPr>
        <w:t xml:space="preserve">Boosting算法、非负矩阵分解、主题建模、隐马尔可夫模型、朴素贝叶斯概率图模型、生成式对抗学习、图神经网络和多智能体博弈等进阶知识点。</w:t>
      </w:r>
    </w:p>
    <w:bookmarkEnd w:id="32"/>
    <w:bookmarkStart w:id="33" w:name="小结"/>
    <w:p>
      <w:pPr>
        <w:pStyle w:val="Heading3"/>
      </w:pPr>
      <w:r>
        <w:t xml:space="preserve">1.6 </w:t>
      </w:r>
      <w:r>
        <w:rPr>
          <w:rFonts w:hint="eastAsia"/>
        </w:rPr>
        <w:t xml:space="preserve">小结</w:t>
      </w:r>
    </w:p>
    <w:p>
      <w:pPr>
        <w:pStyle w:val="FirstParagraph"/>
      </w:pPr>
      <w:r>
        <w:rPr>
          <w:rFonts w:hint="eastAsia"/>
        </w:rPr>
        <w:t xml:space="preserve">1955年提出人工智能这一概念时，人工智能的“初心”是“仿真”人类行为。经过长期发展，人们逐渐意识到，在脑科学和神经科学等尚未厘清人脑功能机理的前提下，难以用机器直接实现人脑功能。物理学家理查德·费曼（Richard</w:t>
      </w:r>
      <w:r>
        <w:t xml:space="preserve"> </w:t>
      </w:r>
      <w:r>
        <w:rPr>
          <w:rFonts w:hint="eastAsia"/>
        </w:rPr>
        <w:t xml:space="preserve">Feynman）曾经说过，“What</w:t>
      </w:r>
      <w:r>
        <w:t xml:space="preserve"> I cannot create, I do not </w:t>
      </w:r>
      <w:r>
        <w:rPr>
          <w:rFonts w:hint="eastAsia"/>
        </w:rPr>
        <w:t xml:space="preserve">understand.（不可造者，未能知也。）”。如果把这个说法用于机器“复制”人脑功能这一语境，则意味着需要全面了解神经进化（neuroevolution）（Stanley</w:t>
      </w:r>
      <w:r>
        <w:t xml:space="preserve"> et </w:t>
      </w:r>
      <w:r>
        <w:rPr>
          <w:rFonts w:hint="eastAsia"/>
        </w:rPr>
        <w:t xml:space="preserve">al.，2019）机理，这一方面的研究仍然需要付出巨大的努力。</w:t>
      </w:r>
    </w:p>
    <w:p>
      <w:pPr>
        <w:pStyle w:val="BodyText"/>
      </w:pPr>
      <w:r>
        <w:rPr>
          <w:rFonts w:hint="eastAsia"/>
        </w:rPr>
        <w:t xml:space="preserve">经典人工智能理论框架建立在以递归可枚举为核心的演绎逻辑和语义描述基础方法之上，由于先决条件问题（qualification</w:t>
      </w:r>
      <w:r>
        <w:t xml:space="preserve"> </w:t>
      </w:r>
      <w:r>
        <w:rPr>
          <w:rFonts w:hint="eastAsia"/>
        </w:rPr>
        <w:t xml:space="preserve">problem，即枚举描述某一行为发生的所有前提条件）和隐性分支问题（ramification</w:t>
      </w:r>
      <w:r>
        <w:t xml:space="preserve"> </w:t>
      </w:r>
      <w:r>
        <w:rPr>
          <w:rFonts w:hint="eastAsia"/>
        </w:rPr>
        <w:t xml:space="preserve">problem，即枚举刻画某个行为可能导致的所有后续潜在结果）的存在，使得人们难以事先规划好智能算法能够处理的所有情况，因此智能算法在处理不确定性、开放性和动态性等问题时难以发挥作用。</w:t>
      </w:r>
    </w:p>
    <w:p>
      <w:pPr>
        <w:pStyle w:val="BodyText"/>
      </w:pPr>
      <w:r>
        <w:rPr>
          <w:rFonts w:hint="eastAsia"/>
        </w:rPr>
        <w:t xml:space="preserve">当前，以数据建模和机器学习为核心的人工智能通过整合数据、模型和算力，在计算机视觉、自然语言、语音识别等特定领域取得了显著进展，研制的若干人工智能系统（如IBM的问答智库系统Watson、谷歌的围棋竞智系统Alpha</w:t>
      </w:r>
      <w:r>
        <w:t xml:space="preserve"> </w:t>
      </w:r>
      <w:r>
        <w:rPr>
          <w:rFonts w:hint="eastAsia"/>
        </w:rPr>
        <w:t xml:space="preserve">Go以及卡耐基梅隆大学的扑克竞智系统Libratus）等在挑战人类智力方面取得了巨大进步，这些人工智能算法或系统属于“领域人工智能（domain-specific</w:t>
      </w:r>
      <w:r>
        <w:t xml:space="preserve"> </w:t>
      </w:r>
      <w:r>
        <w:rPr>
          <w:rFonts w:hint="eastAsia"/>
        </w:rPr>
        <w:t xml:space="preserve">AI）或弱人工智能（narrow</w:t>
      </w:r>
      <w:r>
        <w:t xml:space="preserve"> </w:t>
      </w:r>
      <w:r>
        <w:rPr>
          <w:rFonts w:hint="eastAsia"/>
        </w:rPr>
        <w:t xml:space="preserve">AI）”研究范畴。虽然以GPT（generative</w:t>
      </w:r>
      <w:r>
        <w:t xml:space="preserve"> pre-trained </w:t>
      </w:r>
      <w:r>
        <w:rPr>
          <w:rFonts w:hint="eastAsia"/>
        </w:rPr>
        <w:t xml:space="preserve">transformer，基于转换器的生成式预训练模型）为代表的基础模型（语言大模型）在迈向通用人工智能的道路上取得了巨大进展，但是现有算法或系统还无法通过自身思考达到更高层次的智能，它们与具有自我学习、直觉推理、自适应和能力迁移等特点的通用人工智能依然存在差距，也与人类在摄食、情绪和感情等方面所展示的行为具有明显区别，但是这些在特定领域取得成功的研究为人们探索与发展新一代人工智能提供了重要的借鉴和新的方法（Tenenbaum</w:t>
      </w:r>
      <w:r>
        <w:t xml:space="preserve"> et al., 2011; Ghahramani, 2015; Jordan et al., 2015; Pan, </w:t>
      </w:r>
      <w:r>
        <w:rPr>
          <w:rFonts w:hint="eastAsia"/>
        </w:rPr>
        <w:t xml:space="preserve">2016）。</w:t>
      </w:r>
    </w:p>
    <w:p>
      <w:pPr>
        <w:pStyle w:val="BodyText"/>
      </w:pPr>
      <w:r>
        <w:rPr>
          <w:rFonts w:hint="eastAsia"/>
        </w:rPr>
        <w:t xml:space="preserve">理解人类认知并建立可计算认知模型，需要厘清从行为到神经系统，从神经回路再到细胞核分子不同层面的因果关联，因此，理解人类认知的神经基础是促进人工智能取得长足发展一个很有吸引力但遥远的目标。</w:t>
      </w:r>
    </w:p>
    <w:p>
      <w:pPr>
        <w:pStyle w:val="BodyText"/>
      </w:pPr>
      <w:r>
        <w:rPr>
          <w:rFonts w:hint="eastAsia"/>
        </w:rPr>
        <w:t xml:space="preserve">当前，人工智能计算载体图灵机模型所能够完成的可计算任务都是可递归的（可递归意味着可枚举和有序），然而人类面临的许多现实问题具有不确定性、脆弱性和开放性等特点；此外，人类也是智能机器的服务对象和最终“价值判断”的仲裁者，因此，需要将人类智能与机器智能进行有效协同。目前，建立在演绎逻辑、语义描述和计算观测数据与假设空间之间置信度的贝叶斯理论的基础方法之上的机器智能还无法完全取代人类智能，因此迫切需要将人的作用或人类认知模型引入人工智能系统中，形成混合-增强智能形态（hybrid-augmented</w:t>
      </w:r>
      <w:r>
        <w:t xml:space="preserve"> </w:t>
      </w:r>
      <w:r>
        <w:rPr>
          <w:rFonts w:hint="eastAsia"/>
        </w:rPr>
        <w:t xml:space="preserve">intelligence），这种形态是人工智能或机器智能可行的、重要的成长模式（Zheng</w:t>
      </w:r>
      <w:r>
        <w:t xml:space="preserve"> et al., </w:t>
      </w:r>
      <w:r>
        <w:rPr>
          <w:rFonts w:hint="eastAsia"/>
        </w:rPr>
        <w:t xml:space="preserve">2017），也是发展人工智能的可行之道。</w:t>
      </w:r>
    </w:p>
    <w:p>
      <w:pPr>
        <w:pStyle w:val="BodyText"/>
      </w:pPr>
      <w:r>
        <w:rPr>
          <w:rFonts w:hint="eastAsia"/>
        </w:rPr>
        <w:t xml:space="preserve">哲学家丹尼尔·丹尼特（Daniel</w:t>
      </w:r>
      <w:r>
        <w:t xml:space="preserve"> </w:t>
      </w:r>
      <w:r>
        <w:rPr>
          <w:rFonts w:hint="eastAsia"/>
        </w:rPr>
        <w:t xml:space="preserve">Dennett）曾经说过：“提出更好的问题，打破旧的设问习惯与传统是人类认识自身、认识世界这一宏伟事业中非常困难的一部分。”</w:t>
      </w:r>
    </w:p>
    <w:p>
      <w:pPr>
        <w:pStyle w:val="BodyText"/>
      </w:pPr>
      <w:r>
        <w:rPr>
          <w:rFonts w:hint="eastAsia"/>
        </w:rPr>
        <w:t xml:space="preserve">“其始作也简，其将毕也必巨”，人工智能必将影响和推动人类社会的深刻变化。“我们必须知道，我们必将知道（Wir</w:t>
      </w:r>
      <w:r>
        <w:t xml:space="preserve"> müssen wissen, wir werden </w:t>
      </w:r>
      <w:r>
        <w:rPr>
          <w:rFonts w:hint="eastAsia"/>
        </w:rPr>
        <w:t xml:space="preserve">wissen）”，相信大卫·希尔伯特在1930年所持有的“可知论”乐观主义态度将鼓舞人工智能研究者和实践者不断探索（Wu,</w:t>
      </w:r>
      <w:r>
        <w:t xml:space="preserve"> </w:t>
      </w:r>
      <w:r>
        <w:rPr>
          <w:rFonts w:hint="eastAsia"/>
        </w:rPr>
        <w:t xml:space="preserve">2022）。</w:t>
      </w:r>
    </w:p>
    <w:bookmarkEnd w:id="33"/>
    <w:bookmarkStart w:id="34" w:name="延伸阅读当前是从过去拔萃出来的投影"/>
    <w:p>
      <w:pPr>
        <w:pStyle w:val="Heading3"/>
      </w:pPr>
      <w:r>
        <w:rPr>
          <w:rFonts w:hint="eastAsia"/>
        </w:rPr>
        <w:t xml:space="preserve">延伸阅读：当前是从过去拔萃出来的投影</w:t>
      </w:r>
    </w:p>
    <w:p>
      <w:pPr>
        <w:pStyle w:val="FirstParagraph"/>
      </w:pPr>
      <w:r>
        <w:rPr>
          <w:rFonts w:hint="eastAsia"/>
        </w:rPr>
        <w:t xml:space="preserve">费孝通先生在《乡土中国》中曾写道，人的“当前”中包含着从“过去”拔萃出来的投影，即时间的选择累积。在远古时代，人们往往以神话故事来解释大自然中发生原因未知的风暴、日食、洪水和地震等现象；好比古代先人用神话寓言来寄托人类对于自身之外智能追求的梦想，古希腊诗人荷马（Homer）在长篇叙事诗《伊利亚特》（Iliad）中首次使用机器人偶（automaton）这一单词来寄托古人对人类自身之外的智能追求。</w:t>
      </w:r>
    </w:p>
    <w:p>
      <w:pPr>
        <w:pStyle w:val="BodyText"/>
      </w:pPr>
      <w:r>
        <w:rPr>
          <w:rFonts w:hint="eastAsia"/>
        </w:rPr>
        <w:t xml:space="preserve">如果将古希腊哲学家毕达哥拉斯提出的“万物皆数”这一思想比喻为“数字化时代”来临，那么20世纪30年代“可计算思想”的产生就吹响了人类迈向“自动化生产”的号角，而“图灵机模型”的提出则是声声号角中的最强音。1955年，四位学者在一份申请召开达特茅斯讨论会的项目建议书中首次使用了“人工智能”这一单词，提出了如何用计算机来模拟人类智能的宏伟目标。从历史发展来看，可计算思想、图灵机模型、达特茅斯会议、人工智能的三起两落曲折发展，以及中国政府提出的新一代人工智能和内容合成的基础模型（大模型），一起绘就了人类对智能行为模拟和构造的壮美接力画卷。</w:t>
      </w:r>
    </w:p>
    <w:p>
      <w:pPr>
        <w:pStyle w:val="BodyText"/>
      </w:pPr>
      <w:r>
        <w:rPr>
          <w:rFonts w:hint="eastAsia"/>
        </w:rPr>
        <w:t xml:space="preserve">人工智能历史是由一个个小细节构成的，事中有理、理中有事，须弥芥子，大千一苇，如拉蒙·柳利（Ramon</w:t>
      </w:r>
      <w:r>
        <w:t xml:space="preserve"> </w:t>
      </w:r>
      <w:r>
        <w:rPr>
          <w:rFonts w:hint="eastAsia"/>
        </w:rPr>
        <w:t xml:space="preserve">Llull）对知识进行规范化描述的“知识树（tree</w:t>
      </w:r>
      <w:r>
        <w:t xml:space="preserve"> of </w:t>
      </w:r>
      <w:r>
        <w:rPr>
          <w:rFonts w:hint="eastAsia"/>
        </w:rPr>
        <w:t xml:space="preserve">knowledge）”，莱布尼茨（Leibniz）对创造思维由组合而生的“人类思想字母表（alphabet</w:t>
      </w:r>
      <w:r>
        <w:t xml:space="preserve"> of human </w:t>
      </w:r>
      <w:r>
        <w:rPr>
          <w:rFonts w:hint="eastAsia"/>
        </w:rPr>
        <w:t xml:space="preserve">thought）”，李世石对弈AlphaGo唯一获胜的一场中第78步落子所揭示的搜索算法遭遇的地平线问题之困，魏国宰相李悝犹如决策树思维的“谷贱伤农，谷贵伤民”的“平籴法”，诺贝尔物理学奖获得者费米讲述的“四个参数画大象”的故事，加州大学伯克利分校招生录取率之迷背后的辛普森悖论等。</w:t>
      </w:r>
    </w:p>
    <w:p>
      <w:pPr>
        <w:pStyle w:val="BodyText"/>
      </w:pPr>
      <w:r>
        <w:rPr>
          <w:rFonts w:hint="eastAsia"/>
        </w:rPr>
        <w:t xml:space="preserve">“不辨积微之为量，讵晓百亿于大千。”人们今天在享受内容合成、语音会议、在线支付、地图导航和拍照识别等APP所带来的巨大便利时，是否会想到这些都是人工智能先驱者在一次次尝试、失败和奋斗后所带来的胜利果实呢？</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2026-01-15T09:26:32Z</dcterms:created>
  <dcterms:modified xsi:type="dcterms:W3CDTF">2026-01-15T09:26:32Z</dcterms:modified>
</cp:coreProperties>
</file>

<file path=docProps/custom.xml><?xml version="1.0" encoding="utf-8"?>
<Properties xmlns="http://schemas.openxmlformats.org/officeDocument/2006/custom-properties" xmlns:vt="http://schemas.openxmlformats.org/officeDocument/2006/docPropsVTypes"/>
</file>