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概要</w:t>
      </w:r>
    </w:p>
    <w:p>
      <w:pPr>
        <w:ind w:firstLine="420" w:firstLineChars="0"/>
        <w:rPr>
          <w:rFonts w:hint="eastAsia"/>
          <w:lang w:val="en-US" w:eastAsia="zh-CN"/>
        </w:rPr>
      </w:pPr>
      <w:r>
        <w:rPr>
          <w:rFonts w:hint="eastAsia"/>
        </w:rPr>
        <w:t>许多实际应用需要长序列时间序列的预测，如用电量规划。长序列时间序列预测(LSTF)要求该模型具有较高的预测能力，即能够有效地捕获输出和输入之间精确的长期依赖耦合。最近的研究表明，</w:t>
      </w:r>
      <w:r>
        <w:rPr>
          <w:rFonts w:hint="eastAsia"/>
          <w:lang w:eastAsia="zh-CN"/>
        </w:rPr>
        <w:t>Transformer</w:t>
      </w:r>
      <w:r>
        <w:rPr>
          <w:rFonts w:hint="eastAsia"/>
        </w:rPr>
        <w:t>具有提高预测能力的潜力。然而，</w:t>
      </w:r>
      <w:r>
        <w:rPr>
          <w:rFonts w:hint="eastAsia"/>
          <w:lang w:eastAsia="zh-CN"/>
        </w:rPr>
        <w:t>Transformer</w:t>
      </w:r>
      <w:r>
        <w:rPr>
          <w:rFonts w:hint="eastAsia"/>
        </w:rPr>
        <w:t>存在几个严重的问题，阻止了它直接适用于LSTF，包括二次时间复杂度、高内存使用，以及编码器-解码器体系结构的固有限制。为了解决这些问题，我们为LSTF设计了一个高效的基于</w:t>
      </w:r>
      <w:r>
        <w:rPr>
          <w:rFonts w:hint="eastAsia"/>
          <w:lang w:eastAsia="zh-CN"/>
        </w:rPr>
        <w:t>Transformer</w:t>
      </w:r>
      <w:r>
        <w:rPr>
          <w:rFonts w:hint="eastAsia"/>
        </w:rPr>
        <w:t>的模型，名为</w:t>
      </w:r>
      <w:r>
        <w:rPr>
          <w:rFonts w:hint="eastAsia"/>
          <w:lang w:eastAsia="zh-CN"/>
        </w:rPr>
        <w:t>Informer</w:t>
      </w:r>
      <w:r>
        <w:rPr>
          <w:rFonts w:hint="eastAsia"/>
        </w:rPr>
        <w:t>，具有三个独特的特点：</w:t>
      </w:r>
      <w:r>
        <w:rPr>
          <w:rFonts w:hint="eastAsia"/>
          <w:lang w:eastAsia="zh-CN"/>
        </w:rPr>
        <w:t>（</w:t>
      </w:r>
      <w:r>
        <w:rPr>
          <w:rFonts w:hint="eastAsia"/>
          <w:lang w:val="en-US" w:eastAsia="zh-CN"/>
        </w:rPr>
        <w:t>i）一种prob稀疏自注意机制，在时间复杂度和内存使用方面实现了O(L*logL)，在序列依赖对齐方面具有相当的性能。（ii）自我注意力提取的突出部分通过将级联层输入减半来控制注意力，并有效地处理极长的输入序列。（iii）生成式解码器虽然概念简单，但以一个正向操作预测长时间序列，而不是一步一步的方式，这大大提高了长序列预测的推理速度。在四个大规模数据集上进行的大量实验表明，Informer的性能显著优于现有的方法，并为LSTF问题提供了一种新的解决方案。</w:t>
      </w:r>
    </w:p>
    <w:p>
      <w:pPr>
        <w:pStyle w:val="2"/>
        <w:bidi w:val="0"/>
        <w:jc w:val="center"/>
        <w:rPr>
          <w:rFonts w:hint="eastAsia"/>
          <w:lang w:val="en-US" w:eastAsia="zh-CN"/>
        </w:rPr>
      </w:pPr>
      <w:r>
        <w:rPr>
          <w:rFonts w:hint="eastAsia"/>
          <w:lang w:val="en-US" w:eastAsia="zh-CN"/>
        </w:rPr>
        <w:t>介绍</w:t>
      </w:r>
    </w:p>
    <w:p>
      <w:pPr>
        <w:ind w:firstLine="420" w:firstLineChars="0"/>
        <w:rPr>
          <w:rFonts w:hint="default"/>
          <w:lang w:val="en-US" w:eastAsia="zh-CN"/>
        </w:rPr>
      </w:pPr>
      <w:r>
        <w:rPr>
          <w:rFonts w:hint="default"/>
          <w:lang w:val="en-US" w:eastAsia="zh-CN"/>
        </w:rPr>
        <w:t>时间序列预测是许多领域的关键组成部分，如传感器网络监测（帕帕迪米里奥和余2006年）、能源和智能电网管理、经济和金融（朱和沙沙2002年）以及疾病传播分析(Matsubara等2014年)。在这些场景中，我们可以利用大量关于过去行为的时间序列数据来做出长期的预测，即长序列时间序列预测(LSTF)。然而，现有方法大多在短期问题设置下设计，如预测48点或以下（霍克雷特和施米杜伯1997；李等2018；于等2017；刘等2019；秦等2017；温等2017）。越来越长的序列使模型的预测能力紧张，使这一趋势阻碍了对LSTF的研究。作为实证例子，图（1）显示了真实数据集的预测结果，其中LSTM网络预测了变电站从短期（12点0.5天）到长期（480点20天）的每小时温度。当预测长度大于48点(图(1b)中的实星)，MSE性能上升到不理想，推理速度急剧下降，LSTM模型开始失效时，整体性能差距较大。</w:t>
      </w:r>
    </w:p>
    <w:p>
      <w:pPr>
        <w:jc w:val="center"/>
        <w:rPr>
          <w:rFonts w:hint="default"/>
          <w:lang w:val="en-US" w:eastAsia="zh-CN"/>
        </w:rPr>
      </w:pPr>
      <w:r>
        <w:rPr>
          <w:rFonts w:hint="default"/>
          <w:lang w:val="en-US" w:eastAsia="zh-CN"/>
        </w:rPr>
        <w:drawing>
          <wp:inline distT="0" distB="0" distL="114300" distR="114300">
            <wp:extent cx="5271135" cy="1847215"/>
            <wp:effectExtent l="0" t="0" r="5715" b="635"/>
            <wp:docPr id="1" name="图片 1"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
                    <pic:cNvPicPr>
                      <a:picLocks noChangeAspect="1"/>
                    </pic:cNvPicPr>
                  </pic:nvPicPr>
                  <pic:blipFill>
                    <a:blip r:embed="rId4"/>
                    <a:stretch>
                      <a:fillRect/>
                    </a:stretch>
                  </pic:blipFill>
                  <pic:spPr>
                    <a:xfrm>
                      <a:off x="0" y="0"/>
                      <a:ext cx="5271135" cy="1847215"/>
                    </a:xfrm>
                    <a:prstGeom prst="rect">
                      <a:avLst/>
                    </a:prstGeom>
                  </pic:spPr>
                </pic:pic>
              </a:graphicData>
            </a:graphic>
          </wp:inline>
        </w:drawing>
      </w:r>
    </w:p>
    <w:p>
      <w:pPr>
        <w:jc w:val="center"/>
        <w:rPr>
          <w:rFonts w:hint="eastAsia"/>
          <w:lang w:val="en-US" w:eastAsia="zh-CN"/>
        </w:rPr>
      </w:pPr>
      <w:r>
        <w:rPr>
          <w:rFonts w:hint="eastAsia"/>
          <w:lang w:val="en-US" w:eastAsia="zh-CN"/>
        </w:rPr>
        <w:t>（图1）</w:t>
      </w:r>
    </w:p>
    <w:p>
      <w:pPr>
        <w:jc w:val="left"/>
        <w:rPr>
          <w:rFonts w:hint="default"/>
          <w:lang w:val="en-US" w:eastAsia="zh-CN"/>
        </w:rPr>
      </w:pPr>
      <w:r>
        <w:rPr>
          <w:rFonts w:hint="default"/>
          <w:lang w:val="en-US" w:eastAsia="zh-CN"/>
        </w:rPr>
        <w:t>图1：(a)LSTF可以覆盖比短序列预测更长的时间，在政策规划和投资保护方面具有至关重要的区别。(b)现有方法的预测能力限制了LSTF的性能。例如，从长度=48开始，MSE上升得高得令人无法接受，推理速度迅速下降。</w:t>
      </w:r>
    </w:p>
    <w:p>
      <w:pPr>
        <w:ind w:firstLine="420" w:firstLineChars="0"/>
        <w:jc w:val="left"/>
        <w:rPr>
          <w:rFonts w:hint="default"/>
          <w:lang w:val="en-US" w:eastAsia="zh-CN"/>
        </w:rPr>
      </w:pPr>
      <w:r>
        <w:rPr>
          <w:rFonts w:hint="default"/>
          <w:lang w:val="en-US" w:eastAsia="zh-CN"/>
        </w:rPr>
        <w:t>LSTF面临的主要挑战是提高预测能力，以满足日益长的序列需求，这需要(a)非凡的远程比对能力和对长序列输入和输出的(b)高效操作。最近，</w:t>
      </w:r>
      <w:r>
        <w:rPr>
          <w:rFonts w:hint="eastAsia"/>
          <w:lang w:val="en-US" w:eastAsia="zh-CN"/>
        </w:rPr>
        <w:t>Transformer</w:t>
      </w:r>
      <w:r>
        <w:rPr>
          <w:rFonts w:hint="default"/>
          <w:lang w:val="en-US" w:eastAsia="zh-CN"/>
        </w:rPr>
        <w:t>模型在捕获长期依赖性方面表现出了比RNN模型更优越的性能。自注意机制可以将网络信号传输路径的最大长度减小到理论上最短的O（1），避免了循环结构，因此</w:t>
      </w:r>
      <w:r>
        <w:rPr>
          <w:rFonts w:hint="eastAsia"/>
          <w:lang w:val="en-US" w:eastAsia="zh-CN"/>
        </w:rPr>
        <w:t>Transformer</w:t>
      </w:r>
      <w:r>
        <w:rPr>
          <w:rFonts w:hint="default"/>
          <w:lang w:val="en-US" w:eastAsia="zh-CN"/>
        </w:rPr>
        <w:t>在LSTF问题上具有很大的潜力。然而，自我注意机制违反了需求(b)，因为它的</w:t>
      </w:r>
      <w:r>
        <w:rPr>
          <w:rFonts w:hint="eastAsia"/>
          <w:lang w:val="en-US" w:eastAsia="zh-CN"/>
        </w:rPr>
        <w:t>L</w:t>
      </w:r>
      <w:r>
        <w:rPr>
          <w:rFonts w:hint="default"/>
          <w:lang w:val="en-US" w:eastAsia="zh-CN"/>
        </w:rPr>
        <w:t>-二次计算和对</w:t>
      </w:r>
      <w:r>
        <w:rPr>
          <w:rFonts w:hint="eastAsia"/>
          <w:lang w:val="en-US" w:eastAsia="zh-CN"/>
        </w:rPr>
        <w:t>L</w:t>
      </w:r>
      <w:r>
        <w:rPr>
          <w:rFonts w:hint="default"/>
          <w:lang w:val="en-US" w:eastAsia="zh-CN"/>
        </w:rPr>
        <w:t>-长度的输入/输出的内存消耗。一些大规模的</w:t>
      </w:r>
      <w:r>
        <w:rPr>
          <w:rFonts w:hint="eastAsia"/>
          <w:lang w:val="en-US" w:eastAsia="zh-CN"/>
        </w:rPr>
        <w:t>Transformer</w:t>
      </w:r>
      <w:r>
        <w:rPr>
          <w:rFonts w:hint="default"/>
          <w:lang w:val="en-US" w:eastAsia="zh-CN"/>
        </w:rPr>
        <w:t>模型投入了资源，并在NLP任务上产生了令人印象深刻的结果(Brown等人，2020年)，但对几十个</w:t>
      </w:r>
      <w:r>
        <w:rPr>
          <w:rFonts w:hint="eastAsia"/>
          <w:lang w:val="en-US" w:eastAsia="zh-CN"/>
        </w:rPr>
        <w:t>GPU</w:t>
      </w:r>
      <w:r>
        <w:rPr>
          <w:rFonts w:hint="default"/>
          <w:lang w:val="en-US" w:eastAsia="zh-CN"/>
        </w:rPr>
        <w:t>的培训和昂贵的部署成本使得这些模型在现实世界的LSTF问题上负担不起。自注意机制和</w:t>
      </w:r>
      <w:r>
        <w:rPr>
          <w:rFonts w:hint="eastAsia"/>
          <w:lang w:val="en-US" w:eastAsia="zh-CN"/>
        </w:rPr>
        <w:t>Transformer</w:t>
      </w:r>
      <w:r>
        <w:rPr>
          <w:rFonts w:hint="default"/>
          <w:lang w:val="en-US" w:eastAsia="zh-CN"/>
        </w:rPr>
        <w:t>架构的效率成为将它们应用于LSTF问题的瓶颈。因此，在本文中，我们试图回答以下问题：我们能否改进</w:t>
      </w:r>
      <w:r>
        <w:rPr>
          <w:rFonts w:hint="eastAsia"/>
          <w:lang w:val="en-US" w:eastAsia="zh-CN"/>
        </w:rPr>
        <w:t>Transformer</w:t>
      </w:r>
      <w:r>
        <w:rPr>
          <w:rFonts w:hint="default"/>
          <w:lang w:val="en-US" w:eastAsia="zh-CN"/>
        </w:rPr>
        <w:t>模型，使其计算、内存和架构高效，同时保持更高的预测能力？</w:t>
      </w:r>
    </w:p>
    <w:p>
      <w:pPr>
        <w:keepNext w:val="0"/>
        <w:keepLines w:val="0"/>
        <w:widowControl/>
        <w:suppressLineNumbers w:val="0"/>
        <w:ind w:firstLine="420" w:firstLineChars="0"/>
        <w:jc w:val="left"/>
        <w:rPr>
          <w:rFonts w:hint="default"/>
          <w:lang w:val="en-US" w:eastAsia="zh-CN"/>
        </w:rPr>
      </w:pPr>
      <w:r>
        <w:rPr>
          <w:rFonts w:ascii="NimbusRomNo9L-Regu" w:hAnsi="NimbusRomNo9L-Regu" w:eastAsia="NimbusRomNo9L-Regu" w:cs="NimbusRomNo9L-Regu"/>
          <w:color w:val="000000"/>
          <w:kern w:val="0"/>
          <w:sz w:val="19"/>
          <w:szCs w:val="19"/>
          <w:lang w:val="en-US" w:eastAsia="zh-CN" w:bidi="ar"/>
        </w:rPr>
        <w:t>Vanilla Transformer</w:t>
      </w:r>
      <w:r>
        <w:rPr>
          <w:rFonts w:hint="default"/>
          <w:lang w:val="en-US" w:eastAsia="zh-CN"/>
        </w:rPr>
        <w:t>(Vaswanietal.2017)在解决LSTF问题时有三个显著的局限性：</w:t>
      </w:r>
    </w:p>
    <w:p>
      <w:pPr>
        <w:keepNext w:val="0"/>
        <w:keepLines w:val="0"/>
        <w:widowControl/>
        <w:numPr>
          <w:ilvl w:val="0"/>
          <w:numId w:val="0"/>
        </w:numPr>
        <w:suppressLineNumbers w:val="0"/>
        <w:ind w:firstLine="420" w:firstLineChars="0"/>
        <w:jc w:val="left"/>
        <w:rPr>
          <w:rFonts w:hint="default"/>
          <w:lang w:val="en-US" w:eastAsia="zh-CN"/>
        </w:rPr>
      </w:pPr>
      <w:r>
        <w:rPr>
          <w:rFonts w:hint="eastAsia"/>
          <w:lang w:val="en-US" w:eastAsia="zh-CN"/>
        </w:rPr>
        <w:t>1.</w:t>
      </w:r>
      <w:r>
        <w:rPr>
          <w:rFonts w:hint="default"/>
          <w:lang w:val="en-US" w:eastAsia="zh-CN"/>
        </w:rPr>
        <w:t>自注意的二次计算。自注意机制的原子操作，即规范点积，使得每层的时间复杂度和内存使用量为O(L</w:t>
      </w:r>
      <w:r>
        <w:rPr>
          <w:rFonts w:hint="default"/>
          <w:vertAlign w:val="superscript"/>
          <w:lang w:val="en-US" w:eastAsia="zh-CN"/>
        </w:rPr>
        <w:t>2</w:t>
      </w:r>
      <w:r>
        <w:rPr>
          <w:rFonts w:hint="default"/>
          <w:lang w:val="en-US" w:eastAsia="zh-CN"/>
        </w:rPr>
        <w:t>)。</w:t>
      </w:r>
    </w:p>
    <w:p>
      <w:pPr>
        <w:keepNext w:val="0"/>
        <w:keepLines w:val="0"/>
        <w:widowControl/>
        <w:numPr>
          <w:ilvl w:val="0"/>
          <w:numId w:val="0"/>
        </w:numPr>
        <w:suppressLineNumbers w:val="0"/>
        <w:ind w:firstLine="420" w:firstLineChars="0"/>
        <w:jc w:val="left"/>
        <w:rPr>
          <w:rFonts w:hint="default"/>
          <w:lang w:val="en-US" w:eastAsia="zh-CN"/>
        </w:rPr>
      </w:pPr>
      <w:r>
        <w:rPr>
          <w:rFonts w:hint="default"/>
          <w:lang w:val="en-US" w:eastAsia="zh-CN"/>
        </w:rPr>
        <w:t>2.长输入堆叠层的内存瓶颈。J个编码器/解码器层的堆栈使总内存使用量为O(J</w:t>
      </w:r>
      <w:r>
        <w:rPr>
          <w:rFonts w:hint="eastAsia"/>
          <w:lang w:val="en-US" w:eastAsia="zh-CN"/>
        </w:rPr>
        <w:t>*</w:t>
      </w:r>
      <w:r>
        <w:rPr>
          <w:rFonts w:hint="default"/>
          <w:lang w:val="en-US" w:eastAsia="zh-CN"/>
        </w:rPr>
        <w:t>L</w:t>
      </w:r>
      <w:r>
        <w:rPr>
          <w:rFonts w:hint="default"/>
          <w:vertAlign w:val="superscript"/>
          <w:lang w:val="en-US" w:eastAsia="zh-CN"/>
        </w:rPr>
        <w:t>2</w:t>
      </w:r>
      <w:r>
        <w:rPr>
          <w:rFonts w:hint="default"/>
          <w:lang w:val="en-US" w:eastAsia="zh-CN"/>
        </w:rPr>
        <w:t>)，这限制了模型在接收长序列输入时的可伸缩性。</w:t>
      </w:r>
    </w:p>
    <w:p>
      <w:pPr>
        <w:keepNext w:val="0"/>
        <w:keepLines w:val="0"/>
        <w:widowControl/>
        <w:numPr>
          <w:ilvl w:val="0"/>
          <w:numId w:val="0"/>
        </w:numPr>
        <w:suppressLineNumbers w:val="0"/>
        <w:ind w:firstLine="420" w:firstLineChars="0"/>
        <w:jc w:val="left"/>
        <w:rPr>
          <w:rFonts w:hint="default"/>
          <w:lang w:val="en-US" w:eastAsia="zh-CN"/>
        </w:rPr>
      </w:pPr>
      <w:r>
        <w:rPr>
          <w:rFonts w:hint="default"/>
          <w:lang w:val="en-US" w:eastAsia="zh-CN"/>
        </w:rPr>
        <w:t>3.预测长期产出的速度急剧下降。普通</w:t>
      </w:r>
      <w:r>
        <w:rPr>
          <w:rFonts w:hint="eastAsia"/>
          <w:lang w:val="en-US" w:eastAsia="zh-CN"/>
        </w:rPr>
        <w:t>Transformer</w:t>
      </w:r>
      <w:r>
        <w:rPr>
          <w:rFonts w:hint="default"/>
          <w:lang w:val="en-US" w:eastAsia="zh-CN"/>
        </w:rPr>
        <w:t>的动态解码使得逐步的推理与</w:t>
      </w:r>
      <w:bookmarkStart w:id="0" w:name="_GoBack"/>
      <w:bookmarkEnd w:id="0"/>
      <w:r>
        <w:rPr>
          <w:rFonts w:hint="default"/>
          <w:lang w:val="en-US" w:eastAsia="zh-CN"/>
        </w:rPr>
        <w:t>基于RNN的模型一样慢（图(1b)）。</w:t>
      </w:r>
    </w:p>
    <w:p>
      <w:pPr>
        <w:keepNext w:val="0"/>
        <w:keepLines w:val="0"/>
        <w:widowControl/>
        <w:suppressLineNumbers w:val="0"/>
        <w:jc w:val="left"/>
        <w:rPr>
          <w:rFonts w:hint="default"/>
          <w:lang w:val="en-US" w:eastAsia="zh-CN"/>
        </w:rPr>
      </w:pPr>
      <w:r>
        <w:rPr>
          <w:rFonts w:hint="default"/>
          <w:lang w:val="en-US" w:eastAsia="zh-CN"/>
        </w:rPr>
        <w:t>以往也有一些关于提高自我注意效率的工作。</w:t>
      </w:r>
      <w:r>
        <w:rPr>
          <w:rFonts w:ascii="NimbusRomNo9L-Regu" w:hAnsi="NimbusRomNo9L-Regu" w:eastAsia="NimbusRomNo9L-Regu" w:cs="NimbusRomNo9L-Regu"/>
          <w:color w:val="000000"/>
          <w:kern w:val="0"/>
          <w:sz w:val="19"/>
          <w:szCs w:val="19"/>
          <w:lang w:val="en-US" w:eastAsia="zh-CN" w:bidi="ar"/>
        </w:rPr>
        <w:t>The Sparse Transformer</w:t>
      </w:r>
      <w:r>
        <w:rPr>
          <w:rFonts w:hint="default"/>
          <w:lang w:val="en-US" w:eastAsia="zh-CN"/>
        </w:rPr>
        <w:t>（孩子等。2019），</w:t>
      </w:r>
      <w:r>
        <w:rPr>
          <w:rFonts w:ascii="NimbusRomNo9L-Regu" w:hAnsi="NimbusRomNo9L-Regu" w:eastAsia="NimbusRomNo9L-Regu" w:cs="NimbusRomNo9L-Regu"/>
          <w:color w:val="000000"/>
          <w:kern w:val="0"/>
          <w:sz w:val="19"/>
          <w:szCs w:val="19"/>
          <w:lang w:val="en-US" w:eastAsia="zh-CN" w:bidi="ar"/>
        </w:rPr>
        <w:t>LogSparse Transformer</w:t>
      </w:r>
      <w:r>
        <w:rPr>
          <w:rFonts w:hint="default"/>
          <w:lang w:val="en-US" w:eastAsia="zh-CN"/>
        </w:rPr>
        <w:t>（李等。2019），和</w:t>
      </w:r>
      <w:r>
        <w:rPr>
          <w:rFonts w:ascii="NimbusRomNo9L-Regu" w:hAnsi="NimbusRomNo9L-Regu" w:eastAsia="NimbusRomNo9L-Regu" w:cs="NimbusRomNo9L-Regu"/>
          <w:color w:val="000000"/>
          <w:kern w:val="0"/>
          <w:sz w:val="19"/>
          <w:szCs w:val="19"/>
          <w:lang w:val="en-US" w:eastAsia="zh-CN" w:bidi="ar"/>
        </w:rPr>
        <w:t>Longformer</w:t>
      </w:r>
      <w:r>
        <w:rPr>
          <w:rFonts w:hint="default"/>
          <w:lang w:val="en-US" w:eastAsia="zh-CN"/>
        </w:rPr>
        <w:t>（贝尔塔吉、彼得斯和科汉2020）都使用启发式方法来解决限制1和减少自我注意机制的复杂性到O(L</w:t>
      </w:r>
      <w:r>
        <w:rPr>
          <w:rFonts w:hint="eastAsia"/>
          <w:lang w:val="en-US" w:eastAsia="zh-CN"/>
        </w:rPr>
        <w:t>*</w:t>
      </w:r>
      <w:r>
        <w:rPr>
          <w:rFonts w:hint="default"/>
          <w:lang w:val="en-US" w:eastAsia="zh-CN"/>
        </w:rPr>
        <w:t>logL)，他们的效率增益有限（邱等.2019）。</w:t>
      </w:r>
      <w:r>
        <w:rPr>
          <w:rFonts w:ascii="NimbusRomNo9L-Regu" w:hAnsi="NimbusRomNo9L-Regu" w:eastAsia="NimbusRomNo9L-Regu" w:cs="NimbusRomNo9L-Regu"/>
          <w:color w:val="000000"/>
          <w:kern w:val="0"/>
          <w:sz w:val="19"/>
          <w:szCs w:val="19"/>
          <w:lang w:val="en-US" w:eastAsia="zh-CN" w:bidi="ar"/>
        </w:rPr>
        <w:t>Reformer</w:t>
      </w:r>
      <w:r>
        <w:rPr>
          <w:rFonts w:hint="default"/>
          <w:lang w:val="en-US" w:eastAsia="zh-CN"/>
        </w:rPr>
        <w:t>(Kitaev，Kaiser和Lev斯卡娅2019)也通过局部敏感的哈希自注意实现了O(L</w:t>
      </w:r>
      <w:r>
        <w:rPr>
          <w:rFonts w:hint="eastAsia"/>
          <w:lang w:val="en-US" w:eastAsia="zh-CN"/>
        </w:rPr>
        <w:t>*</w:t>
      </w:r>
      <w:r>
        <w:rPr>
          <w:rFonts w:hint="default"/>
          <w:lang w:val="en-US" w:eastAsia="zh-CN"/>
        </w:rPr>
        <w:t>logL)，但它只适用于极长的序列。最近，</w:t>
      </w:r>
      <w:r>
        <w:rPr>
          <w:rFonts w:ascii="NimbusRomNo9L-Regu" w:hAnsi="NimbusRomNo9L-Regu" w:eastAsia="NimbusRomNo9L-Regu" w:cs="NimbusRomNo9L-Regu"/>
          <w:color w:val="000000"/>
          <w:kern w:val="0"/>
          <w:sz w:val="19"/>
          <w:szCs w:val="19"/>
          <w:lang w:val="en-US" w:eastAsia="zh-CN" w:bidi="ar"/>
        </w:rPr>
        <w:t>Linformer</w:t>
      </w:r>
      <w:r>
        <w:rPr>
          <w:rFonts w:hint="default"/>
          <w:lang w:val="en-US" w:eastAsia="zh-CN"/>
        </w:rPr>
        <w:t>(Wangetal.2020)声称线性复杂度O(L)，但项目矩阵不能固定为真实世界的长序列输入，这可能有退化到O(L</w:t>
      </w:r>
      <w:r>
        <w:rPr>
          <w:rFonts w:hint="default"/>
          <w:vertAlign w:val="superscript"/>
          <w:lang w:val="en-US" w:eastAsia="zh-CN"/>
        </w:rPr>
        <w:t>2</w:t>
      </w:r>
      <w:r>
        <w:rPr>
          <w:rFonts w:hint="default"/>
          <w:lang w:val="en-US" w:eastAsia="zh-CN"/>
        </w:rPr>
        <w:t>)的风险。</w:t>
      </w:r>
      <w:r>
        <w:rPr>
          <w:rFonts w:ascii="NimbusRomNo9L-Regu" w:hAnsi="NimbusRomNo9L-Regu" w:eastAsia="NimbusRomNo9L-Regu" w:cs="NimbusRomNo9L-Regu"/>
          <w:color w:val="000000"/>
          <w:kern w:val="0"/>
          <w:sz w:val="19"/>
          <w:szCs w:val="19"/>
          <w:lang w:val="en-US" w:eastAsia="zh-CN" w:bidi="ar"/>
        </w:rPr>
        <w:t>Transformer-XL</w:t>
      </w:r>
      <w:r>
        <w:rPr>
          <w:rFonts w:hint="default"/>
          <w:lang w:val="en-US" w:eastAsia="zh-CN"/>
        </w:rPr>
        <w:t>(Dai等人2019)和</w:t>
      </w:r>
      <w:r>
        <w:rPr>
          <w:rFonts w:ascii="NimbusRomNo9L-Regu" w:hAnsi="NimbusRomNo9L-Regu" w:eastAsia="NimbusRomNo9L-Regu" w:cs="NimbusRomNo9L-Regu"/>
          <w:color w:val="000000"/>
          <w:kern w:val="0"/>
          <w:sz w:val="19"/>
          <w:szCs w:val="19"/>
          <w:lang w:val="en-US" w:eastAsia="zh-CN" w:bidi="ar"/>
        </w:rPr>
        <w:t>Compressive</w:t>
      </w:r>
      <w:r>
        <w:rPr>
          <w:rFonts w:hint="eastAsia" w:ascii="NimbusRomNo9L-Regu" w:hAnsi="NimbusRomNo9L-Regu" w:eastAsia="NimbusRomNo9L-Regu" w:cs="NimbusRomNo9L-Regu"/>
          <w:color w:val="000000"/>
          <w:kern w:val="0"/>
          <w:sz w:val="19"/>
          <w:szCs w:val="19"/>
          <w:lang w:val="en-US" w:eastAsia="zh-CN" w:bidi="ar"/>
        </w:rPr>
        <w:t>-</w:t>
      </w:r>
      <w:r>
        <w:rPr>
          <w:rFonts w:ascii="NimbusRomNo9L-Regu" w:hAnsi="NimbusRomNo9L-Regu" w:eastAsia="NimbusRomNo9L-Regu" w:cs="NimbusRomNo9L-Regu"/>
          <w:color w:val="000000"/>
          <w:kern w:val="0"/>
          <w:sz w:val="19"/>
          <w:szCs w:val="19"/>
          <w:lang w:val="en-US" w:eastAsia="zh-CN" w:bidi="ar"/>
        </w:rPr>
        <w:t>Trans</w:t>
      </w:r>
      <w:r>
        <w:rPr>
          <w:rFonts w:hint="default" w:ascii="NimbusRomNo9L-Regu" w:hAnsi="NimbusRomNo9L-Regu" w:eastAsia="NimbusRomNo9L-Regu" w:cs="NimbusRomNo9L-Regu"/>
          <w:color w:val="000000"/>
          <w:kern w:val="0"/>
          <w:sz w:val="19"/>
          <w:szCs w:val="19"/>
          <w:lang w:val="en-US" w:eastAsia="zh-CN" w:bidi="ar"/>
        </w:rPr>
        <w:t>former</w:t>
      </w:r>
      <w:r>
        <w:rPr>
          <w:rFonts w:hint="default"/>
          <w:lang w:val="en-US" w:eastAsia="zh-CN"/>
        </w:rPr>
        <w:t>(Rae等人2019)使用辅助隐藏状态来捕获长期依赖关系，这可能会放大限制1，不利于打破效率瓶颈。这些工作主要集中在局限1，局限2和3在LSTF问题中仍然没有得到解决。为了提高预测能力，我们解决了所有这些限制，并在建议的信息者中实现了除效率之外的改进。</w:t>
      </w:r>
    </w:p>
    <w:p>
      <w:pPr>
        <w:keepNext w:val="0"/>
        <w:keepLines w:val="0"/>
        <w:widowControl/>
        <w:suppressLineNumbers w:val="0"/>
        <w:ind w:firstLine="420" w:firstLineChars="0"/>
        <w:jc w:val="left"/>
        <w:rPr>
          <w:rFonts w:hint="default"/>
          <w:lang w:val="en-US" w:eastAsia="zh-CN"/>
        </w:rPr>
      </w:pPr>
      <w:r>
        <w:rPr>
          <w:rFonts w:hint="default"/>
          <w:lang w:val="en-US" w:eastAsia="zh-CN"/>
        </w:rPr>
        <w:t>为此目的，我们的工作明确地深入探讨了这三个问题。我们研究了自注意机制的稀疏性，对网络组件进行了改进，并进行了广泛的实验。本文的贡献总结如下：</w:t>
      </w:r>
    </w:p>
    <w:p>
      <w:pPr>
        <w:keepNext w:val="0"/>
        <w:keepLines w:val="0"/>
        <w:widowControl/>
        <w:numPr>
          <w:ilvl w:val="0"/>
          <w:numId w:val="1"/>
        </w:numPr>
        <w:suppressLineNumbers w:val="0"/>
        <w:ind w:left="420" w:leftChars="0" w:hanging="420" w:firstLineChars="0"/>
        <w:jc w:val="left"/>
        <w:rPr>
          <w:rFonts w:hint="default"/>
          <w:lang w:val="en-US" w:eastAsia="zh-CN"/>
        </w:rPr>
      </w:pPr>
      <w:r>
        <w:rPr>
          <w:rFonts w:hint="default"/>
          <w:lang w:val="en-US" w:eastAsia="zh-CN"/>
        </w:rPr>
        <w:t>我们提出了成功地提高LSTF问题的预测能力，验证了类</w:t>
      </w:r>
      <w:r>
        <w:rPr>
          <w:rFonts w:hint="eastAsia"/>
          <w:lang w:val="en-US" w:eastAsia="zh-CN"/>
        </w:rPr>
        <w:t>Transformer</w:t>
      </w:r>
      <w:r>
        <w:rPr>
          <w:rFonts w:hint="default"/>
          <w:lang w:val="en-US" w:eastAsia="zh-CN"/>
        </w:rPr>
        <w:t>模型在捕获长序列时间序列输出和输入之间的长期依赖关系方面的潜在价值。</w:t>
      </w:r>
    </w:p>
    <w:p>
      <w:pPr>
        <w:keepNext w:val="0"/>
        <w:keepLines w:val="0"/>
        <w:widowControl/>
        <w:numPr>
          <w:ilvl w:val="0"/>
          <w:numId w:val="1"/>
        </w:numPr>
        <w:suppressLineNumbers w:val="0"/>
        <w:ind w:left="420" w:leftChars="0" w:hanging="420" w:firstLineChars="0"/>
        <w:jc w:val="left"/>
        <w:rPr>
          <w:rFonts w:hint="default"/>
          <w:lang w:val="en-US" w:eastAsia="zh-CN"/>
        </w:rPr>
      </w:pPr>
      <w:r>
        <w:rPr>
          <w:rFonts w:hint="default"/>
          <w:lang w:val="en-US" w:eastAsia="zh-CN"/>
        </w:rPr>
        <w:t>我们提出了概率稀疏自注意机制来有效地取代规范的自注意。它实现了依赖关系对齐时的O(L</w:t>
      </w:r>
      <w:r>
        <w:rPr>
          <w:rFonts w:hint="eastAsia"/>
          <w:lang w:val="en-US" w:eastAsia="zh-CN"/>
        </w:rPr>
        <w:t>*</w:t>
      </w:r>
      <w:r>
        <w:rPr>
          <w:rFonts w:hint="default"/>
          <w:lang w:val="en-US" w:eastAsia="zh-CN"/>
        </w:rPr>
        <w:t>logL)时间复杂度和O(L</w:t>
      </w:r>
      <w:r>
        <w:rPr>
          <w:rFonts w:hint="eastAsia"/>
          <w:lang w:val="en-US" w:eastAsia="zh-CN"/>
        </w:rPr>
        <w:t>*</w:t>
      </w:r>
      <w:r>
        <w:rPr>
          <w:rFonts w:hint="default"/>
          <w:lang w:val="en-US" w:eastAsia="zh-CN"/>
        </w:rPr>
        <w:t>logL)内存使用情况。我们提出了自注意提取操作来控制j叠加层中的注意分数，并将总空间复杂度急剧降低为</w:t>
      </w:r>
      <w:r>
        <w:rPr>
          <w:rFonts w:ascii="CMSY10" w:hAnsi="CMSY10" w:eastAsia="CMSY10" w:cs="CMSY10"/>
          <w:i/>
          <w:iCs/>
          <w:color w:val="000000"/>
          <w:kern w:val="0"/>
          <w:sz w:val="19"/>
          <w:szCs w:val="19"/>
          <w:lang w:val="en-US" w:eastAsia="zh-CN" w:bidi="ar"/>
        </w:rPr>
        <w:t>O</w:t>
      </w:r>
      <w:r>
        <w:rPr>
          <w:rFonts w:ascii="CMR10" w:hAnsi="CMR10" w:eastAsia="CMR10" w:cs="CMR10"/>
          <w:color w:val="000000"/>
          <w:kern w:val="0"/>
          <w:sz w:val="19"/>
          <w:szCs w:val="19"/>
          <w:lang w:val="en-US" w:eastAsia="zh-CN" w:bidi="ar"/>
        </w:rPr>
        <w:t>((2</w:t>
      </w:r>
      <w:r>
        <w:rPr>
          <w:rFonts w:hint="default" w:ascii="CMSY10" w:hAnsi="CMSY10" w:eastAsia="CMSY10" w:cs="CMSY10"/>
          <w:i/>
          <w:iCs/>
          <w:color w:val="000000"/>
          <w:kern w:val="0"/>
          <w:sz w:val="19"/>
          <w:szCs w:val="19"/>
          <w:lang w:val="en-US" w:eastAsia="zh-CN" w:bidi="ar"/>
        </w:rPr>
        <w:t>−</w:t>
      </w:r>
      <w:r>
        <w:rPr>
          <w:rFonts w:hint="eastAsia" w:ascii="CMSY10" w:hAnsi="CMSY10" w:eastAsia="CMSY10" w:cs="CMSY10"/>
          <w:i/>
          <w:iCs/>
          <w:color w:val="000000"/>
          <w:kern w:val="0"/>
          <w:sz w:val="19"/>
          <w:szCs w:val="19"/>
          <w:lang w:val="en-US" w:eastAsia="zh-CN" w:bidi="ar"/>
        </w:rPr>
        <w:t>ε</w:t>
      </w:r>
      <w:r>
        <w:rPr>
          <w:rFonts w:hint="default" w:ascii="CMR10" w:hAnsi="CMR10" w:eastAsia="CMR10" w:cs="CMR10"/>
          <w:color w:val="000000"/>
          <w:kern w:val="0"/>
          <w:sz w:val="19"/>
          <w:szCs w:val="19"/>
          <w:lang w:val="en-US" w:eastAsia="zh-CN" w:bidi="ar"/>
        </w:rPr>
        <w:t>)</w:t>
      </w:r>
      <w:r>
        <w:rPr>
          <w:rFonts w:hint="default" w:ascii="CMMI10" w:hAnsi="CMMI10" w:eastAsia="CMMI10" w:cs="CMMI10"/>
          <w:i/>
          <w:iCs/>
          <w:color w:val="000000"/>
          <w:kern w:val="0"/>
          <w:sz w:val="19"/>
          <w:szCs w:val="19"/>
          <w:lang w:val="en-US" w:eastAsia="zh-CN" w:bidi="ar"/>
        </w:rPr>
        <w:t>L</w:t>
      </w:r>
      <w:r>
        <w:rPr>
          <w:rFonts w:hint="eastAsia" w:ascii="CMMI10" w:hAnsi="CMMI10" w:eastAsia="CMMI10" w:cs="CMMI10"/>
          <w:i/>
          <w:iCs/>
          <w:color w:val="000000"/>
          <w:kern w:val="0"/>
          <w:sz w:val="19"/>
          <w:szCs w:val="19"/>
          <w:lang w:val="en-US" w:eastAsia="zh-CN" w:bidi="ar"/>
        </w:rPr>
        <w:t>*</w:t>
      </w:r>
      <w:r>
        <w:rPr>
          <w:rFonts w:hint="default" w:ascii="CMR10" w:hAnsi="CMR10" w:eastAsia="CMR10" w:cs="CMR10"/>
          <w:color w:val="000000"/>
          <w:kern w:val="0"/>
          <w:sz w:val="19"/>
          <w:szCs w:val="19"/>
          <w:lang w:val="en-US" w:eastAsia="zh-CN" w:bidi="ar"/>
        </w:rPr>
        <w:t>log</w:t>
      </w:r>
      <w:r>
        <w:rPr>
          <w:rFonts w:hint="default" w:ascii="CMMI10" w:hAnsi="CMMI10" w:eastAsia="CMMI10" w:cs="CMMI10"/>
          <w:i/>
          <w:iCs/>
          <w:color w:val="000000"/>
          <w:kern w:val="0"/>
          <w:sz w:val="19"/>
          <w:szCs w:val="19"/>
          <w:lang w:val="en-US" w:eastAsia="zh-CN" w:bidi="ar"/>
        </w:rPr>
        <w:t>L</w:t>
      </w:r>
      <w:r>
        <w:rPr>
          <w:rFonts w:hint="default" w:ascii="CMR10" w:hAnsi="CMR10" w:eastAsia="CMR10" w:cs="CMR10"/>
          <w:color w:val="000000"/>
          <w:kern w:val="0"/>
          <w:sz w:val="19"/>
          <w:szCs w:val="19"/>
          <w:lang w:val="en-US" w:eastAsia="zh-CN" w:bidi="ar"/>
        </w:rPr>
        <w:t>)</w:t>
      </w:r>
      <w:r>
        <w:rPr>
          <w:rFonts w:hint="default"/>
          <w:lang w:val="en-US" w:eastAsia="zh-CN"/>
        </w:rPr>
        <w:t>，这有助于接收长序列输入。</w:t>
      </w:r>
    </w:p>
    <w:p>
      <w:pPr>
        <w:keepNext w:val="0"/>
        <w:keepLines w:val="0"/>
        <w:widowControl/>
        <w:numPr>
          <w:ilvl w:val="0"/>
          <w:numId w:val="1"/>
        </w:numPr>
        <w:suppressLineNumbers w:val="0"/>
        <w:ind w:left="420" w:leftChars="0" w:hanging="420" w:firstLineChars="0"/>
        <w:jc w:val="left"/>
        <w:rPr>
          <w:rFonts w:hint="default"/>
          <w:lang w:val="en-US" w:eastAsia="zh-CN"/>
        </w:rPr>
      </w:pPr>
      <w:r>
        <w:rPr>
          <w:rFonts w:hint="default"/>
          <w:lang w:val="en-US" w:eastAsia="zh-CN"/>
        </w:rPr>
        <w:t>我们提出了生成式解码器来获取长序列输出，只需一个向前的步骤，同时避免了在推理阶段的累积误差扩散。</w:t>
      </w:r>
    </w:p>
    <w:p>
      <w:pPr>
        <w:keepNext w:val="0"/>
        <w:keepLines w:val="0"/>
        <w:widowControl/>
        <w:numPr>
          <w:ilvl w:val="0"/>
          <w:numId w:val="0"/>
        </w:numPr>
        <w:suppressLineNumbers w:val="0"/>
        <w:ind w:leftChars="0"/>
        <w:jc w:val="center"/>
        <w:rPr>
          <w:rFonts w:hint="default"/>
          <w:lang w:val="en-US" w:eastAsia="zh-CN"/>
        </w:rPr>
      </w:pPr>
      <w:r>
        <w:rPr>
          <w:rFonts w:hint="default"/>
          <w:lang w:val="en-US" w:eastAsia="zh-CN"/>
        </w:rPr>
        <w:drawing>
          <wp:inline distT="0" distB="0" distL="114300" distR="114300">
            <wp:extent cx="3933825" cy="2324100"/>
            <wp:effectExtent l="0" t="0" r="9525"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3933825" cy="2324100"/>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图2：知情者模型概述。左：编码器接收大量的长序列输入（绿色序列）。我们用所提出的概率稀疏自注意来代替规范的自注意。蓝色梯形是提取主导注意力的自注意提取操作，大大减小了网络的规模。该层的堆叠副本增加了鲁棒性。右：解码器接收长序列输入，将目标元素填充为零，测量特征图的加权注意组成，并立即以生成方式预测输出元素（橙色系列）。</w:t>
      </w:r>
    </w:p>
    <w:p>
      <w:pPr>
        <w:pStyle w:val="2"/>
        <w:bidi w:val="0"/>
        <w:jc w:val="center"/>
        <w:rPr>
          <w:rFonts w:hint="eastAsia"/>
          <w:lang w:val="en-US" w:eastAsia="zh-CN"/>
        </w:rPr>
      </w:pPr>
      <w:r>
        <w:rPr>
          <w:rFonts w:hint="eastAsia"/>
          <w:lang w:val="en-US" w:eastAsia="zh-CN"/>
        </w:rPr>
        <w:t>准备工作</w:t>
      </w:r>
    </w:p>
    <w:p>
      <w:pPr>
        <w:keepNext w:val="0"/>
        <w:keepLines w:val="0"/>
        <w:widowControl/>
        <w:suppressLineNumbers w:val="0"/>
        <w:ind w:firstLine="420" w:firstLineChars="200"/>
        <w:jc w:val="left"/>
        <w:rPr>
          <w:rFonts w:hint="default"/>
          <w:lang w:val="en-US" w:eastAsia="zh-CN"/>
        </w:rPr>
      </w:pPr>
      <w:r>
        <w:rPr>
          <w:rFonts w:hint="default"/>
          <w:lang w:val="en-US" w:eastAsia="zh-CN"/>
        </w:rPr>
        <w:t>我们首先提供了LSTF问题的定义。在固定大小窗口的滚动预测设置下，我们有输入X</w:t>
      </w:r>
      <w:r>
        <w:rPr>
          <w:rFonts w:hint="default"/>
          <w:vertAlign w:val="superscript"/>
          <w:lang w:val="en-US" w:eastAsia="zh-CN"/>
        </w:rPr>
        <w:t>t</w:t>
      </w:r>
      <w:r>
        <w:rPr>
          <w:rFonts w:hint="default"/>
          <w:lang w:val="en-US" w:eastAsia="zh-CN"/>
        </w:rPr>
        <w:t>={x</w:t>
      </w:r>
      <w:r>
        <w:rPr>
          <w:rFonts w:hint="default"/>
          <w:vertAlign w:val="subscript"/>
          <w:lang w:val="en-US" w:eastAsia="zh-CN"/>
        </w:rPr>
        <w:t>1</w:t>
      </w:r>
      <w:r>
        <w:rPr>
          <w:rFonts w:hint="default"/>
          <w:vertAlign w:val="superscript"/>
          <w:lang w:val="en-US" w:eastAsia="zh-CN"/>
        </w:rPr>
        <w:t>t</w:t>
      </w:r>
      <w:r>
        <w:rPr>
          <w:rFonts w:hint="default"/>
          <w:lang w:val="en-US" w:eastAsia="zh-CN"/>
        </w:rPr>
        <w:t>，…，x</w:t>
      </w:r>
      <w:r>
        <w:rPr>
          <w:rFonts w:hint="default"/>
          <w:vertAlign w:val="subscript"/>
          <w:lang w:val="en-US" w:eastAsia="zh-CN"/>
        </w:rPr>
        <w:t>Lx</w:t>
      </w:r>
      <w:r>
        <w:rPr>
          <w:rFonts w:hint="default"/>
          <w:vertAlign w:val="superscript"/>
          <w:lang w:val="en-US" w:eastAsia="zh-CN"/>
        </w:rPr>
        <w:t>t</w:t>
      </w:r>
      <w:r>
        <w:rPr>
          <w:rFonts w:hint="default"/>
          <w:lang w:val="en-US" w:eastAsia="zh-CN"/>
        </w:rPr>
        <w:t>|x</w:t>
      </w:r>
      <w:r>
        <w:rPr>
          <w:rFonts w:hint="default"/>
          <w:vertAlign w:val="subscript"/>
          <w:lang w:val="en-US" w:eastAsia="zh-CN"/>
        </w:rPr>
        <w:t>i</w:t>
      </w:r>
      <w:r>
        <w:rPr>
          <w:rFonts w:hint="default"/>
          <w:vertAlign w:val="superscript"/>
          <w:lang w:val="en-US" w:eastAsia="zh-CN"/>
        </w:rPr>
        <w:t>t</w:t>
      </w:r>
      <w:r>
        <w:rPr>
          <w:rFonts w:hint="default"/>
          <w:lang w:val="en-US" w:eastAsia="zh-CN"/>
        </w:rPr>
        <w:t>∈R</w:t>
      </w:r>
      <w:r>
        <w:rPr>
          <w:rFonts w:hint="default"/>
          <w:vertAlign w:val="superscript"/>
          <w:lang w:val="en-US" w:eastAsia="zh-CN"/>
        </w:rPr>
        <w:t>dx</w:t>
      </w:r>
      <w:r>
        <w:rPr>
          <w:rFonts w:hint="default"/>
          <w:lang w:val="en-US" w:eastAsia="zh-CN"/>
        </w:rPr>
        <w:t>}在时间t，输出是预测相应的序列Y</w:t>
      </w:r>
      <w:r>
        <w:rPr>
          <w:rFonts w:hint="default"/>
          <w:vertAlign w:val="superscript"/>
          <w:lang w:val="en-US" w:eastAsia="zh-CN"/>
        </w:rPr>
        <w:t>t</w:t>
      </w:r>
      <w:r>
        <w:rPr>
          <w:rFonts w:hint="default"/>
          <w:lang w:val="en-US" w:eastAsia="zh-CN"/>
        </w:rPr>
        <w:t>={y</w:t>
      </w:r>
      <w:r>
        <w:rPr>
          <w:rFonts w:hint="default"/>
          <w:vertAlign w:val="subscript"/>
          <w:lang w:val="en-US" w:eastAsia="zh-CN"/>
        </w:rPr>
        <w:t>1</w:t>
      </w:r>
      <w:r>
        <w:rPr>
          <w:rFonts w:hint="default"/>
          <w:vertAlign w:val="superscript"/>
          <w:lang w:val="en-US" w:eastAsia="zh-CN"/>
        </w:rPr>
        <w:t>t</w:t>
      </w:r>
      <w:r>
        <w:rPr>
          <w:rFonts w:hint="default"/>
          <w:lang w:val="en-US" w:eastAsia="zh-CN"/>
        </w:rPr>
        <w:t>，…，y|y</w:t>
      </w:r>
      <w:r>
        <w:rPr>
          <w:rFonts w:hint="default"/>
          <w:vertAlign w:val="subscript"/>
          <w:lang w:val="en-US" w:eastAsia="zh-CN"/>
        </w:rPr>
        <w:t>i</w:t>
      </w:r>
      <w:r>
        <w:rPr>
          <w:rFonts w:hint="default"/>
          <w:vertAlign w:val="superscript"/>
          <w:lang w:val="en-US" w:eastAsia="zh-CN"/>
        </w:rPr>
        <w:t>t</w:t>
      </w:r>
      <w:r>
        <w:rPr>
          <w:rFonts w:hint="default"/>
          <w:lang w:val="en-US" w:eastAsia="zh-CN"/>
        </w:rPr>
        <w:t>∈R</w:t>
      </w:r>
      <w:r>
        <w:rPr>
          <w:rFonts w:hint="default"/>
          <w:vertAlign w:val="superscript"/>
          <w:lang w:val="en-US" w:eastAsia="zh-CN"/>
        </w:rPr>
        <w:t>dy</w:t>
      </w:r>
      <w:r>
        <w:rPr>
          <w:rFonts w:hint="default"/>
          <w:lang w:val="en-US" w:eastAsia="zh-CN"/>
        </w:rPr>
        <w:t>}。LSTF问题鼓励比以前的工作更长的输出长度</w:t>
      </w:r>
      <w:r>
        <w:rPr>
          <w:rFonts w:ascii="CMMI10" w:hAnsi="CMMI10" w:eastAsia="CMMI10" w:cs="CMMI10"/>
          <w:i/>
          <w:iCs/>
          <w:color w:val="000000"/>
          <w:kern w:val="0"/>
          <w:sz w:val="19"/>
          <w:szCs w:val="19"/>
          <w:lang w:val="en-US" w:eastAsia="zh-CN" w:bidi="ar"/>
        </w:rPr>
        <w:t>L</w:t>
      </w:r>
      <w:r>
        <w:rPr>
          <w:rFonts w:ascii="CMMI7" w:hAnsi="CMMI7" w:eastAsia="CMMI7" w:cs="CMMI7"/>
          <w:i/>
          <w:iCs/>
          <w:color w:val="000000"/>
          <w:kern w:val="0"/>
          <w:sz w:val="13"/>
          <w:szCs w:val="13"/>
          <w:lang w:val="en-US" w:eastAsia="zh-CN" w:bidi="ar"/>
        </w:rPr>
        <w:t>y</w:t>
      </w:r>
      <w:r>
        <w:rPr>
          <w:rFonts w:hint="default"/>
          <w:lang w:val="en-US" w:eastAsia="zh-CN"/>
        </w:rPr>
        <w:t>(Cho等，2014；LSTF，维尼亚尔和Le2014)，特征维度不限于单变量情况(</w:t>
      </w:r>
      <w:r>
        <w:rPr>
          <w:rFonts w:ascii="CMMI10" w:hAnsi="CMMI10" w:eastAsia="CMMI10" w:cs="CMMI10"/>
          <w:i/>
          <w:iCs/>
          <w:color w:val="000000"/>
          <w:kern w:val="0"/>
          <w:sz w:val="19"/>
          <w:szCs w:val="19"/>
          <w:lang w:val="en-US" w:eastAsia="zh-CN" w:bidi="ar"/>
        </w:rPr>
        <w:t>d</w:t>
      </w:r>
      <w:r>
        <w:rPr>
          <w:rFonts w:ascii="CMMI7" w:hAnsi="CMMI7" w:eastAsia="CMMI7" w:cs="CMMI7"/>
          <w:i/>
          <w:iCs/>
          <w:color w:val="000000"/>
          <w:kern w:val="0"/>
          <w:sz w:val="13"/>
          <w:szCs w:val="13"/>
          <w:lang w:val="en-US" w:eastAsia="zh-CN" w:bidi="ar"/>
        </w:rPr>
        <w:t>y</w:t>
      </w:r>
      <w:r>
        <w:rPr>
          <w:rFonts w:hint="default"/>
          <w:lang w:val="en-US" w:eastAsia="zh-CN"/>
        </w:rPr>
        <w:t>≥1)。</w:t>
      </w:r>
    </w:p>
    <w:p>
      <w:pPr>
        <w:keepNext w:val="0"/>
        <w:keepLines w:val="0"/>
        <w:widowControl/>
        <w:suppressLineNumbers w:val="0"/>
        <w:ind w:firstLine="422" w:firstLineChars="200"/>
        <w:jc w:val="left"/>
        <w:rPr>
          <w:rFonts w:hint="eastAsia"/>
          <w:lang w:val="en-US" w:eastAsia="zh-CN"/>
        </w:rPr>
      </w:pPr>
      <w:r>
        <w:rPr>
          <w:rFonts w:hint="default"/>
          <w:b/>
          <w:bCs/>
          <w:lang w:val="en-US" w:eastAsia="zh-CN"/>
        </w:rPr>
        <w:t>编码解码器体系结构</w:t>
      </w:r>
      <w:r>
        <w:rPr>
          <w:rFonts w:hint="eastAsia"/>
          <w:lang w:val="en-US" w:eastAsia="zh-CN"/>
        </w:rPr>
        <w:t>：许多流行的模型被设计为将输入表示X</w:t>
      </w:r>
      <w:r>
        <w:rPr>
          <w:rFonts w:hint="eastAsia"/>
          <w:vertAlign w:val="superscript"/>
          <w:lang w:val="en-US" w:eastAsia="zh-CN"/>
        </w:rPr>
        <w:t>t</w:t>
      </w:r>
      <w:r>
        <w:rPr>
          <w:rFonts w:hint="eastAsia"/>
          <w:lang w:val="en-US" w:eastAsia="zh-CN"/>
        </w:rPr>
        <w:t>“编码”为一个隐藏的状态表示H</w:t>
      </w:r>
      <w:r>
        <w:rPr>
          <w:rFonts w:hint="eastAsia"/>
          <w:vertAlign w:val="superscript"/>
          <w:lang w:val="en-US" w:eastAsia="zh-CN"/>
        </w:rPr>
        <w:t>t</w:t>
      </w:r>
      <w:r>
        <w:rPr>
          <w:rFonts w:hint="eastAsia"/>
          <w:lang w:val="en-US" w:eastAsia="zh-CN"/>
        </w:rPr>
        <w:t>，并“解码”一个输出表示Y</w:t>
      </w:r>
      <w:r>
        <w:rPr>
          <w:rFonts w:hint="eastAsia"/>
          <w:vertAlign w:val="superscript"/>
          <w:lang w:val="en-US" w:eastAsia="zh-CN"/>
        </w:rPr>
        <w:t>t</w:t>
      </w:r>
      <w:r>
        <w:rPr>
          <w:rFonts w:hint="eastAsia"/>
          <w:lang w:val="en-US" w:eastAsia="zh-CN"/>
        </w:rPr>
        <w:t>从H</w:t>
      </w:r>
      <w:r>
        <w:rPr>
          <w:rFonts w:hint="eastAsia"/>
          <w:vertAlign w:val="superscript"/>
          <w:lang w:val="en-US" w:eastAsia="zh-CN"/>
        </w:rPr>
        <w:t>t</w:t>
      </w:r>
      <w:r>
        <w:rPr>
          <w:rFonts w:hint="eastAsia"/>
          <w:lang w:val="en-US" w:eastAsia="zh-CN"/>
        </w:rPr>
        <w:t>={h1</w:t>
      </w:r>
      <w:r>
        <w:rPr>
          <w:rFonts w:hint="eastAsia"/>
          <w:vertAlign w:val="superscript"/>
          <w:lang w:val="en-US" w:eastAsia="zh-CN"/>
        </w:rPr>
        <w:t>t</w:t>
      </w:r>
      <w:r>
        <w:rPr>
          <w:rFonts w:hint="eastAsia"/>
          <w:lang w:val="en-US" w:eastAsia="zh-CN"/>
        </w:rPr>
        <w:t>，……，h</w:t>
      </w:r>
      <w:r>
        <w:rPr>
          <w:rFonts w:hint="eastAsia"/>
          <w:vertAlign w:val="subscript"/>
          <w:lang w:val="en-US" w:eastAsia="zh-CN"/>
        </w:rPr>
        <w:t>Lh</w:t>
      </w:r>
      <w:r>
        <w:rPr>
          <w:rFonts w:hint="eastAsia"/>
          <w:vertAlign w:val="superscript"/>
          <w:lang w:val="en-US" w:eastAsia="zh-CN"/>
        </w:rPr>
        <w:t>t</w:t>
      </w:r>
      <w:r>
        <w:rPr>
          <w:rFonts w:hint="eastAsia"/>
          <w:lang w:val="en-US" w:eastAsia="zh-CN"/>
        </w:rPr>
        <w:t>}。该推理涉及一个名为“动态解码”的逐步过程，其中解码器从之前的状态h</w:t>
      </w:r>
      <w:r>
        <w:rPr>
          <w:rFonts w:hint="eastAsia"/>
          <w:vertAlign w:val="subscript"/>
          <w:lang w:val="en-US" w:eastAsia="zh-CN"/>
        </w:rPr>
        <w:t>k</w:t>
      </w:r>
      <w:r>
        <w:rPr>
          <w:rFonts w:hint="eastAsia"/>
          <w:vertAlign w:val="superscript"/>
          <w:lang w:val="en-US" w:eastAsia="zh-CN"/>
        </w:rPr>
        <w:t>t</w:t>
      </w:r>
      <w:r>
        <w:rPr>
          <w:rFonts w:hint="eastAsia"/>
          <w:lang w:val="en-US" w:eastAsia="zh-CN"/>
        </w:rPr>
        <w:t>计算一个新的隐藏状态h</w:t>
      </w:r>
      <w:r>
        <w:rPr>
          <w:rFonts w:hint="eastAsia"/>
          <w:vertAlign w:val="subscript"/>
          <w:lang w:val="en-US" w:eastAsia="zh-CN"/>
        </w:rPr>
        <w:t>k+1</w:t>
      </w:r>
      <w:r>
        <w:rPr>
          <w:rFonts w:hint="eastAsia"/>
          <w:vertAlign w:val="superscript"/>
          <w:lang w:val="en-US" w:eastAsia="zh-CN"/>
        </w:rPr>
        <w:t>t</w:t>
      </w:r>
      <w:r>
        <w:rPr>
          <w:rFonts w:hint="eastAsia"/>
          <w:lang w:val="en-US" w:eastAsia="zh-CN"/>
        </w:rPr>
        <w:t>和第k步的其他必要输出，然后预测(k+1)序列y</w:t>
      </w:r>
      <w:r>
        <w:rPr>
          <w:rFonts w:hint="eastAsia"/>
          <w:vertAlign w:val="subscript"/>
          <w:lang w:val="en-US" w:eastAsia="zh-CN"/>
        </w:rPr>
        <w:t>t+1</w:t>
      </w:r>
      <w:r>
        <w:rPr>
          <w:rFonts w:hint="eastAsia"/>
          <w:vertAlign w:val="superscript"/>
          <w:lang w:val="en-US" w:eastAsia="zh-CN"/>
        </w:rPr>
        <w:t>k</w:t>
      </w:r>
      <w:r>
        <w:rPr>
          <w:rFonts w:hint="eastAsia"/>
          <w:lang w:val="en-US" w:eastAsia="zh-CN"/>
        </w:rPr>
        <w:t>。</w:t>
      </w:r>
    </w:p>
    <w:p>
      <w:pPr>
        <w:keepNext w:val="0"/>
        <w:keepLines w:val="0"/>
        <w:widowControl/>
        <w:suppressLineNumbers w:val="0"/>
        <w:ind w:firstLine="422" w:firstLineChars="200"/>
        <w:jc w:val="left"/>
        <w:rPr>
          <w:rFonts w:hint="eastAsia"/>
          <w:lang w:val="en-US" w:eastAsia="zh-CN"/>
        </w:rPr>
      </w:pPr>
      <w:r>
        <w:rPr>
          <w:rFonts w:hint="default"/>
          <w:b/>
          <w:bCs/>
          <w:lang w:val="en-US" w:eastAsia="zh-CN"/>
        </w:rPr>
        <w:t>输入表示</w:t>
      </w:r>
      <w:r>
        <w:rPr>
          <w:rFonts w:hint="eastAsia"/>
          <w:lang w:val="en-US" w:eastAsia="zh-CN"/>
        </w:rPr>
        <w:t>:给出了一个统一的输入表示方法来增强时间序列输入的全局位置上下文和局部时间上下文。为了避免简化描述，我们将这些细节放在附录B中。</w:t>
      </w:r>
    </w:p>
    <w:p>
      <w:pPr>
        <w:pStyle w:val="2"/>
        <w:bidi w:val="0"/>
        <w:jc w:val="center"/>
        <w:rPr>
          <w:rFonts w:hint="eastAsia"/>
          <w:lang w:val="en-US" w:eastAsia="zh-CN"/>
        </w:rPr>
      </w:pPr>
      <w:r>
        <w:rPr>
          <w:rFonts w:hint="eastAsia"/>
          <w:lang w:val="en-US" w:eastAsia="zh-CN"/>
        </w:rPr>
        <w:t>方法论</w:t>
      </w:r>
    </w:p>
    <w:p>
      <w:pPr>
        <w:ind w:firstLine="420" w:firstLineChars="0"/>
        <w:rPr>
          <w:rFonts w:hint="default"/>
          <w:lang w:val="en-US" w:eastAsia="zh-CN"/>
        </w:rPr>
      </w:pPr>
      <w:r>
        <w:rPr>
          <w:rFonts w:hint="default"/>
          <w:lang w:val="en-US" w:eastAsia="zh-CN"/>
        </w:rPr>
        <w:t>现有的时间序列预测方法大致可以分为两类</w:t>
      </w:r>
      <w:r>
        <w:rPr>
          <w:rFonts w:hint="eastAsia"/>
          <w:lang w:val="en-US" w:eastAsia="zh-CN"/>
        </w:rPr>
        <w:t>（由于空间限制，相关工作见附录A。）</w:t>
      </w:r>
      <w:r>
        <w:rPr>
          <w:rFonts w:hint="default"/>
          <w:lang w:val="en-US" w:eastAsia="zh-CN"/>
        </w:rPr>
        <w:t>。经典时间序列模型是时间序列预测的可靠工具(Box等人2015；雷1990；西格等人2017；西格、萨利纳斯和弗伦克特2016)，深度学习技术主要使用RNN及其变体开发编解码器预测范式(霍克雷特和施米休伯1997；李等2018；Yu等2017）。我们提出的</w:t>
      </w:r>
      <w:r>
        <w:rPr>
          <w:rFonts w:hint="eastAsia"/>
          <w:lang w:val="en-US" w:eastAsia="zh-CN"/>
        </w:rPr>
        <w:t>Informer</w:t>
      </w:r>
      <w:r>
        <w:rPr>
          <w:rFonts w:hint="default"/>
          <w:lang w:val="en-US" w:eastAsia="zh-CN"/>
        </w:rPr>
        <w:t>拥有编码器-解码器架构，同时针对LSTF问题。详见图（2），详见以下部分。</w:t>
      </w:r>
    </w:p>
    <w:p>
      <w:pPr>
        <w:ind w:firstLine="420" w:firstLineChars="0"/>
        <w:rPr>
          <w:rFonts w:hint="eastAsia"/>
          <w:b w:val="0"/>
          <w:bCs w:val="0"/>
          <w:lang w:val="en-US" w:eastAsia="zh-CN"/>
        </w:rPr>
      </w:pPr>
      <w:r>
        <w:rPr>
          <w:rFonts w:hint="default"/>
          <w:b/>
          <w:bCs/>
          <w:lang w:val="en-US" w:eastAsia="zh-CN"/>
        </w:rPr>
        <w:t>有效的自我注意机制</w:t>
      </w:r>
      <w:r>
        <w:rPr>
          <w:rFonts w:hint="eastAsia"/>
          <w:b/>
          <w:bCs/>
          <w:lang w:val="en-US" w:eastAsia="zh-CN"/>
        </w:rPr>
        <w:t>：</w:t>
      </w:r>
      <w:r>
        <w:rPr>
          <w:rFonts w:hint="eastAsia"/>
          <w:b w:val="0"/>
          <w:bCs w:val="0"/>
          <w:lang w:val="en-US" w:eastAsia="zh-CN"/>
        </w:rPr>
        <w:t>(Vaswani等人2017)中的规范自注意基于元组输入，即查询、键和值进行细化，它将比例点积执行为A(Q、K、V)=softmax(QK&gt;/√d)V，其中Q∈R</w:t>
      </w:r>
      <w:r>
        <w:rPr>
          <w:rFonts w:hint="eastAsia"/>
          <w:b w:val="0"/>
          <w:bCs w:val="0"/>
          <w:vertAlign w:val="superscript"/>
          <w:lang w:val="en-US" w:eastAsia="zh-CN"/>
        </w:rPr>
        <w:t>LQ×d</w:t>
      </w:r>
      <w:r>
        <w:rPr>
          <w:rFonts w:hint="eastAsia"/>
          <w:b w:val="0"/>
          <w:bCs w:val="0"/>
          <w:lang w:val="en-US" w:eastAsia="zh-CN"/>
        </w:rPr>
        <w:t>、K∈R</w:t>
      </w:r>
      <w:r>
        <w:rPr>
          <w:rFonts w:hint="eastAsia"/>
          <w:b w:val="0"/>
          <w:bCs w:val="0"/>
          <w:vertAlign w:val="superscript"/>
          <w:lang w:val="en-US" w:eastAsia="zh-CN"/>
        </w:rPr>
        <w:t>LK×d</w:t>
      </w:r>
      <w:r>
        <w:rPr>
          <w:rFonts w:hint="eastAsia"/>
          <w:b w:val="0"/>
          <w:bCs w:val="0"/>
          <w:lang w:val="en-US" w:eastAsia="zh-CN"/>
        </w:rPr>
        <w:t>、V∈R</w:t>
      </w:r>
      <w:r>
        <w:rPr>
          <w:rFonts w:hint="eastAsia"/>
          <w:b w:val="0"/>
          <w:bCs w:val="0"/>
          <w:vertAlign w:val="superscript"/>
          <w:lang w:val="en-US" w:eastAsia="zh-CN"/>
        </w:rPr>
        <w:t>LV×d</w:t>
      </w:r>
      <w:r>
        <w:rPr>
          <w:rFonts w:hint="eastAsia"/>
          <w:b w:val="0"/>
          <w:bCs w:val="0"/>
          <w:lang w:val="en-US" w:eastAsia="zh-CN"/>
        </w:rPr>
        <w:t>和d为输入维度。为了进一步讨论自我注意机制，让q</w:t>
      </w:r>
      <w:r>
        <w:rPr>
          <w:rFonts w:hint="eastAsia"/>
          <w:b w:val="0"/>
          <w:bCs w:val="0"/>
          <w:vertAlign w:val="subscript"/>
          <w:lang w:val="en-US" w:eastAsia="zh-CN"/>
        </w:rPr>
        <w:t>i</w:t>
      </w:r>
      <w:r>
        <w:rPr>
          <w:rFonts w:hint="eastAsia"/>
          <w:b w:val="0"/>
          <w:bCs w:val="0"/>
          <w:lang w:val="en-US" w:eastAsia="zh-CN"/>
        </w:rPr>
        <w:t>、k</w:t>
      </w:r>
      <w:r>
        <w:rPr>
          <w:rFonts w:hint="eastAsia"/>
          <w:b w:val="0"/>
          <w:bCs w:val="0"/>
          <w:vertAlign w:val="subscript"/>
          <w:lang w:val="en-US" w:eastAsia="zh-CN"/>
        </w:rPr>
        <w:t>i</w:t>
      </w:r>
      <w:r>
        <w:rPr>
          <w:rFonts w:hint="eastAsia"/>
          <w:b w:val="0"/>
          <w:bCs w:val="0"/>
          <w:lang w:val="en-US" w:eastAsia="zh-CN"/>
        </w:rPr>
        <w:t>、v</w:t>
      </w:r>
      <w:r>
        <w:rPr>
          <w:rFonts w:hint="eastAsia"/>
          <w:b w:val="0"/>
          <w:bCs w:val="0"/>
          <w:vertAlign w:val="subscript"/>
          <w:lang w:val="en-US" w:eastAsia="zh-CN"/>
        </w:rPr>
        <w:t>i</w:t>
      </w:r>
      <w:r>
        <w:rPr>
          <w:rFonts w:hint="eastAsia"/>
          <w:b w:val="0"/>
          <w:bCs w:val="0"/>
          <w:lang w:val="en-US" w:eastAsia="zh-CN"/>
        </w:rPr>
        <w:t>分别代表Q、K、V中的第i行。按照(Tsaietal.2019)中的公式，第i个查询的注意力被定义为概率形式的核平滑器：</w:t>
      </w:r>
    </w:p>
    <w:p>
      <w:pPr>
        <w:keepNext w:val="0"/>
        <w:keepLines w:val="0"/>
        <w:widowControl/>
        <w:suppressLineNumbers w:val="0"/>
        <w:ind w:firstLine="420" w:firstLineChars="0"/>
        <w:jc w:val="left"/>
        <w:rPr>
          <w:rFonts w:ascii="NimbusRomNo9L-Regu" w:hAnsi="NimbusRomNo9L-Regu" w:eastAsia="NimbusRomNo9L-Regu" w:cs="NimbusRomNo9L-Regu"/>
          <w:color w:val="000000"/>
          <w:kern w:val="0"/>
          <w:sz w:val="19"/>
          <w:szCs w:val="19"/>
          <w:lang w:val="en-US" w:eastAsia="zh-CN" w:bidi="ar"/>
        </w:rPr>
      </w:pPr>
      <w:r>
        <w:rPr>
          <w:rFonts w:ascii="CMSY10" w:hAnsi="CMSY10" w:eastAsia="CMSY10" w:cs="CMSY10"/>
          <w:i/>
          <w:iCs/>
          <w:color w:val="000000"/>
          <w:kern w:val="0"/>
          <w:sz w:val="19"/>
          <w:szCs w:val="19"/>
          <w:lang w:val="en-US" w:eastAsia="zh-CN" w:bidi="ar"/>
        </w:rPr>
        <w:t>A</w:t>
      </w:r>
      <w:r>
        <w:rPr>
          <w:rFonts w:ascii="CMR10" w:hAnsi="CMR10" w:eastAsia="CMR10" w:cs="CMR10"/>
          <w:color w:val="000000"/>
          <w:kern w:val="0"/>
          <w:sz w:val="19"/>
          <w:szCs w:val="19"/>
          <w:lang w:val="en-US" w:eastAsia="zh-CN" w:bidi="ar"/>
        </w:rPr>
        <w:t>(</w:t>
      </w:r>
      <w:r>
        <w:rPr>
          <w:rFonts w:ascii="CMBX10" w:hAnsi="CMBX10" w:eastAsia="CMBX10" w:cs="CMBX10"/>
          <w:b/>
          <w:bCs/>
          <w:color w:val="000000"/>
          <w:kern w:val="0"/>
          <w:sz w:val="19"/>
          <w:szCs w:val="19"/>
          <w:lang w:val="en-US" w:eastAsia="zh-CN" w:bidi="ar"/>
        </w:rPr>
        <w:t>q</w:t>
      </w:r>
      <w:r>
        <w:rPr>
          <w:rFonts w:ascii="CMMI7" w:hAnsi="CMMI7" w:eastAsia="CMMI7" w:cs="CMMI7"/>
          <w:i/>
          <w:iCs/>
          <w:color w:val="000000"/>
          <w:kern w:val="0"/>
          <w:sz w:val="13"/>
          <w:szCs w:val="13"/>
          <w:lang w:val="en-US" w:eastAsia="zh-CN" w:bidi="ar"/>
        </w:rPr>
        <w:t>i</w:t>
      </w:r>
      <w:r>
        <w:rPr>
          <w:rFonts w:ascii="CMMI10" w:hAnsi="CMMI10" w:eastAsia="CMMI10" w:cs="CMMI10"/>
          <w:i/>
          <w:iCs/>
          <w:color w:val="000000"/>
          <w:kern w:val="0"/>
          <w:sz w:val="19"/>
          <w:szCs w:val="19"/>
          <w:lang w:val="en-US" w:eastAsia="zh-CN" w:bidi="ar"/>
        </w:rPr>
        <w:t xml:space="preserve">, </w:t>
      </w:r>
      <w:r>
        <w:rPr>
          <w:rFonts w:hint="default" w:ascii="CMBX10" w:hAnsi="CMBX10" w:eastAsia="CMBX10" w:cs="CMBX10"/>
          <w:b/>
          <w:bCs/>
          <w:color w:val="000000"/>
          <w:kern w:val="0"/>
          <w:sz w:val="19"/>
          <w:szCs w:val="19"/>
          <w:lang w:val="en-US" w:eastAsia="zh-CN" w:bidi="ar"/>
        </w:rPr>
        <w:t>K</w:t>
      </w:r>
      <w:r>
        <w:rPr>
          <w:rFonts w:hint="default" w:ascii="CMMI10" w:hAnsi="CMMI10" w:eastAsia="CMMI10" w:cs="CMMI10"/>
          <w:i/>
          <w:iCs/>
          <w:color w:val="000000"/>
          <w:kern w:val="0"/>
          <w:sz w:val="19"/>
          <w:szCs w:val="19"/>
          <w:lang w:val="en-US" w:eastAsia="zh-CN" w:bidi="ar"/>
        </w:rPr>
        <w:t xml:space="preserve">, </w:t>
      </w:r>
      <w:r>
        <w:rPr>
          <w:rFonts w:hint="default" w:ascii="CMBX10" w:hAnsi="CMBX10" w:eastAsia="CMBX10" w:cs="CMBX10"/>
          <w:b/>
          <w:bCs/>
          <w:color w:val="000000"/>
          <w:kern w:val="0"/>
          <w:sz w:val="19"/>
          <w:szCs w:val="19"/>
          <w:lang w:val="en-US" w:eastAsia="zh-CN" w:bidi="ar"/>
        </w:rPr>
        <w:t>V</w:t>
      </w:r>
      <w:r>
        <w:rPr>
          <w:rFonts w:hint="default" w:ascii="CMR10" w:hAnsi="CMR10" w:eastAsia="CMR10" w:cs="CMR10"/>
          <w:color w:val="000000"/>
          <w:kern w:val="0"/>
          <w:sz w:val="19"/>
          <w:szCs w:val="19"/>
          <w:lang w:val="en-US" w:eastAsia="zh-CN" w:bidi="ar"/>
        </w:rPr>
        <w:t xml:space="preserve">) = </w:t>
      </w:r>
      <w:r>
        <w:rPr>
          <w:rFonts w:ascii="CMEX10" w:hAnsi="CMEX10" w:eastAsia="CMEX10" w:cs="CMEX10"/>
          <w:color w:val="000000"/>
          <w:kern w:val="0"/>
          <w:sz w:val="19"/>
          <w:szCs w:val="19"/>
          <w:lang w:val="en-US" w:eastAsia="zh-CN" w:bidi="ar"/>
        </w:rPr>
        <w:t xml:space="preserve">X </w:t>
      </w:r>
      <w:r>
        <w:rPr>
          <w:rFonts w:hint="default" w:ascii="CMMI7" w:hAnsi="CMMI7" w:eastAsia="CMMI7" w:cs="CMMI7"/>
          <w:i/>
          <w:iCs/>
          <w:color w:val="000000"/>
          <w:kern w:val="0"/>
          <w:sz w:val="13"/>
          <w:szCs w:val="13"/>
          <w:lang w:val="en-US" w:eastAsia="zh-CN" w:bidi="ar"/>
        </w:rPr>
        <w:t xml:space="preserve">j </w:t>
      </w:r>
      <w:r>
        <w:rPr>
          <w:rFonts w:hint="default" w:ascii="CMMI10" w:hAnsi="CMMI10" w:eastAsia="CMMI10" w:cs="CMMI10"/>
          <w:i/>
          <w:iCs/>
          <w:color w:val="000000"/>
          <w:kern w:val="0"/>
          <w:sz w:val="19"/>
          <w:szCs w:val="19"/>
          <w:lang w:val="en-US" w:eastAsia="zh-CN" w:bidi="ar"/>
        </w:rPr>
        <w:t>k</w:t>
      </w:r>
      <w:r>
        <w:rPr>
          <w:rFonts w:hint="default" w:ascii="CMR10" w:hAnsi="CMR10" w:eastAsia="CMR10" w:cs="CMR10"/>
          <w:color w:val="000000"/>
          <w:kern w:val="0"/>
          <w:sz w:val="19"/>
          <w:szCs w:val="19"/>
          <w:lang w:val="en-US" w:eastAsia="zh-CN" w:bidi="ar"/>
        </w:rPr>
        <w:t>(</w:t>
      </w:r>
      <w:r>
        <w:rPr>
          <w:rFonts w:hint="default" w:ascii="CMBX10" w:hAnsi="CMBX10" w:eastAsia="CMBX10" w:cs="CMBX10"/>
          <w:b/>
          <w:bCs/>
          <w:color w:val="000000"/>
          <w:kern w:val="0"/>
          <w:sz w:val="19"/>
          <w:szCs w:val="19"/>
          <w:lang w:val="en-US" w:eastAsia="zh-CN" w:bidi="ar"/>
        </w:rPr>
        <w:t>q</w:t>
      </w:r>
      <w:r>
        <w:rPr>
          <w:rFonts w:hint="default" w:ascii="CMMI7" w:hAnsi="CMMI7" w:eastAsia="CMMI7" w:cs="CMMI7"/>
          <w:i/>
          <w:iCs/>
          <w:color w:val="000000"/>
          <w:kern w:val="0"/>
          <w:sz w:val="13"/>
          <w:szCs w:val="13"/>
          <w:lang w:val="en-US" w:eastAsia="zh-CN" w:bidi="ar"/>
        </w:rPr>
        <w:t>i</w:t>
      </w:r>
      <w:r>
        <w:rPr>
          <w:rFonts w:hint="default" w:ascii="CMMI10" w:hAnsi="CMMI10" w:eastAsia="CMMI10" w:cs="CMMI10"/>
          <w:i/>
          <w:iCs/>
          <w:color w:val="000000"/>
          <w:kern w:val="0"/>
          <w:sz w:val="19"/>
          <w:szCs w:val="19"/>
          <w:lang w:val="en-US" w:eastAsia="zh-CN" w:bidi="ar"/>
        </w:rPr>
        <w:t xml:space="preserve">, </w:t>
      </w:r>
      <w:r>
        <w:rPr>
          <w:rFonts w:hint="default" w:ascii="CMBX10" w:hAnsi="CMBX10" w:eastAsia="CMBX10" w:cs="CMBX10"/>
          <w:b/>
          <w:bCs/>
          <w:color w:val="000000"/>
          <w:kern w:val="0"/>
          <w:sz w:val="19"/>
          <w:szCs w:val="19"/>
          <w:lang w:val="en-US" w:eastAsia="zh-CN" w:bidi="ar"/>
        </w:rPr>
        <w:t>k</w:t>
      </w:r>
      <w:r>
        <w:rPr>
          <w:rFonts w:hint="default" w:ascii="CMMI7" w:hAnsi="CMMI7" w:eastAsia="CMMI7" w:cs="CMMI7"/>
          <w:i/>
          <w:iCs/>
          <w:color w:val="000000"/>
          <w:kern w:val="0"/>
          <w:sz w:val="13"/>
          <w:szCs w:val="13"/>
          <w:lang w:val="en-US" w:eastAsia="zh-CN" w:bidi="ar"/>
        </w:rPr>
        <w:t xml:space="preserve">j </w:t>
      </w:r>
      <w:r>
        <w:rPr>
          <w:rFonts w:hint="default" w:ascii="CMR10" w:hAnsi="CMR10" w:eastAsia="CMR10" w:cs="CMR10"/>
          <w:color w:val="000000"/>
          <w:kern w:val="0"/>
          <w:sz w:val="19"/>
          <w:szCs w:val="19"/>
          <w:lang w:val="en-US" w:eastAsia="zh-CN" w:bidi="ar"/>
        </w:rPr>
        <w:t xml:space="preserve">) </w:t>
      </w:r>
      <w:r>
        <w:rPr>
          <w:rFonts w:hint="default" w:ascii="CMEX10" w:hAnsi="CMEX10" w:eastAsia="CMEX10" w:cs="CMEX10"/>
          <w:color w:val="000000"/>
          <w:kern w:val="0"/>
          <w:sz w:val="19"/>
          <w:szCs w:val="19"/>
          <w:lang w:val="en-US" w:eastAsia="zh-CN" w:bidi="ar"/>
        </w:rPr>
        <w:t xml:space="preserve">P </w:t>
      </w:r>
      <w:r>
        <w:rPr>
          <w:rFonts w:hint="default" w:ascii="CMMI7" w:hAnsi="CMMI7" w:eastAsia="CMMI7" w:cs="CMMI7"/>
          <w:i/>
          <w:iCs/>
          <w:color w:val="000000"/>
          <w:kern w:val="0"/>
          <w:sz w:val="13"/>
          <w:szCs w:val="13"/>
          <w:lang w:val="en-US" w:eastAsia="zh-CN" w:bidi="ar"/>
        </w:rPr>
        <w:t xml:space="preserve">l </w:t>
      </w:r>
      <w:r>
        <w:rPr>
          <w:rFonts w:hint="default" w:ascii="CMMI10" w:hAnsi="CMMI10" w:eastAsia="CMMI10" w:cs="CMMI10"/>
          <w:i/>
          <w:iCs/>
          <w:color w:val="000000"/>
          <w:kern w:val="0"/>
          <w:sz w:val="19"/>
          <w:szCs w:val="19"/>
          <w:lang w:val="en-US" w:eastAsia="zh-CN" w:bidi="ar"/>
        </w:rPr>
        <w:t>k</w:t>
      </w:r>
      <w:r>
        <w:rPr>
          <w:rFonts w:hint="default" w:ascii="CMR10" w:hAnsi="CMR10" w:eastAsia="CMR10" w:cs="CMR10"/>
          <w:color w:val="000000"/>
          <w:kern w:val="0"/>
          <w:sz w:val="19"/>
          <w:szCs w:val="19"/>
          <w:lang w:val="en-US" w:eastAsia="zh-CN" w:bidi="ar"/>
        </w:rPr>
        <w:t>(</w:t>
      </w:r>
      <w:r>
        <w:rPr>
          <w:rFonts w:hint="default" w:ascii="CMBX10" w:hAnsi="CMBX10" w:eastAsia="CMBX10" w:cs="CMBX10"/>
          <w:b/>
          <w:bCs/>
          <w:color w:val="000000"/>
          <w:kern w:val="0"/>
          <w:sz w:val="19"/>
          <w:szCs w:val="19"/>
          <w:lang w:val="en-US" w:eastAsia="zh-CN" w:bidi="ar"/>
        </w:rPr>
        <w:t>q</w:t>
      </w:r>
      <w:r>
        <w:rPr>
          <w:rFonts w:hint="default" w:ascii="CMMI7" w:hAnsi="CMMI7" w:eastAsia="CMMI7" w:cs="CMMI7"/>
          <w:i/>
          <w:iCs/>
          <w:color w:val="000000"/>
          <w:kern w:val="0"/>
          <w:sz w:val="13"/>
          <w:szCs w:val="13"/>
          <w:lang w:val="en-US" w:eastAsia="zh-CN" w:bidi="ar"/>
        </w:rPr>
        <w:t>i</w:t>
      </w:r>
      <w:r>
        <w:rPr>
          <w:rFonts w:hint="default" w:ascii="CMMI10" w:hAnsi="CMMI10" w:eastAsia="CMMI10" w:cs="CMMI10"/>
          <w:i/>
          <w:iCs/>
          <w:color w:val="000000"/>
          <w:kern w:val="0"/>
          <w:sz w:val="19"/>
          <w:szCs w:val="19"/>
          <w:lang w:val="en-US" w:eastAsia="zh-CN" w:bidi="ar"/>
        </w:rPr>
        <w:t xml:space="preserve">, </w:t>
      </w:r>
      <w:r>
        <w:rPr>
          <w:rFonts w:hint="default" w:ascii="CMBX10" w:hAnsi="CMBX10" w:eastAsia="CMBX10" w:cs="CMBX10"/>
          <w:b/>
          <w:bCs/>
          <w:color w:val="000000"/>
          <w:kern w:val="0"/>
          <w:sz w:val="19"/>
          <w:szCs w:val="19"/>
          <w:lang w:val="en-US" w:eastAsia="zh-CN" w:bidi="ar"/>
        </w:rPr>
        <w:t>k</w:t>
      </w:r>
      <w:r>
        <w:rPr>
          <w:rFonts w:hint="default" w:ascii="CMMI7" w:hAnsi="CMMI7" w:eastAsia="CMMI7" w:cs="CMMI7"/>
          <w:i/>
          <w:iCs/>
          <w:color w:val="000000"/>
          <w:kern w:val="0"/>
          <w:sz w:val="13"/>
          <w:szCs w:val="13"/>
          <w:lang w:val="en-US" w:eastAsia="zh-CN" w:bidi="ar"/>
        </w:rPr>
        <w:t>l</w:t>
      </w:r>
      <w:r>
        <w:rPr>
          <w:rFonts w:hint="default" w:ascii="CMR10" w:hAnsi="CMR10" w:eastAsia="CMR10" w:cs="CMR10"/>
          <w:color w:val="000000"/>
          <w:kern w:val="0"/>
          <w:sz w:val="19"/>
          <w:szCs w:val="19"/>
          <w:lang w:val="en-US" w:eastAsia="zh-CN" w:bidi="ar"/>
        </w:rPr>
        <w:t>)</w:t>
      </w:r>
      <w:r>
        <w:rPr>
          <w:rFonts w:hint="default" w:ascii="CMBX10" w:hAnsi="CMBX10" w:eastAsia="CMBX10" w:cs="CMBX10"/>
          <w:b/>
          <w:bCs/>
          <w:color w:val="000000"/>
          <w:kern w:val="0"/>
          <w:sz w:val="19"/>
          <w:szCs w:val="19"/>
          <w:lang w:val="en-US" w:eastAsia="zh-CN" w:bidi="ar"/>
        </w:rPr>
        <w:t>v</w:t>
      </w:r>
      <w:r>
        <w:rPr>
          <w:rFonts w:hint="default" w:ascii="CMMI7" w:hAnsi="CMMI7" w:eastAsia="CMMI7" w:cs="CMMI7"/>
          <w:i/>
          <w:iCs/>
          <w:color w:val="000000"/>
          <w:kern w:val="0"/>
          <w:sz w:val="13"/>
          <w:szCs w:val="13"/>
          <w:lang w:val="en-US" w:eastAsia="zh-CN" w:bidi="ar"/>
        </w:rPr>
        <w:t xml:space="preserve">j </w:t>
      </w:r>
      <w:r>
        <w:rPr>
          <w:rFonts w:hint="default" w:ascii="CMR10" w:hAnsi="CMR10" w:eastAsia="CMR10" w:cs="CMR10"/>
          <w:color w:val="000000"/>
          <w:kern w:val="0"/>
          <w:sz w:val="19"/>
          <w:szCs w:val="19"/>
          <w:lang w:val="en-US" w:eastAsia="zh-CN" w:bidi="ar"/>
        </w:rPr>
        <w:t xml:space="preserve">= </w:t>
      </w:r>
      <w:r>
        <w:rPr>
          <w:rFonts w:ascii="MSBM10" w:hAnsi="MSBM10" w:eastAsia="MSBM10" w:cs="MSBM10"/>
          <w:color w:val="000000"/>
          <w:kern w:val="0"/>
          <w:sz w:val="19"/>
          <w:szCs w:val="19"/>
          <w:lang w:val="en-US" w:eastAsia="zh-CN" w:bidi="ar"/>
        </w:rPr>
        <w:t>E</w:t>
      </w:r>
      <w:r>
        <w:rPr>
          <w:rFonts w:hint="default" w:ascii="CMMI7" w:hAnsi="CMMI7" w:eastAsia="CMMI7" w:cs="CMMI7"/>
          <w:i/>
          <w:iCs/>
          <w:color w:val="000000"/>
          <w:kern w:val="0"/>
          <w:sz w:val="13"/>
          <w:szCs w:val="13"/>
          <w:lang w:val="en-US" w:eastAsia="zh-CN" w:bidi="ar"/>
        </w:rPr>
        <w:t>p</w:t>
      </w:r>
      <w:r>
        <w:rPr>
          <w:rFonts w:ascii="CMR7" w:hAnsi="CMR7" w:eastAsia="CMR7" w:cs="CMR7"/>
          <w:color w:val="000000"/>
          <w:kern w:val="0"/>
          <w:sz w:val="13"/>
          <w:szCs w:val="13"/>
          <w:lang w:val="en-US" w:eastAsia="zh-CN" w:bidi="ar"/>
        </w:rPr>
        <w:t>(</w:t>
      </w:r>
      <w:r>
        <w:rPr>
          <w:rFonts w:ascii="CMBX7" w:hAnsi="CMBX7" w:eastAsia="CMBX7" w:cs="CMBX7"/>
          <w:b/>
          <w:bCs/>
          <w:color w:val="000000"/>
          <w:kern w:val="0"/>
          <w:sz w:val="13"/>
          <w:szCs w:val="13"/>
          <w:lang w:val="en-US" w:eastAsia="zh-CN" w:bidi="ar"/>
        </w:rPr>
        <w:t>k</w:t>
      </w:r>
      <w:r>
        <w:rPr>
          <w:rFonts w:ascii="CMMI5" w:hAnsi="CMMI5" w:eastAsia="CMMI5" w:cs="CMMI5"/>
          <w:i/>
          <w:iCs/>
          <w:color w:val="000000"/>
          <w:kern w:val="0"/>
          <w:sz w:val="10"/>
          <w:szCs w:val="10"/>
          <w:lang w:val="en-US" w:eastAsia="zh-CN" w:bidi="ar"/>
        </w:rPr>
        <w:t xml:space="preserve">j </w:t>
      </w:r>
      <w:r>
        <w:rPr>
          <w:rFonts w:ascii="CMSY7" w:hAnsi="CMSY7" w:eastAsia="CMSY7" w:cs="CMSY7"/>
          <w:i/>
          <w:iCs/>
          <w:color w:val="000000"/>
          <w:kern w:val="0"/>
          <w:sz w:val="13"/>
          <w:szCs w:val="13"/>
          <w:lang w:val="en-US" w:eastAsia="zh-CN" w:bidi="ar"/>
        </w:rPr>
        <w:t>|</w:t>
      </w:r>
      <w:r>
        <w:rPr>
          <w:rFonts w:hint="default" w:ascii="CMBX7" w:hAnsi="CMBX7" w:eastAsia="CMBX7" w:cs="CMBX7"/>
          <w:b/>
          <w:bCs/>
          <w:color w:val="000000"/>
          <w:kern w:val="0"/>
          <w:sz w:val="13"/>
          <w:szCs w:val="13"/>
          <w:lang w:val="en-US" w:eastAsia="zh-CN" w:bidi="ar"/>
        </w:rPr>
        <w:t>q</w:t>
      </w:r>
      <w:r>
        <w:rPr>
          <w:rFonts w:hint="default" w:ascii="CMMI5" w:hAnsi="CMMI5" w:eastAsia="CMMI5" w:cs="CMMI5"/>
          <w:i/>
          <w:iCs/>
          <w:color w:val="000000"/>
          <w:kern w:val="0"/>
          <w:sz w:val="10"/>
          <w:szCs w:val="10"/>
          <w:lang w:val="en-US" w:eastAsia="zh-CN" w:bidi="ar"/>
        </w:rPr>
        <w:t>i</w:t>
      </w:r>
      <w:r>
        <w:rPr>
          <w:rFonts w:hint="default" w:ascii="CMR7" w:hAnsi="CMR7" w:eastAsia="CMR7" w:cs="CMR7"/>
          <w:color w:val="000000"/>
          <w:kern w:val="0"/>
          <w:sz w:val="13"/>
          <w:szCs w:val="13"/>
          <w:lang w:val="en-US" w:eastAsia="zh-CN" w:bidi="ar"/>
        </w:rPr>
        <w:t>)</w:t>
      </w:r>
      <w:r>
        <w:rPr>
          <w:rFonts w:hint="default" w:ascii="CMR10" w:hAnsi="CMR10" w:eastAsia="CMR10" w:cs="CMR10"/>
          <w:color w:val="000000"/>
          <w:kern w:val="0"/>
          <w:sz w:val="19"/>
          <w:szCs w:val="19"/>
          <w:lang w:val="en-US" w:eastAsia="zh-CN" w:bidi="ar"/>
        </w:rPr>
        <w:t>[</w:t>
      </w:r>
      <w:r>
        <w:rPr>
          <w:rFonts w:hint="default" w:ascii="CMBX10" w:hAnsi="CMBX10" w:eastAsia="CMBX10" w:cs="CMBX10"/>
          <w:b/>
          <w:bCs/>
          <w:color w:val="000000"/>
          <w:kern w:val="0"/>
          <w:sz w:val="19"/>
          <w:szCs w:val="19"/>
          <w:lang w:val="en-US" w:eastAsia="zh-CN" w:bidi="ar"/>
        </w:rPr>
        <w:t>v</w:t>
      </w:r>
      <w:r>
        <w:rPr>
          <w:rFonts w:hint="default" w:ascii="CMMI7" w:hAnsi="CMMI7" w:eastAsia="CMMI7" w:cs="CMMI7"/>
          <w:i/>
          <w:iCs/>
          <w:color w:val="000000"/>
          <w:kern w:val="0"/>
          <w:sz w:val="13"/>
          <w:szCs w:val="13"/>
          <w:lang w:val="en-US" w:eastAsia="zh-CN" w:bidi="ar"/>
        </w:rPr>
        <w:t xml:space="preserve">j </w:t>
      </w:r>
      <w:r>
        <w:rPr>
          <w:rFonts w:hint="default" w:ascii="CMR10" w:hAnsi="CMR10" w:eastAsia="CMR10" w:cs="CMR10"/>
          <w:color w:val="000000"/>
          <w:kern w:val="0"/>
          <w:sz w:val="19"/>
          <w:szCs w:val="19"/>
          <w:lang w:val="en-US" w:eastAsia="zh-CN" w:bidi="ar"/>
        </w:rPr>
        <w:t xml:space="preserve">] </w:t>
      </w:r>
      <w:r>
        <w:rPr>
          <w:rFonts w:hint="default" w:ascii="CMMI10" w:hAnsi="CMMI10" w:eastAsia="CMMI10" w:cs="CMMI10"/>
          <w:i/>
          <w:iCs/>
          <w:color w:val="000000"/>
          <w:kern w:val="0"/>
          <w:sz w:val="19"/>
          <w:szCs w:val="19"/>
          <w:lang w:val="en-US" w:eastAsia="zh-CN" w:bidi="ar"/>
        </w:rPr>
        <w:t xml:space="preserve">, </w:t>
      </w:r>
      <w:r>
        <w:rPr>
          <w:rFonts w:ascii="NimbusRomNo9L-Regu" w:hAnsi="NimbusRomNo9L-Regu" w:eastAsia="NimbusRomNo9L-Regu" w:cs="NimbusRomNo9L-Regu"/>
          <w:color w:val="000000"/>
          <w:kern w:val="0"/>
          <w:sz w:val="19"/>
          <w:szCs w:val="19"/>
          <w:lang w:val="en-US" w:eastAsia="zh-CN" w:bidi="ar"/>
        </w:rPr>
        <w:t xml:space="preserve">(1) </w:t>
      </w:r>
    </w:p>
    <w:p>
      <w:pPr>
        <w:keepNext w:val="0"/>
        <w:keepLines w:val="0"/>
        <w:widowControl/>
        <w:suppressLineNumbers w:val="0"/>
        <w:jc w:val="left"/>
        <w:rPr>
          <w:rFonts w:hint="eastAsia" w:ascii="NimbusRomNo9L-Regu" w:hAnsi="NimbusRomNo9L-Regu" w:eastAsia="NimbusRomNo9L-Regu" w:cs="NimbusRomNo9L-Regu"/>
          <w:color w:val="000000"/>
          <w:kern w:val="0"/>
          <w:sz w:val="19"/>
          <w:szCs w:val="19"/>
          <w:lang w:val="en-US" w:eastAsia="zh-CN" w:bidi="ar"/>
        </w:rPr>
      </w:pPr>
      <w:r>
        <w:rPr>
          <w:rFonts w:hint="eastAsia" w:ascii="NimbusRomNo9L-Regu" w:hAnsi="NimbusRomNo9L-Regu" w:eastAsia="NimbusRomNo9L-Regu" w:cs="NimbusRomNo9L-Regu"/>
          <w:color w:val="000000"/>
          <w:kern w:val="0"/>
          <w:sz w:val="19"/>
          <w:szCs w:val="19"/>
          <w:lang w:val="en-US" w:eastAsia="zh-CN" w:bidi="ar"/>
        </w:rPr>
        <w:t>其中p(kj|qi)=k(qi，kj）/plk(qi，kl）和k(qi，kj）选择非对称指数核exp(qik&gt;j/√d)。自我注意结合这些值，通过计算概率p(kj|qi)获得输出。它需要二次时间点积计算和O(L</w:t>
      </w:r>
      <w:r>
        <w:rPr>
          <w:rFonts w:hint="eastAsia" w:ascii="NimbusRomNo9L-Regu" w:hAnsi="NimbusRomNo9L-Regu" w:eastAsia="NimbusRomNo9L-Regu" w:cs="NimbusRomNo9L-Regu"/>
          <w:color w:val="000000"/>
          <w:kern w:val="0"/>
          <w:sz w:val="19"/>
          <w:szCs w:val="19"/>
          <w:vertAlign w:val="subscript"/>
          <w:lang w:val="en-US" w:eastAsia="zh-CN" w:bidi="ar"/>
        </w:rPr>
        <w:t>Q</w:t>
      </w:r>
      <w:r>
        <w:rPr>
          <w:rFonts w:hint="eastAsia" w:ascii="NimbusRomNo9L-Regu" w:hAnsi="NimbusRomNo9L-Regu" w:eastAsia="NimbusRomNo9L-Regu" w:cs="NimbusRomNo9L-Regu"/>
          <w:color w:val="000000"/>
          <w:kern w:val="0"/>
          <w:sz w:val="19"/>
          <w:szCs w:val="19"/>
          <w:lang w:val="en-US" w:eastAsia="zh-CN" w:bidi="ar"/>
        </w:rPr>
        <w:t>L</w:t>
      </w:r>
      <w:r>
        <w:rPr>
          <w:rFonts w:hint="eastAsia" w:ascii="NimbusRomNo9L-Regu" w:hAnsi="NimbusRomNo9L-Regu" w:eastAsia="NimbusRomNo9L-Regu" w:cs="NimbusRomNo9L-Regu"/>
          <w:color w:val="000000"/>
          <w:kern w:val="0"/>
          <w:sz w:val="19"/>
          <w:szCs w:val="19"/>
          <w:vertAlign w:val="subscript"/>
          <w:lang w:val="en-US" w:eastAsia="zh-CN" w:bidi="ar"/>
        </w:rPr>
        <w:t>K</w:t>
      </w:r>
      <w:r>
        <w:rPr>
          <w:rFonts w:hint="eastAsia" w:ascii="NimbusRomNo9L-Regu" w:hAnsi="NimbusRomNo9L-Regu" w:eastAsia="NimbusRomNo9L-Regu" w:cs="NimbusRomNo9L-Regu"/>
          <w:color w:val="000000"/>
          <w:kern w:val="0"/>
          <w:sz w:val="19"/>
          <w:szCs w:val="19"/>
          <w:lang w:val="en-US" w:eastAsia="zh-CN" w:bidi="ar"/>
        </w:rPr>
        <w:t>)内存的使用，这是提高预测能力的主要缺点。</w:t>
      </w:r>
    </w:p>
    <w:p>
      <w:pPr>
        <w:keepNext w:val="0"/>
        <w:keepLines w:val="0"/>
        <w:widowControl/>
        <w:suppressLineNumbers w:val="0"/>
        <w:ind w:firstLine="420" w:firstLineChars="0"/>
        <w:jc w:val="left"/>
        <w:rPr>
          <w:rFonts w:ascii="NimbusRomNo9L-Regu" w:hAnsi="NimbusRomNo9L-Regu" w:eastAsia="NimbusRomNo9L-Regu" w:cs="NimbusRomNo9L-Regu"/>
          <w:color w:val="000000"/>
          <w:kern w:val="0"/>
          <w:sz w:val="19"/>
          <w:szCs w:val="19"/>
          <w:lang w:val="en-US" w:eastAsia="zh-CN" w:bidi="ar"/>
        </w:rPr>
      </w:pPr>
      <w:r>
        <w:rPr>
          <w:rFonts w:hint="eastAsia" w:ascii="NimbusRomNo9L-Regu" w:hAnsi="NimbusRomNo9L-Regu" w:eastAsia="NimbusRomNo9L-Regu" w:cs="NimbusRomNo9L-Regu"/>
          <w:color w:val="000000"/>
          <w:kern w:val="0"/>
          <w:sz w:val="19"/>
          <w:szCs w:val="19"/>
          <w:lang w:val="en-US" w:eastAsia="zh-CN" w:bidi="ar"/>
        </w:rPr>
        <w:t>以往的一些尝试表明，自我注意概率的分布具有潜在的稀疏性，他们对所有p(kj|qi)设计了“选择性”计数策略，而不显著影响其表现。稀疏变换器(Childetal.2019)包含了行输出和列输入，其中稀疏性来自于分离的空间相关性。LogSparseTransformer(Lietal.2019)注意到自我注意的周期性模式，并迫使每个单元通过指数步长关注其前一个单元。长前者(贝尔塔吉，Peters，和Cohan2020)将之前的两个工作扩展到更复杂的稀疏配置。然而，它们仅限于从以下启发式方法进行理论分析，并采用相同的策略处理每个多头自注意，这缩小了它们的进一步改进。</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为了激发我们的方法，我们首先对典型自我注意的习得注意模式进行定性评估。“稀疏性”自我注意得分形成了一个长尾分布(详见附录C)，也就是说，一些点积对导致了主要的注意，而另一些则产生了微不足道的注意。那么，下一个问题是如何区分它们呢？</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从等式中查询稀疏度度量（1），第i个查询对所有键的关注被定义为一个概率p(kj|qi)，输出是它与值v的组成。主要的点积对鼓励相应的查询的注意概率分布远离均匀分布。如果p(kj|qi)接近于均匀分布q(kj|qi)=1/LK，自注意就变成值V的平凡和，对住宅输入是冗余的。自然地，分布p和q之间的“相似性”可以用来区分“重要的”查询。我们通过库贝克-莱伯勒散度KL(q||p)=lnPLKL=1eqik&gt;/√d−L1KPLKj=1qik&gt;j/√d−lnLK来测量“相似性”。下降常数，我们定义我查询的稀疏性测量M(气，K)=lnLKXj=1eqik&gt;j√d−1LKLKXj=1qik&gt;j√d，（2）第一项Log-Sum-Exp(LSE)气的关键，第二项是算术平均值。如果第i个查询获得较大的M(qi，K)，它的注意概率p更加“多样化”，并且在长尾自注意分布的头域中包含主要的点积对。</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基于提出的测量，我们有的自我关注允许每个键只参加u主导查询：(Q，K，V)=Softmax(QK&gt;√)V，（3）问是一个稀疏的相同大小的矩阵，它只包含Top-u查询在稀疏性测量M(q，K)。在恒定采样因子=的控制下，我们设置u=·lnLQ，这使得=只需要为每个查询键查找计算O(lnLQ)点积，层内存使用保持O(LKlnLQ)。在多头视角下，这种注意力为每个头部生成不同的稀疏查询键对，从而避免了严重的信息损失。</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然而，遍历测量M(qi，K)的所有查询需要计算每个点积对，即二次O(L</w:t>
      </w:r>
      <w:r>
        <w:rPr>
          <w:rFonts w:hint="default" w:ascii="NimbusRomNo9L-Regu" w:hAnsi="NimbusRomNo9L-Regu" w:eastAsia="NimbusRomNo9L-Regu" w:cs="NimbusRomNo9L-Regu"/>
          <w:color w:val="000000"/>
          <w:kern w:val="0"/>
          <w:sz w:val="19"/>
          <w:szCs w:val="19"/>
          <w:vertAlign w:val="subscript"/>
          <w:lang w:val="en-US" w:eastAsia="zh-CN" w:bidi="ar"/>
        </w:rPr>
        <w:t>Q</w:t>
      </w:r>
      <w:r>
        <w:rPr>
          <w:rFonts w:hint="default" w:ascii="NimbusRomNo9L-Regu" w:hAnsi="NimbusRomNo9L-Regu" w:eastAsia="NimbusRomNo9L-Regu" w:cs="NimbusRomNo9L-Regu"/>
          <w:color w:val="000000"/>
          <w:kern w:val="0"/>
          <w:sz w:val="19"/>
          <w:szCs w:val="19"/>
          <w:lang w:val="en-US" w:eastAsia="zh-CN" w:bidi="ar"/>
        </w:rPr>
        <w:t>L</w:t>
      </w:r>
      <w:r>
        <w:rPr>
          <w:rFonts w:hint="default" w:ascii="NimbusRomNo9L-Regu" w:hAnsi="NimbusRomNo9L-Regu" w:eastAsia="NimbusRomNo9L-Regu" w:cs="NimbusRomNo9L-Regu"/>
          <w:color w:val="000000"/>
          <w:kern w:val="0"/>
          <w:sz w:val="19"/>
          <w:szCs w:val="19"/>
          <w:vertAlign w:val="subscript"/>
          <w:lang w:val="en-US" w:eastAsia="zh-CN" w:bidi="ar"/>
        </w:rPr>
        <w:t>K</w:t>
      </w:r>
      <w:r>
        <w:rPr>
          <w:rFonts w:hint="default" w:ascii="NimbusRomNo9L-Regu" w:hAnsi="NimbusRomNo9L-Regu" w:eastAsia="NimbusRomNo9L-Regu" w:cs="NimbusRomNo9L-Regu"/>
          <w:color w:val="000000"/>
          <w:kern w:val="0"/>
          <w:sz w:val="19"/>
          <w:szCs w:val="19"/>
          <w:lang w:val="en-US" w:eastAsia="zh-CN" w:bidi="ar"/>
        </w:rPr>
        <w:t>)，除了LSE操作存在潜在的数值稳定性问题。在此基础上，我们提出了一个经验近似的有效获取查询稀疏度测量。</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引理1。对于键集K中的每个查询qi∈Rd和kj∈Rd，我们有绑定为lnLK≤M(qi，K)≤maxj{qik&gt;j/√d}−L1KPLKj=1{qik&gt;j/√d}+lnLK。当气∈K时，它也成立。</w:t>
      </w:r>
    </w:p>
    <w:p>
      <w:pPr>
        <w:keepNext w:val="0"/>
        <w:keepLines w:val="0"/>
        <w:widowControl/>
        <w:suppressLineNumbers w:val="0"/>
        <w:ind w:firstLine="420" w:firstLineChars="0"/>
        <w:jc w:val="left"/>
        <w:rPr>
          <w:rFonts w:hint="eastAsia" w:ascii="NimbusRomNo9L-Regu" w:hAnsi="NimbusRomNo9L-Regu" w:eastAsia="NimbusRomNo9L-Regu" w:cs="NimbusRomNo9L-Regu"/>
          <w:color w:val="000000"/>
          <w:kern w:val="0"/>
          <w:sz w:val="19"/>
          <w:szCs w:val="19"/>
          <w:lang w:val="en-US" w:eastAsia="zh-CN" w:bidi="ar"/>
        </w:rPr>
      </w:pPr>
      <w:r>
        <w:rPr>
          <w:rFonts w:hint="eastAsia" w:ascii="NimbusRomNo9L-Regu" w:hAnsi="NimbusRomNo9L-Regu" w:eastAsia="NimbusRomNo9L-Regu" w:cs="NimbusRomNo9L-Regu"/>
          <w:color w:val="000000"/>
          <w:kern w:val="0"/>
          <w:sz w:val="19"/>
          <w:szCs w:val="19"/>
          <w:lang w:val="en-US" w:eastAsia="zh-CN" w:bidi="ar"/>
        </w:rPr>
        <w:t>从引理1(证明见附录D.1)，我们提出最大平均测量为M(qi，K)=maxj{qik&gt;j√d}−1LKLKXj=1qik&gt;j√d . (4)</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在命题1的边界松弛过程中，顶u的范围近似成立(见附录D.2)。在长尾分布下，我们只需要随机抽样U=LKlnLQ点积对来计算M(qi，K)，即将其他对填充为零。然后，我们从它们中选择稀疏的Top-u作为q。M(qi，K)中的最大算子对零值的敏感性较低，并且是数值稳定的。在实际应用中，查询和键的输入长度在自注意计算中通常是相等效的，即LQ=LK=L，使得总的自注意时间复杂度和空间复杂度为O(LlnL)。</w:t>
      </w:r>
    </w:p>
    <w:p>
      <w:pPr>
        <w:keepNext w:val="0"/>
        <w:keepLines w:val="0"/>
        <w:widowControl/>
        <w:suppressLineNumbers w:val="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drawing>
          <wp:inline distT="0" distB="0" distL="114300" distR="114300">
            <wp:extent cx="5271135" cy="2261235"/>
            <wp:effectExtent l="0" t="0" r="5715" b="571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5271135" cy="2261235"/>
                    </a:xfrm>
                    <a:prstGeom prst="rect">
                      <a:avLst/>
                    </a:prstGeom>
                  </pic:spPr>
                </pic:pic>
              </a:graphicData>
            </a:graphic>
          </wp:inline>
        </w:drawing>
      </w:r>
    </w:p>
    <w:p>
      <w:pPr>
        <w:keepNext w:val="0"/>
        <w:keepLines w:val="0"/>
        <w:widowControl/>
        <w:suppressLineNumbers w:val="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图3：</w:t>
      </w:r>
      <w:r>
        <w:rPr>
          <w:rFonts w:hint="eastAsia" w:ascii="NimbusRomNo9L-Regu" w:hAnsi="NimbusRomNo9L-Regu" w:eastAsia="NimbusRomNo9L-Regu" w:cs="NimbusRomNo9L-Regu"/>
          <w:color w:val="000000"/>
          <w:kern w:val="0"/>
          <w:sz w:val="19"/>
          <w:szCs w:val="19"/>
          <w:lang w:val="en-US" w:eastAsia="zh-CN" w:bidi="ar"/>
        </w:rPr>
        <w:t>Informer</w:t>
      </w:r>
      <w:r>
        <w:rPr>
          <w:rFonts w:hint="default" w:ascii="NimbusRomNo9L-Regu" w:hAnsi="NimbusRomNo9L-Regu" w:eastAsia="NimbusRomNo9L-Regu" w:cs="NimbusRomNo9L-Regu"/>
          <w:color w:val="000000"/>
          <w:kern w:val="0"/>
          <w:sz w:val="19"/>
          <w:szCs w:val="19"/>
          <w:lang w:val="en-US" w:eastAsia="zh-CN" w:bidi="ar"/>
        </w:rPr>
        <w:t>的编码器中的单个堆栈。（1）水平堆栈代表图（2）中编码器的一个编码器副本。（2）所给出的一个是接收整个输入序列的主堆栈。然后第二个堆栈取输入的半片，然后随后的堆栈重复。（3）红色的层是点积矩阵，通过在每一层上应用自注意提取，它们得到级联减少。（4）将所有堆栈的特性映射连接为编码器的输出。</w:t>
      </w:r>
    </w:p>
    <w:p>
      <w:pPr>
        <w:keepNext w:val="0"/>
        <w:keepLines w:val="0"/>
        <w:widowControl/>
        <w:suppressLineNumbers w:val="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编码器：允许在内存使用限制下处理更长的顺序输入。编码器被设计用来提取长序列输入的鲁棒的长期依赖关系。</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在输入表示之后，第t个序列输入Xt被塑造成一个矩阵Xten∈RLx×模型。为了清晰起见，我们在图（3）中给出了一个编码器的草图。</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自注意提取是概率自注意机制的自然结果，编码器的特征图具有冗余组合。我们利用提取操作对具有优势特征的优越图进行特权，并在下一层制作聚焦自注意特征图。它急剧地修剪了输入的时间维度，可以看到图（3）中注意块的n个头权重矩阵（重叠的红色方块）。受扩张卷积的启发(Yu、科尔敦和芬克豪瑟2017；Gupta和Rush2017)，我们的“提取”过程从第j层向前延伸到(第j+1层)，如下：</w:t>
      </w:r>
    </w:p>
    <w:p>
      <w:pPr>
        <w:keepNext w:val="0"/>
        <w:keepLines w:val="0"/>
        <w:widowControl/>
        <w:suppressLineNumbers w:val="0"/>
        <w:ind w:firstLine="420" w:firstLineChars="0"/>
        <w:jc w:val="left"/>
      </w:pPr>
      <w:r>
        <w:rPr>
          <w:rFonts w:ascii="CMBX10" w:hAnsi="CMBX10" w:eastAsia="CMBX10" w:cs="CMBX10"/>
          <w:b/>
          <w:bCs/>
          <w:color w:val="000000"/>
          <w:kern w:val="0"/>
          <w:sz w:val="19"/>
          <w:szCs w:val="19"/>
          <w:lang w:val="en-US" w:eastAsia="zh-CN" w:bidi="ar"/>
        </w:rPr>
        <w:t>X</w:t>
      </w:r>
      <w:r>
        <w:rPr>
          <w:rFonts w:ascii="CMMI7" w:hAnsi="CMMI7" w:eastAsia="CMMI7" w:cs="CMMI7"/>
          <w:i/>
          <w:iCs/>
          <w:color w:val="000000"/>
          <w:kern w:val="0"/>
          <w:sz w:val="13"/>
          <w:szCs w:val="13"/>
          <w:lang w:val="en-US" w:eastAsia="zh-CN" w:bidi="ar"/>
        </w:rPr>
        <w:t>t</w:t>
      </w:r>
      <w:r>
        <w:rPr>
          <w:rFonts w:hint="default" w:ascii="CMMI7" w:hAnsi="CMMI7" w:eastAsia="CMMI7" w:cs="CMMI7"/>
          <w:i/>
          <w:iCs/>
          <w:color w:val="000000"/>
          <w:kern w:val="0"/>
          <w:sz w:val="13"/>
          <w:szCs w:val="13"/>
          <w:lang w:val="en-US" w:eastAsia="zh-CN" w:bidi="ar"/>
        </w:rPr>
        <w:t>j</w:t>
      </w:r>
      <w:r>
        <w:rPr>
          <w:rFonts w:ascii="CMR7" w:hAnsi="CMR7" w:eastAsia="CMR7" w:cs="CMR7"/>
          <w:color w:val="000000"/>
          <w:kern w:val="0"/>
          <w:sz w:val="13"/>
          <w:szCs w:val="13"/>
          <w:lang w:val="en-US" w:eastAsia="zh-CN" w:bidi="ar"/>
        </w:rPr>
        <w:t xml:space="preserve">+1 </w:t>
      </w:r>
      <w:r>
        <w:rPr>
          <w:rFonts w:ascii="CMR10" w:hAnsi="CMR10" w:eastAsia="CMR10" w:cs="CMR10"/>
          <w:color w:val="000000"/>
          <w:kern w:val="0"/>
          <w:sz w:val="19"/>
          <w:szCs w:val="19"/>
          <w:lang w:val="en-US" w:eastAsia="zh-CN" w:bidi="ar"/>
        </w:rPr>
        <w:t xml:space="preserve">= MaxPool </w:t>
      </w:r>
      <w:r>
        <w:rPr>
          <w:rFonts w:hint="default" w:ascii="CMR10" w:hAnsi="CMR10" w:eastAsia="CMR10" w:cs="CMR10"/>
          <w:color w:val="000000"/>
          <w:kern w:val="0"/>
          <w:sz w:val="19"/>
          <w:szCs w:val="19"/>
          <w:lang w:val="en-US" w:eastAsia="zh-CN" w:bidi="ar"/>
        </w:rPr>
        <w:t>ELU( Conv1d([</w:t>
      </w:r>
      <w:r>
        <w:rPr>
          <w:rFonts w:hint="default" w:ascii="CMBX10" w:hAnsi="CMBX10" w:eastAsia="CMBX10" w:cs="CMBX10"/>
          <w:b/>
          <w:bCs/>
          <w:color w:val="000000"/>
          <w:kern w:val="0"/>
          <w:sz w:val="19"/>
          <w:szCs w:val="19"/>
          <w:lang w:val="en-US" w:eastAsia="zh-CN" w:bidi="ar"/>
        </w:rPr>
        <w:t>X</w:t>
      </w:r>
      <w:r>
        <w:rPr>
          <w:rFonts w:hint="default" w:ascii="CMMI7" w:hAnsi="CMMI7" w:eastAsia="CMMI7" w:cs="CMMI7"/>
          <w:i/>
          <w:iCs/>
          <w:color w:val="000000"/>
          <w:kern w:val="0"/>
          <w:sz w:val="13"/>
          <w:szCs w:val="13"/>
          <w:lang w:val="en-US" w:eastAsia="zh-CN" w:bidi="ar"/>
        </w:rPr>
        <w:t xml:space="preserve">tj </w:t>
      </w:r>
      <w:r>
        <w:rPr>
          <w:rFonts w:hint="default" w:ascii="CMR10" w:hAnsi="CMR10" w:eastAsia="CMR10" w:cs="CMR10"/>
          <w:color w:val="000000"/>
          <w:kern w:val="0"/>
          <w:sz w:val="19"/>
          <w:szCs w:val="19"/>
          <w:lang w:val="en-US" w:eastAsia="zh-CN" w:bidi="ar"/>
        </w:rPr>
        <w:t>]</w:t>
      </w:r>
      <w:r>
        <w:rPr>
          <w:rFonts w:hint="default" w:ascii="CMR7" w:hAnsi="CMR7" w:eastAsia="CMR7" w:cs="CMR7"/>
          <w:color w:val="000000"/>
          <w:kern w:val="0"/>
          <w:sz w:val="13"/>
          <w:szCs w:val="13"/>
          <w:lang w:val="en-US" w:eastAsia="zh-CN" w:bidi="ar"/>
        </w:rPr>
        <w:t>AB</w:t>
      </w:r>
      <w:r>
        <w:rPr>
          <w:rFonts w:hint="default" w:ascii="CMR10" w:hAnsi="CMR10" w:eastAsia="CMR10" w:cs="CMR10"/>
          <w:color w:val="000000"/>
          <w:kern w:val="0"/>
          <w:sz w:val="19"/>
          <w:szCs w:val="19"/>
          <w:lang w:val="en-US" w:eastAsia="zh-CN" w:bidi="ar"/>
        </w:rPr>
        <w:t xml:space="preserve">) ) </w:t>
      </w:r>
      <w:r>
        <w:rPr>
          <w:rFonts w:ascii="CMEX10" w:hAnsi="CMEX10" w:eastAsia="CMEX10" w:cs="CMEX10"/>
          <w:color w:val="000000"/>
          <w:kern w:val="0"/>
          <w:sz w:val="19"/>
          <w:szCs w:val="19"/>
          <w:lang w:val="en-US" w:eastAsia="zh-CN" w:bidi="ar"/>
        </w:rPr>
        <w:t xml:space="preserve"> </w:t>
      </w:r>
      <w:r>
        <w:rPr>
          <w:rFonts w:ascii="CMMI10" w:hAnsi="CMMI10" w:eastAsia="CMMI10" w:cs="CMMI10"/>
          <w:i/>
          <w:iCs/>
          <w:color w:val="000000"/>
          <w:kern w:val="0"/>
          <w:sz w:val="19"/>
          <w:szCs w:val="19"/>
          <w:lang w:val="en-US" w:eastAsia="zh-CN" w:bidi="ar"/>
        </w:rPr>
        <w:t xml:space="preserve">, </w:t>
      </w:r>
      <w:r>
        <w:rPr>
          <w:rFonts w:ascii="NimbusRomNo9L-Regu" w:hAnsi="NimbusRomNo9L-Regu" w:eastAsia="NimbusRomNo9L-Regu" w:cs="NimbusRomNo9L-Regu"/>
          <w:color w:val="000000"/>
          <w:kern w:val="0"/>
          <w:sz w:val="19"/>
          <w:szCs w:val="19"/>
          <w:lang w:val="en-US" w:eastAsia="zh-CN" w:bidi="ar"/>
        </w:rPr>
        <w:t xml:space="preserve">(5) </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其中，AB表示注意力块。它包含了多头概率稀疏自注意和基本操作，其中Conv1d（·）在时间维上使用ELU（·）激活函数执行一维卷积滤波器和=2016)。我们添加了一个步幅为2的最大池化层，并在堆叠一个层后将Xt下采样到它的半层中，这将整个内存使用减少为O（（2）LlogL），其中是一个很小的数字。为了增强蒸馏操作的鲁棒性，我们构建了将输入减半的主堆栈副本，并通过每次减少一层来逐步减少自注意蒸馏层的数量，就像图（2）中的金字塔一样，这样它们的输出维度就对齐。因此，我们连接了所有堆栈的输出，并得到了编码器的最终隐藏表示。</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我们使用图（2）中的一个标准解码器结构(Vaswanietal.2017)，它由两个相同的多头注意层的堆栈组成。然而，生成推理被用来缓解长时间预测中的速度下降。我们给解码器与以下向量Xtde=Concat(Xt标记，Xt0)∈R（令牌+李）×模型，（6）Xt标记∈标记×模型是开始标记，Xt0∈RLy×模型是一个目标序列的占位符（设置标量为0）。通过将掩模点产品设置为−∞，将掩模多头注意应用于概率稀疏自注意计算中。它防止每个位置注意接下来的位置，从而避免了自动回归。全连接层获得最终输出，其超大尺寸dy取决于我们执行的是单变量预测还是多变量预测。</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生成推理开始令牌被有效地应用于NLP的“动态解码”(Devlinetal.2018)，我们将其扩展为生成的方式。我们没有选择特定的标记作为令牌，而是在输入序列中采样一个令牌长序列，例如输出序列之前的早期切片。以预测168点为例（实验部分为7天温度预测），我们将目标序列前已知的5天作为“星令牌”，用Xde={X5d，X0}输入生成式推理解码器。x0包含目标序列的时间戳，即在目标周上的上下文。然后，我们提出的解码器通过一个正向过程来预测输出，而不是在传统的编解码器架构中进行耗时的“动态解码”。在计算效率部分给出了详细的性能比较。</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损失函数我们在目标序列的预测w.r.t上选择MSE损失函数，然后将损失从解码器的输出传播回整个模型。</w:t>
      </w:r>
      <w:r>
        <w:rPr>
          <w:rFonts w:hint="default" w:ascii="NimbusRomNo9L-Regu" w:hAnsi="NimbusRomNo9L-Regu" w:eastAsia="NimbusRomNo9L-Regu" w:cs="NimbusRomNo9L-Regu"/>
          <w:color w:val="000000"/>
          <w:kern w:val="0"/>
          <w:sz w:val="19"/>
          <w:szCs w:val="19"/>
          <w:lang w:val="en-US" w:eastAsia="zh-CN" w:bidi="ar"/>
        </w:rPr>
        <w:drawing>
          <wp:inline distT="0" distB="0" distL="114300" distR="114300">
            <wp:extent cx="5274310" cy="3140710"/>
            <wp:effectExtent l="0" t="0" r="2540" b="254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7"/>
                    <a:stretch>
                      <a:fillRect/>
                    </a:stretch>
                  </pic:blipFill>
                  <pic:spPr>
                    <a:xfrm>
                      <a:off x="0" y="0"/>
                      <a:ext cx="5274310" cy="3140710"/>
                    </a:xfrm>
                    <a:prstGeom prst="rect">
                      <a:avLst/>
                    </a:prstGeom>
                  </pic:spPr>
                </pic:pic>
              </a:graphicData>
            </a:graphic>
          </wp:inline>
        </w:drawing>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表1：4个数据集（5个情况）的单变量长序列时间序列预测结果</w:t>
      </w:r>
    </w:p>
    <w:p>
      <w:pPr>
        <w:pStyle w:val="2"/>
        <w:bidi w:val="0"/>
        <w:jc w:val="center"/>
        <w:rPr>
          <w:rFonts w:hint="eastAsia"/>
          <w:lang w:val="en-US" w:eastAsia="zh-CN"/>
        </w:rPr>
      </w:pPr>
      <w:r>
        <w:rPr>
          <w:rFonts w:hint="eastAsia"/>
          <w:lang w:val="en-US" w:eastAsia="zh-CN"/>
        </w:rPr>
        <w:t>实验</w:t>
      </w:r>
    </w:p>
    <w:p>
      <w:pPr>
        <w:ind w:firstLine="420" w:firstLineChars="0"/>
        <w:rPr>
          <w:rFonts w:hint="default"/>
          <w:lang w:val="en-US" w:eastAsia="zh-CN"/>
        </w:rPr>
      </w:pPr>
      <w:r>
        <w:rPr>
          <w:rFonts w:hint="eastAsia"/>
          <w:b/>
          <w:bCs/>
          <w:lang w:val="en-US" w:eastAsia="zh-CN"/>
        </w:rPr>
        <w:t>数据集</w:t>
      </w:r>
    </w:p>
    <w:p>
      <w:pPr>
        <w:ind w:firstLine="420" w:firstLineChars="0"/>
        <w:rPr>
          <w:rFonts w:hint="default"/>
          <w:lang w:val="en-US" w:eastAsia="zh-CN"/>
        </w:rPr>
      </w:pPr>
      <w:r>
        <w:rPr>
          <w:rFonts w:hint="default"/>
          <w:lang w:val="en-US" w:eastAsia="zh-CN"/>
        </w:rPr>
        <w:t>我们在四个数据集上进行了广泛的实验，包括2个收集的LSTF真实数据集和2个公共基准数据集。</w:t>
      </w:r>
    </w:p>
    <w:p>
      <w:pPr>
        <w:ind w:firstLine="420" w:firstLineChars="0"/>
        <w:rPr>
          <w:rFonts w:hint="default"/>
          <w:lang w:val="en-US" w:eastAsia="zh-CN"/>
        </w:rPr>
      </w:pPr>
      <w:r>
        <w:rPr>
          <w:rFonts w:hint="default"/>
          <w:lang w:val="en-US" w:eastAsia="zh-CN"/>
        </w:rPr>
        <w:t>ETT（电力</w:t>
      </w:r>
      <w:r>
        <w:rPr>
          <w:rFonts w:hint="eastAsia"/>
          <w:lang w:val="en-US" w:eastAsia="zh-CN"/>
        </w:rPr>
        <w:t>Transformer</w:t>
      </w:r>
      <w:r>
        <w:rPr>
          <w:rFonts w:hint="default"/>
          <w:lang w:val="en-US" w:eastAsia="zh-CN"/>
        </w:rPr>
        <w:t>温度）2：ETT是电力长期部署的重要指标。我们收集了来自中国两个独立的县的2年数据。为了探索LSTF问题的粒度，我们创建了单独的数据集，如1小时级的{ETTh1，ETTh2}，15分钟级的ETTm1。每个数据点由目标值“油温”和6个功率负荷特征组成。列车测试是12月4个月。</w:t>
      </w:r>
    </w:p>
    <w:p>
      <w:pPr>
        <w:ind w:firstLine="420" w:firstLineChars="0"/>
        <w:rPr>
          <w:rFonts w:hint="default"/>
          <w:lang w:val="en-US" w:eastAsia="zh-CN"/>
        </w:rPr>
      </w:pPr>
      <w:r>
        <w:rPr>
          <w:rFonts w:hint="default"/>
          <w:lang w:val="en-US" w:eastAsia="zh-CN"/>
        </w:rPr>
        <w:t>ECL（用电负荷）3：收集321个客户的用电量(Kwh)。由于数据缺失(Lietal.2019)，我们将数据集转换为2年的每小时消耗量，并将“MT320”设置为目标值。列车测试是15个月。</w:t>
      </w:r>
    </w:p>
    <w:p>
      <w:pPr>
        <w:ind w:firstLine="420" w:firstLineChars="0"/>
        <w:rPr>
          <w:rFonts w:hint="default"/>
          <w:lang w:val="en-US" w:eastAsia="zh-CN"/>
        </w:rPr>
      </w:pPr>
      <w:r>
        <w:rPr>
          <w:rFonts w:hint="default"/>
          <w:lang w:val="en-US" w:eastAsia="zh-CN"/>
        </w:rPr>
        <w:t>天气4：该数据集包含了近1600个美国地点的当地气候数据，从2010年到2013年的四年的数据，其中的数据点每1小时收集一次。每个数据点包括目标值“湿球”和11个气候特征。列车测试为10月10月28日。</w:t>
      </w:r>
    </w:p>
    <w:p>
      <w:pPr>
        <w:ind w:firstLine="420" w:firstLineChars="0"/>
        <w:rPr>
          <w:rFonts w:hint="eastAsia"/>
          <w:b/>
          <w:bCs/>
          <w:lang w:val="en-US" w:eastAsia="zh-CN"/>
        </w:rPr>
      </w:pPr>
      <w:r>
        <w:rPr>
          <w:rFonts w:hint="eastAsia"/>
          <w:b/>
          <w:bCs/>
          <w:lang w:val="en-US" w:eastAsia="zh-CN"/>
        </w:rPr>
        <w:t>实验细节</w:t>
      </w:r>
    </w:p>
    <w:p>
      <w:pPr>
        <w:ind w:firstLine="420" w:firstLineChars="0"/>
        <w:rPr>
          <w:rFonts w:hint="default"/>
          <w:b w:val="0"/>
          <w:bCs w:val="0"/>
          <w:lang w:val="en-US" w:eastAsia="zh-CN"/>
        </w:rPr>
      </w:pPr>
      <w:r>
        <w:rPr>
          <w:rFonts w:hint="default"/>
          <w:b w:val="0"/>
          <w:bCs w:val="0"/>
          <w:lang w:val="en-US" w:eastAsia="zh-CN"/>
        </w:rPr>
        <w:t>我们简要地总结了基本知识，并在附录E中给出了更多关于网络组件和设置的信息。</w:t>
      </w:r>
    </w:p>
    <w:p>
      <w:pPr>
        <w:ind w:firstLine="420" w:firstLineChars="0"/>
        <w:rPr>
          <w:rFonts w:hint="default"/>
          <w:b w:val="0"/>
          <w:bCs w:val="0"/>
          <w:lang w:val="en-US" w:eastAsia="zh-CN"/>
        </w:rPr>
      </w:pPr>
      <w:r>
        <w:rPr>
          <w:rFonts w:hint="default"/>
          <w:b/>
          <w:bCs/>
          <w:lang w:val="en-US" w:eastAsia="zh-CN"/>
        </w:rPr>
        <w:t>基线</w:t>
      </w:r>
      <w:r>
        <w:rPr>
          <w:rFonts w:hint="default"/>
          <w:b w:val="0"/>
          <w:bCs w:val="0"/>
          <w:lang w:val="en-US" w:eastAsia="zh-CN"/>
        </w:rPr>
        <w:t>：我们选择了五种时间序列预测方法进行比较，包括ARIMA(Ariyo、阿德wumi和阿约2014年)、先知（泰勒和莱瑟姆2018年）、LSTMa（巴赫达瑙、乔和本吉奥2015年)、LSTnet(Lai等人2018年)和DeepAR（弗伦克特、萨利纳斯和加索斯2017年）。为了更好地探索概率稀疏自注意在我们提出的知情者中的表现，我们在实验中加入了典型的自注意变体（知情者）、有效的变体改革者（凯塔耶夫、凯泽和列夫斯卡娅2019）和最相关的工作逻辑稀疏自注意(Li等人2019)。网络组件的详细信息见附录E.1。</w:t>
      </w:r>
    </w:p>
    <w:p>
      <w:pPr>
        <w:ind w:firstLine="420" w:firstLineChars="0"/>
        <w:rPr>
          <w:rFonts w:hint="default"/>
          <w:b w:val="0"/>
          <w:bCs w:val="0"/>
          <w:lang w:val="en-US" w:eastAsia="zh-CN"/>
        </w:rPr>
      </w:pPr>
      <w:r>
        <w:rPr>
          <w:rFonts w:hint="default"/>
          <w:b/>
          <w:bCs/>
          <w:lang w:val="en-US" w:eastAsia="zh-CN"/>
        </w:rPr>
        <w:t>超参数调优</w:t>
      </w:r>
      <w:r>
        <w:rPr>
          <w:rFonts w:hint="default"/>
          <w:b w:val="0"/>
          <w:bCs w:val="0"/>
          <w:lang w:val="en-US" w:eastAsia="zh-CN"/>
        </w:rPr>
        <w:t>：我们对超参数进行网格搜索，详细的范围在附录E.3中给出。输入者在编码器中包含一个3层堆栈和一个1层堆栈（1/4个输入），以及一个2层解码器。我们提出的方法采用Adam优化器进行优化，其学习速率从1e</w:t>
      </w:r>
      <w:r>
        <w:rPr>
          <w:rFonts w:hint="default"/>
          <w:b w:val="0"/>
          <w:bCs w:val="0"/>
          <w:vertAlign w:val="superscript"/>
          <w:lang w:val="en-US" w:eastAsia="zh-CN"/>
        </w:rPr>
        <w:t>−4</w:t>
      </w:r>
      <w:r>
        <w:rPr>
          <w:rFonts w:hint="default"/>
          <w:b w:val="0"/>
          <w:bCs w:val="0"/>
          <w:lang w:val="en-US" w:eastAsia="zh-CN"/>
        </w:rPr>
        <w:t>开始，每个历元衰减小2倍。时代总数为8个，并有适当的提前停止。我们设置了推荐的比较方法，批量大小为32。设置：每个数据集的输入都是零均值归一化的。</w:t>
      </w:r>
    </w:p>
    <w:p>
      <w:pPr>
        <w:jc w:val="both"/>
        <w:rPr>
          <w:rFonts w:hint="default"/>
          <w:b w:val="0"/>
          <w:bCs w:val="0"/>
          <w:lang w:val="en-US" w:eastAsia="zh-CN"/>
        </w:rPr>
      </w:pPr>
      <w:r>
        <w:rPr>
          <w:rFonts w:hint="default"/>
          <w:b w:val="0"/>
          <w:bCs w:val="0"/>
          <w:lang w:val="en-US" w:eastAsia="zh-CN"/>
        </w:rPr>
        <w:drawing>
          <wp:inline distT="0" distB="0" distL="114300" distR="114300">
            <wp:extent cx="5269230" cy="3609340"/>
            <wp:effectExtent l="0" t="0" r="7620" b="1016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8"/>
                    <a:stretch>
                      <a:fillRect/>
                    </a:stretch>
                  </pic:blipFill>
                  <pic:spPr>
                    <a:xfrm>
                      <a:off x="0" y="0"/>
                      <a:ext cx="5269230" cy="3609340"/>
                    </a:xfrm>
                    <a:prstGeom prst="rect">
                      <a:avLst/>
                    </a:prstGeom>
                  </pic:spPr>
                </pic:pic>
              </a:graphicData>
            </a:graphic>
          </wp:inline>
        </w:drawing>
      </w:r>
    </w:p>
    <w:p>
      <w:pPr>
        <w:ind w:firstLine="420" w:firstLineChars="0"/>
        <w:jc w:val="both"/>
        <w:rPr>
          <w:rFonts w:hint="default"/>
          <w:b w:val="0"/>
          <w:bCs w:val="0"/>
          <w:lang w:val="en-US" w:eastAsia="zh-CN"/>
        </w:rPr>
      </w:pPr>
      <w:r>
        <w:rPr>
          <w:rFonts w:hint="default"/>
          <w:b w:val="0"/>
          <w:bCs w:val="0"/>
          <w:lang w:val="en-US" w:eastAsia="zh-CN"/>
        </w:rPr>
        <w:t>表2：4个数据集（5例）的多元长序列时间序列预测结果。</w:t>
      </w:r>
    </w:p>
    <w:p>
      <w:pPr>
        <w:ind w:firstLine="420" w:firstLineChars="0"/>
        <w:rPr>
          <w:rFonts w:hint="default"/>
          <w:b w:val="0"/>
          <w:bCs w:val="0"/>
          <w:lang w:val="en-US" w:eastAsia="zh-CN"/>
        </w:rPr>
      </w:pPr>
      <w:r>
        <w:rPr>
          <w:rFonts w:hint="default"/>
          <w:b w:val="0"/>
          <w:bCs w:val="0"/>
          <w:lang w:val="en-US" w:eastAsia="zh-CN"/>
        </w:rPr>
        <w:t>在LSTF设置下，我们在ETTm、ECL、天气、6h、12d、2d、2d、7d、14d、30d、168h。指标：我们使用两个评估指标，包括MSE=1nPni=1(y−ˆy)2和MAE=1nPni=1|y−ˆy|（多变量预测的平均），并使用步幅=1滚动整个集合。平台：所有型号都在一个NvidiaV100 32GBGPU上进行训练/测试。源代码可以在https://github.com/zhouhaoyi/Informer2020上获得。</w:t>
      </w:r>
    </w:p>
    <w:p>
      <w:pPr>
        <w:ind w:firstLine="420" w:firstLineChars="0"/>
        <w:rPr>
          <w:rFonts w:hint="default"/>
          <w:b/>
          <w:bCs/>
          <w:lang w:val="en-US" w:eastAsia="zh-CN"/>
        </w:rPr>
      </w:pPr>
      <w:r>
        <w:rPr>
          <w:rFonts w:hint="default"/>
          <w:b/>
          <w:bCs/>
          <w:lang w:val="en-US" w:eastAsia="zh-CN"/>
        </w:rPr>
        <w:t>结果与分析</w:t>
      </w:r>
    </w:p>
    <w:p>
      <w:pPr>
        <w:ind w:firstLine="420" w:firstLineChars="0"/>
        <w:rPr>
          <w:rFonts w:hint="eastAsia"/>
          <w:b w:val="0"/>
          <w:bCs w:val="0"/>
          <w:lang w:val="en-US" w:eastAsia="zh-CN"/>
        </w:rPr>
      </w:pPr>
      <w:r>
        <w:rPr>
          <w:rFonts w:hint="default"/>
          <w:b w:val="0"/>
          <w:bCs w:val="0"/>
          <w:lang w:val="en-US" w:eastAsia="zh-CN"/>
        </w:rPr>
        <w:t>表1和表2总结了所有方法在4个数据集上的单变量/多变量评价结果。作为预测能力的更高要求，我们逐渐延长了预测范围，其中LSTF问题设置被精确控制为每种方法在一个GPU上处理。最好的结果用粗体字突出显示。单变量时间序列预测在此设置下，每种方法都可以作为一个单一变量进行时间序列的预测。从表1，我们可以观察到：（1）提出模型</w:t>
      </w:r>
      <w:r>
        <w:rPr>
          <w:rFonts w:hint="eastAsia"/>
          <w:b w:val="0"/>
          <w:bCs w:val="0"/>
          <w:lang w:val="en-US" w:eastAsia="zh-CN"/>
        </w:rPr>
        <w:t>Informer</w:t>
      </w:r>
      <w:r>
        <w:rPr>
          <w:rFonts w:hint="default"/>
          <w:b w:val="0"/>
          <w:bCs w:val="0"/>
          <w:lang w:val="en-US" w:eastAsia="zh-CN"/>
        </w:rPr>
        <w:t>显著提高推理性能（获胜计数在最后一列）在所有数据集，和他们的预测误差平稳上升缓慢预测水平增长，这证明了</w:t>
      </w:r>
      <w:r>
        <w:rPr>
          <w:rFonts w:hint="eastAsia"/>
          <w:b w:val="0"/>
          <w:bCs w:val="0"/>
          <w:lang w:val="en-US" w:eastAsia="zh-CN"/>
        </w:rPr>
        <w:t>Informer</w:t>
      </w:r>
      <w:r>
        <w:rPr>
          <w:rFonts w:hint="default"/>
          <w:b w:val="0"/>
          <w:bCs w:val="0"/>
          <w:lang w:val="en-US" w:eastAsia="zh-CN"/>
        </w:rPr>
        <w:t>的成功提高LSTF的预测能力问题。（2）</w:t>
      </w:r>
      <w:r>
        <w:rPr>
          <w:rFonts w:hint="eastAsia"/>
          <w:b w:val="0"/>
          <w:bCs w:val="0"/>
          <w:lang w:val="en-US" w:eastAsia="zh-CN"/>
        </w:rPr>
        <w:t>Informer</w:t>
      </w:r>
      <w:r>
        <w:rPr>
          <w:rFonts w:hint="default"/>
          <w:b w:val="0"/>
          <w:bCs w:val="0"/>
          <w:lang w:val="en-US" w:eastAsia="zh-CN"/>
        </w:rPr>
        <w:t>主要在获胜计数方面击败了其规范的退化</w:t>
      </w:r>
      <w:r>
        <w:rPr>
          <w:rFonts w:hint="eastAsia"/>
          <w:b w:val="0"/>
          <w:bCs w:val="0"/>
          <w:lang w:val="en-US" w:eastAsia="zh-CN"/>
        </w:rPr>
        <w:t>Informer</w:t>
      </w:r>
      <w:r>
        <w:rPr>
          <w:rFonts w:hint="default"/>
          <w:b w:val="0"/>
          <w:bCs w:val="0"/>
          <w:lang w:val="en-US" w:eastAsia="zh-CN"/>
        </w:rPr>
        <w:t>，即32&gt;12，它支持查询稀疏性假设，提供一个可比的注意特征图。我们提出的方法也优于最相关的工作日志转换和变形器。我们注意到，改革器在LSTF中保持了动态解码，并且在LSTF中表现较差，而其他方法则受益于生成式解码器作为非自回归预测器。（3）知情者模型的结果明显优于递归神经网络LSTMa。我们的方法的MSE分别下降了26.8%（168）、52.4%（336）和60.1%（720）。这揭示了自衰变中较短的网络路径</w:t>
      </w:r>
      <w:r>
        <w:rPr>
          <w:rFonts w:hint="eastAsia"/>
          <w:b w:val="0"/>
          <w:bCs w:val="0"/>
          <w:lang w:val="en-US" w:eastAsia="zh-CN"/>
        </w:rPr>
        <w:t>。</w:t>
      </w:r>
    </w:p>
    <w:p>
      <w:pPr>
        <w:ind w:firstLine="420" w:firstLineChars="0"/>
        <w:rPr>
          <w:rFonts w:hint="default"/>
          <w:b w:val="0"/>
          <w:bCs w:val="0"/>
          <w:lang w:val="en-US" w:eastAsia="zh-CN"/>
        </w:rPr>
      </w:pPr>
      <w:r>
        <w:rPr>
          <w:rFonts w:hint="default"/>
          <w:b w:val="0"/>
          <w:bCs w:val="0"/>
          <w:lang w:val="en-US" w:eastAsia="zh-CN"/>
        </w:rPr>
        <w:t>多变量时间序列预测在此设置中，一些单变量方法是不合适的，而LSTnet是最先进的基线。相反，我们提出的</w:t>
      </w:r>
      <w:r>
        <w:rPr>
          <w:rFonts w:hint="eastAsia"/>
          <w:b w:val="0"/>
          <w:bCs w:val="0"/>
          <w:lang w:val="en-US" w:eastAsia="zh-CN"/>
        </w:rPr>
        <w:t>Informer</w:t>
      </w:r>
      <w:r>
        <w:rPr>
          <w:rFonts w:hint="default"/>
          <w:b w:val="0"/>
          <w:bCs w:val="0"/>
          <w:lang w:val="en-US" w:eastAsia="zh-CN"/>
        </w:rPr>
        <w:t>很容易通过调整最终的FCN层而从单变量预测转变为多变量预测。从表2中，我们观察到：（1）所提出的模型</w:t>
      </w:r>
      <w:r>
        <w:rPr>
          <w:rFonts w:hint="eastAsia"/>
          <w:b w:val="0"/>
          <w:bCs w:val="0"/>
          <w:lang w:val="en-US" w:eastAsia="zh-CN"/>
        </w:rPr>
        <w:t>Informer</w:t>
      </w:r>
      <w:r>
        <w:rPr>
          <w:rFonts w:hint="default"/>
          <w:b w:val="0"/>
          <w:bCs w:val="0"/>
          <w:lang w:val="en-US" w:eastAsia="zh-CN"/>
        </w:rPr>
        <w:t>大大优于其他方法，在单变量设置中的发现1和2仍然适用于多变量时间序列。（2）知情者模型比基于RNN的LSTMa和基于cnn的LSTnet模型的结果更好，MSE平均下降了26.6%（168）、28.2%（336）、34.3%（720）。与单变量的结果相比，压倒性的性能降低了，这种现象可能是由特征维数的预测能力的各向异性引起的。这超出了本文的研究范围，我们将在今后的工作中进行探讨。</w:t>
      </w:r>
    </w:p>
    <w:p>
      <w:pPr>
        <w:rPr>
          <w:rFonts w:hint="default"/>
          <w:b w:val="0"/>
          <w:bCs w:val="0"/>
          <w:lang w:val="en-US" w:eastAsia="zh-CN"/>
        </w:rPr>
      </w:pPr>
      <w:r>
        <w:rPr>
          <w:rFonts w:hint="default"/>
          <w:b w:val="0"/>
          <w:bCs w:val="0"/>
          <w:lang w:val="en-US" w:eastAsia="zh-CN"/>
        </w:rPr>
        <w:drawing>
          <wp:inline distT="0" distB="0" distL="114300" distR="114300">
            <wp:extent cx="5273675" cy="1560195"/>
            <wp:effectExtent l="0" t="0" r="3175" b="190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9"/>
                    <a:stretch>
                      <a:fillRect/>
                    </a:stretch>
                  </pic:blipFill>
                  <pic:spPr>
                    <a:xfrm>
                      <a:off x="0" y="0"/>
                      <a:ext cx="5273675" cy="1560195"/>
                    </a:xfrm>
                    <a:prstGeom prst="rect">
                      <a:avLst/>
                    </a:prstGeom>
                  </pic:spPr>
                </pic:pic>
              </a:graphicData>
            </a:graphic>
          </wp:inline>
        </w:drawing>
      </w:r>
    </w:p>
    <w:p>
      <w:pPr>
        <w:rPr>
          <w:rFonts w:hint="default"/>
          <w:b w:val="0"/>
          <w:bCs w:val="0"/>
          <w:lang w:val="en-US" w:eastAsia="zh-CN"/>
        </w:rPr>
      </w:pPr>
      <w:r>
        <w:rPr>
          <w:rFonts w:hint="default"/>
          <w:b w:val="0"/>
          <w:bCs w:val="0"/>
          <w:lang w:val="en-US" w:eastAsia="zh-CN"/>
        </w:rPr>
        <w:t>图4：</w:t>
      </w:r>
      <w:r>
        <w:rPr>
          <w:rFonts w:hint="eastAsia"/>
          <w:b w:val="0"/>
          <w:bCs w:val="0"/>
          <w:lang w:val="en-US" w:eastAsia="zh-CN"/>
        </w:rPr>
        <w:t>Informer</w:t>
      </w:r>
      <w:r>
        <w:rPr>
          <w:rFonts w:hint="default"/>
          <w:b w:val="0"/>
          <w:bCs w:val="0"/>
          <w:lang w:val="en-US" w:eastAsia="zh-CN"/>
        </w:rPr>
        <w:t>中三个分量的参数灵敏度。</w:t>
      </w:r>
    </w:p>
    <w:p>
      <w:pPr>
        <w:jc w:val="center"/>
        <w:rPr>
          <w:rFonts w:hint="default"/>
          <w:b w:val="0"/>
          <w:bCs w:val="0"/>
          <w:lang w:val="en-US" w:eastAsia="zh-CN"/>
        </w:rPr>
      </w:pPr>
      <w:r>
        <w:rPr>
          <w:rFonts w:hint="default"/>
          <w:b w:val="0"/>
          <w:bCs w:val="0"/>
          <w:lang w:val="en-US" w:eastAsia="zh-CN"/>
        </w:rPr>
        <w:drawing>
          <wp:inline distT="0" distB="0" distL="114300" distR="114300">
            <wp:extent cx="3600450" cy="1876425"/>
            <wp:effectExtent l="0" t="0" r="0" b="9525"/>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0"/>
                    <a:stretch>
                      <a:fillRect/>
                    </a:stretch>
                  </pic:blipFill>
                  <pic:spPr>
                    <a:xfrm>
                      <a:off x="0" y="0"/>
                      <a:ext cx="3600450" cy="1876425"/>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表3：概率稀自我注意机制的消融研究。</w:t>
      </w:r>
    </w:p>
    <w:p>
      <w:pPr>
        <w:jc w:val="center"/>
        <w:rPr>
          <w:rFonts w:hint="default"/>
          <w:b w:val="0"/>
          <w:bCs w:val="0"/>
          <w:lang w:val="en-US" w:eastAsia="zh-CN"/>
        </w:rPr>
      </w:pPr>
      <w:r>
        <w:rPr>
          <w:rFonts w:hint="default"/>
          <w:b w:val="0"/>
          <w:bCs w:val="0"/>
          <w:lang w:val="en-US" w:eastAsia="zh-CN"/>
        </w:rPr>
        <w:drawing>
          <wp:inline distT="0" distB="0" distL="114300" distR="114300">
            <wp:extent cx="2819400" cy="1743075"/>
            <wp:effectExtent l="0" t="0" r="0" b="952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1"/>
                    <a:stretch>
                      <a:fillRect/>
                    </a:stretch>
                  </pic:blipFill>
                  <pic:spPr>
                    <a:xfrm>
                      <a:off x="0" y="0"/>
                      <a:ext cx="2819400" cy="1743075"/>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表4：每层l相关计算静态。</w:t>
      </w:r>
    </w:p>
    <w:p>
      <w:pPr>
        <w:ind w:firstLine="420" w:firstLineChars="0"/>
        <w:jc w:val="left"/>
        <w:rPr>
          <w:rFonts w:hint="default"/>
          <w:b w:val="0"/>
          <w:bCs w:val="0"/>
          <w:lang w:val="en-US" w:eastAsia="zh-CN"/>
        </w:rPr>
      </w:pPr>
      <w:r>
        <w:rPr>
          <w:rFonts w:hint="default"/>
          <w:b w:val="0"/>
          <w:bCs w:val="0"/>
          <w:lang w:val="en-US" w:eastAsia="zh-CN"/>
        </w:rPr>
        <w:t>具有粒度考虑的LSTF我们执行了一个额外的比较来探索具有各种粒度的性能。ETT</w:t>
      </w:r>
      <w:r>
        <w:rPr>
          <w:rFonts w:hint="default"/>
          <w:b w:val="0"/>
          <w:bCs w:val="0"/>
          <w:vertAlign w:val="subscript"/>
          <w:lang w:val="en-US" w:eastAsia="zh-CN"/>
        </w:rPr>
        <w:t>m1</w:t>
      </w:r>
      <w:r>
        <w:rPr>
          <w:rFonts w:hint="default"/>
          <w:b w:val="0"/>
          <w:bCs w:val="0"/>
          <w:lang w:val="en-US" w:eastAsia="zh-CN"/>
        </w:rPr>
        <w:t>（分钟级）的序列{96, 288, 672}与ETT</w:t>
      </w:r>
      <w:r>
        <w:rPr>
          <w:rFonts w:hint="default"/>
          <w:b w:val="0"/>
          <w:bCs w:val="0"/>
          <w:vertAlign w:val="subscript"/>
          <w:lang w:val="en-US" w:eastAsia="zh-CN"/>
        </w:rPr>
        <w:t>h1</w:t>
      </w:r>
      <w:r>
        <w:rPr>
          <w:rFonts w:hint="default"/>
          <w:b w:val="0"/>
          <w:bCs w:val="0"/>
          <w:lang w:val="en-US" w:eastAsia="zh-CN"/>
        </w:rPr>
        <w:t>（小时级）的序列{24, 48, 168}对齐。即使序列处于不同的粒度级别，消息者执行者的性能也优于其他基线。</w:t>
      </w:r>
    </w:p>
    <w:p>
      <w:pPr>
        <w:ind w:firstLine="420" w:firstLineChars="0"/>
        <w:jc w:val="left"/>
        <w:rPr>
          <w:rFonts w:hint="default"/>
          <w:b/>
          <w:bCs/>
          <w:lang w:val="en-US" w:eastAsia="zh-CN"/>
        </w:rPr>
      </w:pPr>
      <w:r>
        <w:rPr>
          <w:rFonts w:hint="default"/>
          <w:b/>
          <w:bCs/>
          <w:lang w:val="en-US" w:eastAsia="zh-CN"/>
        </w:rPr>
        <w:t>参数灵敏度</w:t>
      </w:r>
    </w:p>
    <w:p>
      <w:pPr>
        <w:ind w:firstLine="420" w:firstLineChars="0"/>
        <w:jc w:val="left"/>
        <w:rPr>
          <w:rFonts w:hint="default"/>
          <w:b w:val="0"/>
          <w:bCs w:val="0"/>
          <w:lang w:val="en-US" w:eastAsia="zh-CN"/>
        </w:rPr>
      </w:pPr>
      <w:r>
        <w:rPr>
          <w:rFonts w:hint="default"/>
          <w:b w:val="0"/>
          <w:bCs w:val="0"/>
          <w:lang w:val="en-US" w:eastAsia="zh-CN"/>
        </w:rPr>
        <w:t>我们在单变量设置下对所提出的ETTh1模型进行了敏感性分析。输入长度：在图(4a)中，当预测短序列（如48）时，最初增加编码器/解码器的输入长度会降低性能，但进一步增加会导致MSE下降，因为它带来了重复的短期模式。然而，在预测长序列时输入时间越长，MSE就越低（如168）。因为较长的编码器输入可能包含更多的依赖关系，而较长的解码器令牌具有丰富的本地信息。抽样因子：抽样因子控制了Eq.（3）中概率疏自注意的信息带宽。我们从小因子（=3）开始，到大因子，一般性能略有提高，最后在图(4b)中稳定下来。验证了我们在自注意机制中存在冗余点产物对的查询稀疏性假设。我们在实践中设置了样本因子c=5（红线）。层堆叠的组合：层的复制品对于自注意提取是互补的，我们在图(4c)中研究了每个堆叠{L、L/2、L/4}的行为。堆栈越长，s就越多</w:t>
      </w:r>
    </w:p>
    <w:p>
      <w:pPr>
        <w:ind w:firstLine="420" w:firstLineChars="0"/>
        <w:jc w:val="left"/>
        <w:rPr>
          <w:rFonts w:hint="default"/>
          <w:b w:val="0"/>
          <w:bCs w:val="0"/>
          <w:lang w:val="en-US" w:eastAsia="zh-CN"/>
        </w:rPr>
      </w:pPr>
      <w:r>
        <w:rPr>
          <w:rFonts w:hint="default"/>
          <w:b w:val="0"/>
          <w:bCs w:val="0"/>
          <w:lang w:val="en-US" w:eastAsia="zh-CN"/>
        </w:rPr>
        <w:t>消融研究：</w:t>
      </w:r>
      <w:r>
        <w:rPr>
          <w:rFonts w:hint="eastAsia"/>
          <w:b w:val="0"/>
          <w:bCs w:val="0"/>
          <w:lang w:val="en-US" w:eastAsia="zh-CN"/>
        </w:rPr>
        <w:t>Informer</w:t>
      </w:r>
      <w:r>
        <w:rPr>
          <w:rFonts w:hint="default"/>
          <w:b w:val="0"/>
          <w:bCs w:val="0"/>
          <w:lang w:val="en-US" w:eastAsia="zh-CN"/>
        </w:rPr>
        <w:t>的工作效果如何？</w:t>
      </w:r>
    </w:p>
    <w:p>
      <w:pPr>
        <w:ind w:firstLine="420" w:firstLineChars="0"/>
        <w:jc w:val="left"/>
        <w:rPr>
          <w:rFonts w:hint="default"/>
          <w:b w:val="0"/>
          <w:bCs w:val="0"/>
          <w:lang w:val="en-US" w:eastAsia="zh-CN"/>
        </w:rPr>
      </w:pPr>
      <w:r>
        <w:rPr>
          <w:rFonts w:hint="default"/>
          <w:b w:val="0"/>
          <w:bCs w:val="0"/>
          <w:lang w:val="en-US" w:eastAsia="zh-CN"/>
        </w:rPr>
        <w:t>我们还在ETT</w:t>
      </w:r>
      <w:r>
        <w:rPr>
          <w:rFonts w:hint="default"/>
          <w:b w:val="0"/>
          <w:bCs w:val="0"/>
          <w:vertAlign w:val="subscript"/>
          <w:lang w:val="en-US" w:eastAsia="zh-CN"/>
        </w:rPr>
        <w:t>h1</w:t>
      </w:r>
      <w:r>
        <w:rPr>
          <w:rFonts w:hint="default"/>
          <w:b w:val="0"/>
          <w:bCs w:val="0"/>
          <w:lang w:val="en-US" w:eastAsia="zh-CN"/>
        </w:rPr>
        <w:t>上进行了一些考虑到消融作用的额外实验。</w:t>
      </w:r>
    </w:p>
    <w:p>
      <w:pPr>
        <w:ind w:firstLine="420" w:firstLineChars="0"/>
        <w:jc w:val="left"/>
        <w:rPr>
          <w:rFonts w:hint="default"/>
          <w:b w:val="0"/>
          <w:bCs w:val="0"/>
          <w:lang w:val="en-US" w:eastAsia="zh-CN"/>
        </w:rPr>
      </w:pPr>
      <w:r>
        <w:rPr>
          <w:rFonts w:hint="default"/>
          <w:b w:val="0"/>
          <w:bCs w:val="0"/>
          <w:lang w:val="en-US" w:eastAsia="zh-CN"/>
        </w:rPr>
        <w:t>在总体结果表1和表2中，我们限制了问题的设置，以使规范自注意的内存使用可行。在本研究中，我们将我们的方法与LogTrans和改革者进行了比较，并彻底探讨了它们的极端性能。为了隔离内存效率问题，我们首先将设置减少为{批处理大小=8，heads=8，dim=64}，并在单变量情况下维护其他设置。在表3中，概率稀疏的自注意表现出优于对应的表现。LogTrans在极端情况下会得到OOM，因为它的公共实现是完全关注的掩码，它仍然有O(L2)内存使用。我们提出的问题稀疏自注意避免了等式中查询稀疏假设带来的简单性带来的问题（4），参考了附录E.2中的伪代码，并达到了较小的内存使用量。</w:t>
      </w:r>
    </w:p>
    <w:p>
      <w:pPr>
        <w:jc w:val="center"/>
        <w:rPr>
          <w:rFonts w:hint="default"/>
          <w:b w:val="0"/>
          <w:bCs w:val="0"/>
          <w:lang w:val="en-US" w:eastAsia="zh-CN"/>
        </w:rPr>
      </w:pPr>
      <w:r>
        <w:rPr>
          <w:rFonts w:hint="default"/>
          <w:b w:val="0"/>
          <w:bCs w:val="0"/>
          <w:lang w:val="en-US" w:eastAsia="zh-CN"/>
        </w:rPr>
        <w:drawing>
          <wp:inline distT="0" distB="0" distL="114300" distR="114300">
            <wp:extent cx="5273675" cy="1315720"/>
            <wp:effectExtent l="0" t="0" r="3175" b="17780"/>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12"/>
                    <a:stretch>
                      <a:fillRect/>
                    </a:stretch>
                  </pic:blipFill>
                  <pic:spPr>
                    <a:xfrm>
                      <a:off x="0" y="0"/>
                      <a:ext cx="5273675" cy="1315720"/>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表5：自我注意力提取的消融研究</w:t>
      </w:r>
    </w:p>
    <w:p>
      <w:pPr>
        <w:jc w:val="center"/>
        <w:rPr>
          <w:rFonts w:hint="default"/>
          <w:b w:val="0"/>
          <w:bCs w:val="0"/>
          <w:lang w:val="en-US" w:eastAsia="zh-CN"/>
        </w:rPr>
      </w:pPr>
      <w:r>
        <w:rPr>
          <w:rFonts w:hint="default"/>
          <w:b w:val="0"/>
          <w:bCs w:val="0"/>
          <w:lang w:val="en-US" w:eastAsia="zh-CN"/>
        </w:rPr>
        <w:drawing>
          <wp:inline distT="0" distB="0" distL="114300" distR="114300">
            <wp:extent cx="5270500" cy="1320165"/>
            <wp:effectExtent l="0" t="0" r="6350" b="13335"/>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13"/>
                    <a:stretch>
                      <a:fillRect/>
                    </a:stretch>
                  </pic:blipFill>
                  <pic:spPr>
                    <a:xfrm>
                      <a:off x="0" y="0"/>
                      <a:ext cx="5270500" cy="1320165"/>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表6：生成式解码器的消融研究</w:t>
      </w:r>
    </w:p>
    <w:p>
      <w:pPr>
        <w:jc w:val="center"/>
        <w:rPr>
          <w:rFonts w:hint="default"/>
          <w:b w:val="0"/>
          <w:bCs w:val="0"/>
          <w:lang w:val="en-US" w:eastAsia="zh-CN"/>
        </w:rPr>
      </w:pPr>
      <w:r>
        <w:rPr>
          <w:rFonts w:hint="default"/>
          <w:b w:val="0"/>
          <w:bCs w:val="0"/>
          <w:lang w:val="en-US" w:eastAsia="zh-CN"/>
        </w:rPr>
        <w:drawing>
          <wp:inline distT="0" distB="0" distL="114300" distR="114300">
            <wp:extent cx="5272405" cy="2548890"/>
            <wp:effectExtent l="0" t="0" r="4445" b="3810"/>
            <wp:docPr id="11" name="图片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0"/>
                    <pic:cNvPicPr>
                      <a:picLocks noChangeAspect="1"/>
                    </pic:cNvPicPr>
                  </pic:nvPicPr>
                  <pic:blipFill>
                    <a:blip r:embed="rId14"/>
                    <a:stretch>
                      <a:fillRect/>
                    </a:stretch>
                  </pic:blipFill>
                  <pic:spPr>
                    <a:xfrm>
                      <a:off x="0" y="0"/>
                      <a:ext cx="5272405" cy="2548890"/>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图5：训练/测试阶段的总运行时间。</w:t>
      </w:r>
    </w:p>
    <w:p>
      <w:pPr>
        <w:ind w:firstLine="420" w:firstLineChars="0"/>
        <w:jc w:val="left"/>
        <w:rPr>
          <w:rFonts w:hint="default"/>
          <w:b w:val="0"/>
          <w:bCs w:val="0"/>
          <w:lang w:val="en-US" w:eastAsia="zh-CN"/>
        </w:rPr>
      </w:pPr>
      <w:r>
        <w:rPr>
          <w:rFonts w:hint="default"/>
          <w:b w:val="0"/>
          <w:bCs w:val="0"/>
          <w:lang w:val="en-US" w:eastAsia="zh-CN"/>
        </w:rPr>
        <w:t>在本研究中，我们以“知情者”为基准，消除了概率稀疏自注意的附加影响。另一个实验设置与单变量时间序列的设置相一致。从表5可以看出，</w:t>
      </w:r>
      <w:r>
        <w:rPr>
          <w:rFonts w:hint="eastAsia"/>
          <w:b w:val="0"/>
          <w:bCs w:val="0"/>
          <w:lang w:val="en-US" w:eastAsia="zh-CN"/>
        </w:rPr>
        <w:t>Informer</w:t>
      </w:r>
      <w:r>
        <w:rPr>
          <w:rFonts w:hint="default"/>
          <w:b w:val="0"/>
          <w:bCs w:val="0"/>
          <w:lang w:val="en-US" w:eastAsia="zh-CN"/>
        </w:rPr>
        <w:t>完成了所有的实验，利用长序列输入获得了更好的性能。比较方法</w:t>
      </w:r>
      <w:r>
        <w:rPr>
          <w:rFonts w:hint="eastAsia"/>
          <w:b w:val="0"/>
          <w:bCs w:val="0"/>
          <w:lang w:val="en-US" w:eastAsia="zh-CN"/>
        </w:rPr>
        <w:t>Informer</w:t>
      </w:r>
      <w:r>
        <w:rPr>
          <w:rFonts w:hint="default"/>
          <w:b w:val="0"/>
          <w:bCs w:val="0"/>
          <w:lang w:val="en-US" w:eastAsia="zh-CN"/>
        </w:rPr>
        <w:t>去除蒸馏操作，并以较长的输入达到OOM（&gt;720）。关于长序列输入在LSTF问题中的好处，我们得出结论，自我注意提取是值得采用的，特别是当需要更长时间的预测时。</w:t>
      </w:r>
    </w:p>
    <w:p>
      <w:pPr>
        <w:ind w:firstLine="420" w:firstLineChars="0"/>
        <w:jc w:val="left"/>
        <w:rPr>
          <w:rFonts w:hint="default"/>
          <w:b w:val="0"/>
          <w:bCs w:val="0"/>
          <w:lang w:val="en-US" w:eastAsia="zh-CN"/>
        </w:rPr>
      </w:pPr>
      <w:r>
        <w:rPr>
          <w:rFonts w:hint="default"/>
          <w:b w:val="0"/>
          <w:bCs w:val="0"/>
          <w:lang w:val="en-US" w:eastAsia="zh-CN"/>
        </w:rPr>
        <w:t>在生成式解码器的性能中，我们证明了我们的解码器在获取“生成”结果方面的潜在价值。与现有的方法不同，标签和输出在训练和推理中被迫对齐，我们提出的解码器的预测仅依赖于时间戳，它可以用偏移量来预测。从表6可以看出，告者的一般预测性能随着偏移量的增加而抵抗，而动态预测译码则失效。它证明了解码器捕获任意输出之间的单个长期依赖关系和避免错误积累的能力。</w:t>
      </w:r>
    </w:p>
    <w:p>
      <w:pPr>
        <w:ind w:firstLine="420" w:firstLineChars="0"/>
        <w:jc w:val="left"/>
        <w:rPr>
          <w:rFonts w:hint="default"/>
          <w:b/>
          <w:bCs/>
          <w:lang w:val="en-US" w:eastAsia="zh-CN"/>
        </w:rPr>
      </w:pPr>
      <w:r>
        <w:rPr>
          <w:rFonts w:hint="default"/>
          <w:b/>
          <w:bCs/>
          <w:lang w:val="en-US" w:eastAsia="zh-CN"/>
        </w:rPr>
        <w:t>计算效率</w:t>
      </w:r>
    </w:p>
    <w:p>
      <w:pPr>
        <w:ind w:firstLine="420" w:firstLineChars="0"/>
        <w:jc w:val="left"/>
        <w:rPr>
          <w:rFonts w:hint="default"/>
          <w:b w:val="0"/>
          <w:bCs w:val="0"/>
          <w:lang w:val="en-US" w:eastAsia="zh-CN"/>
        </w:rPr>
      </w:pPr>
      <w:r>
        <w:rPr>
          <w:rFonts w:hint="default"/>
          <w:b w:val="0"/>
          <w:bCs w:val="0"/>
          <w:lang w:val="en-US" w:eastAsia="zh-CN"/>
        </w:rPr>
        <w:t>对于多变量设置和所有方法当前最好的实现，我们在图（5）中进行了严格的运行时比较。在训练阶段，知情者（红线）在基于</w:t>
      </w:r>
      <w:r>
        <w:rPr>
          <w:rFonts w:hint="eastAsia"/>
          <w:b w:val="0"/>
          <w:bCs w:val="0"/>
          <w:lang w:val="en-US" w:eastAsia="zh-CN"/>
        </w:rPr>
        <w:t>Transformer</w:t>
      </w:r>
      <w:r>
        <w:rPr>
          <w:rFonts w:hint="default"/>
          <w:b w:val="0"/>
          <w:bCs w:val="0"/>
          <w:lang w:val="en-US" w:eastAsia="zh-CN"/>
        </w:rPr>
        <w:t>的方法中达到了最好的训练效率。在测试阶段，我们的方法比其他使用生成式解码的方法要快得多。表4总结了理论时间复杂度和内存使用情况的比较。消息论者的性能与运行时实验结果一致。请注意，LogTrans专注于改进自注意机制，并且我们应用我们提出的LogTrans解码器来进行公平的比较(即？在表4中)。</w:t>
      </w:r>
    </w:p>
    <w:p>
      <w:pPr>
        <w:pStyle w:val="2"/>
        <w:bidi w:val="0"/>
        <w:jc w:val="center"/>
        <w:rPr>
          <w:rFonts w:hint="eastAsia"/>
          <w:lang w:val="en-US" w:eastAsia="zh-CN"/>
        </w:rPr>
      </w:pPr>
      <w:r>
        <w:rPr>
          <w:rFonts w:hint="eastAsia"/>
          <w:lang w:val="en-US" w:eastAsia="zh-CN"/>
        </w:rPr>
        <w:t>结论</w:t>
      </w:r>
    </w:p>
    <w:p>
      <w:pPr>
        <w:ind w:firstLine="420" w:firstLineChars="0"/>
        <w:rPr>
          <w:rFonts w:hint="default"/>
          <w:lang w:val="en-US" w:eastAsia="zh-CN"/>
        </w:rPr>
      </w:pPr>
      <w:r>
        <w:rPr>
          <w:rFonts w:hint="default"/>
          <w:lang w:val="en-US" w:eastAsia="zh-CN"/>
        </w:rPr>
        <w:t>本文研究了长序列时间序列预测问题，并提出了长序列预测问题。具体地说，我们设计了概率稀疏自注意机制和提取操作来处理普通</w:t>
      </w:r>
      <w:r>
        <w:rPr>
          <w:rFonts w:hint="eastAsia"/>
          <w:lang w:val="en-US" w:eastAsia="zh-CN"/>
        </w:rPr>
        <w:t>Transformer</w:t>
      </w:r>
      <w:r>
        <w:rPr>
          <w:rFonts w:hint="default"/>
          <w:lang w:val="en-US" w:eastAsia="zh-CN"/>
        </w:rPr>
        <w:t>中的二次时间复杂度和二次内存使用的挑战。此外，精心设计的生成解码器减轻了传统编解码器结构的局限性。在真实数据上的实验证明了</w:t>
      </w:r>
      <w:r>
        <w:rPr>
          <w:rFonts w:hint="eastAsia"/>
          <w:lang w:val="en-US" w:eastAsia="zh-CN"/>
        </w:rPr>
        <w:t>Informer</w:t>
      </w:r>
      <w:r>
        <w:rPr>
          <w:rFonts w:hint="default"/>
          <w:lang w:val="en-US" w:eastAsia="zh-CN"/>
        </w:rPr>
        <w:t>对提高LSTF问题预测能力的有效性。</w:t>
      </w:r>
    </w:p>
    <w:p>
      <w:pPr>
        <w:pStyle w:val="2"/>
        <w:bidi w:val="0"/>
        <w:jc w:val="center"/>
        <w:rPr>
          <w:rFonts w:hint="eastAsia"/>
          <w:lang w:val="en-US" w:eastAsia="zh-CN"/>
        </w:rPr>
      </w:pPr>
      <w:r>
        <w:rPr>
          <w:rFonts w:hint="eastAsia"/>
          <w:lang w:val="en-US" w:eastAsia="zh-CN"/>
        </w:rPr>
        <w:t>附录</w:t>
      </w:r>
    </w:p>
    <w:p>
      <w:pPr>
        <w:pStyle w:val="4"/>
        <w:bidi w:val="0"/>
        <w:jc w:val="center"/>
        <w:rPr>
          <w:rFonts w:hint="default"/>
          <w:lang w:val="en-US" w:eastAsia="zh-CN"/>
        </w:rPr>
      </w:pPr>
      <w:r>
        <w:rPr>
          <w:rFonts w:hint="default"/>
          <w:lang w:val="en-US" w:eastAsia="zh-CN"/>
        </w:rPr>
        <w:t>附录A</w:t>
      </w:r>
      <w:r>
        <w:rPr>
          <w:rFonts w:hint="eastAsia"/>
          <w:lang w:val="en-US" w:eastAsia="zh-CN"/>
        </w:rPr>
        <w:tab/>
      </w:r>
      <w:r>
        <w:rPr>
          <w:rFonts w:hint="default"/>
          <w:lang w:val="en-US" w:eastAsia="zh-CN"/>
        </w:rPr>
        <w:t>相关工作</w:t>
      </w:r>
    </w:p>
    <w:p>
      <w:pPr>
        <w:ind w:firstLine="420" w:firstLineChars="0"/>
        <w:rPr>
          <w:rFonts w:hint="default"/>
          <w:lang w:val="en-US" w:eastAsia="zh-CN"/>
        </w:rPr>
      </w:pPr>
      <w:r>
        <w:rPr>
          <w:rFonts w:hint="default"/>
          <w:lang w:val="en-US" w:eastAsia="zh-CN"/>
        </w:rPr>
        <w:t>下面，我们将提供一个关于长序列时间序列预测(LSTF)问题的文献综述。</w:t>
      </w:r>
    </w:p>
    <w:p>
      <w:pPr>
        <w:ind w:firstLine="420" w:firstLineChars="0"/>
        <w:rPr>
          <w:rFonts w:hint="eastAsia"/>
          <w:lang w:val="en-US" w:eastAsia="zh-CN"/>
        </w:rPr>
      </w:pPr>
      <w:r>
        <w:rPr>
          <w:rFonts w:hint="default"/>
          <w:lang w:val="en-US" w:eastAsia="zh-CN"/>
        </w:rPr>
        <w:t>时间序列预测现有的时间序列预测方法大致可以分为两类：经典模型和基于深度学习的方法。经典的时间序列模型是时间序列预测的可靠工作工具，具有可解释性和理论保证等诱人的特性(Boxetal.2015；Ray1990)。现代扩展包括对缺失数据的支持(Seeger等人，2017年)和多种数据类型(Seeger、Salinas、萨利纳斯和Flunkert，2016年)。基于深度学习的方法主要利用RNN及其变体开发序列到序列的预测范式，实现了开创性的性能(霍克雷特和施米德胡伯，1997；李等，2018；Yu等，2017)。尽管取得了实质性的进展，现有算法仍无法预测长序列时间序列。典型的最先进的方法(Seeger等2017；西格、萨利纳斯和弗伦克特2016)，特别是深度学习方法(Yu等2017；秦等2017；弗伦克特、萨利纳斯和加索斯2017；穆克吉等人2018；温等人2017)，仍然是一个序列预测范式</w:t>
      </w:r>
      <w:r>
        <w:rPr>
          <w:rFonts w:hint="eastAsia"/>
          <w:lang w:val="en-US" w:eastAsia="zh-CN"/>
        </w:rPr>
        <w:t>。</w:t>
      </w:r>
    </w:p>
    <w:p>
      <w:pPr>
        <w:ind w:firstLine="420" w:firstLineChars="0"/>
        <w:rPr>
          <w:rFonts w:hint="default"/>
          <w:lang w:val="en-US" w:eastAsia="zh-CN"/>
        </w:rPr>
      </w:pPr>
      <w:r>
        <w:rPr>
          <w:rFonts w:hint="default"/>
          <w:lang w:val="en-US" w:eastAsia="zh-CN"/>
        </w:rPr>
        <w:t>长序列输入问题从上面的讨论中，我们提到了关于长序列时间序列输入(LSTI)问题的第二个限制。我们将探讨相关的工作，并对我们的LSTF问题进行比较。研究人员在实践中截断/总结/采样输入序列，以处理一个非常长的序列，但在做出准确的预测时，可能会丢失有价值的数据。截断的BPTT(Aicher，Foti，和Fox，2019年)没有修改输入，而是只使用最后的时间步长来估计权重更新中的梯度，而辅助损失(Trinh等人，2018年)通过添加辅助梯度来增强梯度流量。其他尝试包括循环高速公路网络(Zillyetal.2017)和引导规则化器(Cao和Xu2019)。这些方法试图改进递归网络长路径中的梯度流，但随着LSTI问题中序列长度的增加，其性能受到了限制。基于cnn的方法(Stoller等人，2019；Bai，Kolter和2018)使用卷积滤波器捕获长期依赖，它们的接受域随着层的堆积呈指数级增长，这损害了序列对齐。在LSTI问题中，主要任务是提高模型接收长序列输入的能力，并从这些输入中提取长期依赖性。但LSTF问题旨在提高模型对长序列输出的预测能力，这需要建立输出和输入之间的长期依赖关系。因此，上述方法不能直接用于LSTF。</w:t>
      </w:r>
    </w:p>
    <w:p>
      <w:pPr>
        <w:ind w:firstLine="420" w:firstLineChars="0"/>
        <w:rPr>
          <w:rFonts w:hint="default"/>
          <w:lang w:val="en-US" w:eastAsia="zh-CN"/>
        </w:rPr>
      </w:pPr>
      <w:r>
        <w:rPr>
          <w:rFonts w:hint="default"/>
          <w:lang w:val="en-US" w:eastAsia="zh-CN"/>
        </w:rPr>
        <w:t>注意模型Bahdanau等人首先提出了成瘾注意(Bahdanau、Cho和Bengio2015)，以改进翻译任务中编解码器结构的单词对齐。然后，它的变体(龙、Pham和曼宁2015)提出了广泛使用的位置、一般和点产品的关注。流行的基于自关注的</w:t>
      </w:r>
      <w:r>
        <w:rPr>
          <w:rFonts w:hint="eastAsia"/>
          <w:lang w:val="en-US" w:eastAsia="zh-CN"/>
        </w:rPr>
        <w:t>Transformer</w:t>
      </w:r>
      <w:r>
        <w:rPr>
          <w:rFonts w:hint="default"/>
          <w:lang w:val="en-US" w:eastAsia="zh-CN"/>
        </w:rPr>
        <w:t>(Vaswanietal.2017)最近被提出作为序列建模的新思维，并取得了巨大的成功，特别是在NLP领域。通过将其应用于翻译、语音、音乐和图像生成，验证了更好的序列对齐的能力。在我们的工作中，知情者利用了其序列比对的能力，使其适应LSTF问题。</w:t>
      </w:r>
    </w:p>
    <w:p>
      <w:pPr>
        <w:ind w:firstLine="420" w:firstLineChars="0"/>
        <w:rPr>
          <w:rFonts w:hint="default"/>
          <w:lang w:val="en-US" w:eastAsia="zh-CN"/>
        </w:rPr>
      </w:pPr>
      <w:r>
        <w:rPr>
          <w:rFonts w:hint="default"/>
          <w:lang w:val="en-US" w:eastAsia="zh-CN"/>
        </w:rPr>
        <w:t>基于</w:t>
      </w:r>
      <w:r>
        <w:rPr>
          <w:rFonts w:hint="eastAsia"/>
          <w:lang w:val="en-US" w:eastAsia="zh-CN"/>
        </w:rPr>
        <w:t>Transformer</w:t>
      </w:r>
      <w:r>
        <w:rPr>
          <w:rFonts w:hint="default"/>
          <w:lang w:val="en-US" w:eastAsia="zh-CN"/>
        </w:rPr>
        <w:t>的时间序列模型最相关的工作(Song等人2018；Ma等人2019；李等人2019)都从在时间序列数据中应用</w:t>
      </w:r>
      <w:r>
        <w:rPr>
          <w:rFonts w:hint="eastAsia"/>
          <w:lang w:val="en-US" w:eastAsia="zh-CN"/>
        </w:rPr>
        <w:t>Transformer</w:t>
      </w:r>
      <w:r>
        <w:rPr>
          <w:rFonts w:hint="default"/>
          <w:lang w:val="en-US" w:eastAsia="zh-CN"/>
        </w:rPr>
        <w:t>的轨迹开始，在使用香草</w:t>
      </w:r>
      <w:r>
        <w:rPr>
          <w:rFonts w:hint="eastAsia"/>
          <w:lang w:val="en-US" w:eastAsia="zh-CN"/>
        </w:rPr>
        <w:t>Transformer</w:t>
      </w:r>
      <w:r>
        <w:rPr>
          <w:rFonts w:hint="default"/>
          <w:lang w:val="en-US" w:eastAsia="zh-CN"/>
        </w:rPr>
        <w:t>时LSTF预测失败。以及其他一些作品(Child等人2019；Li等人2019)注意到自我注意机制的稀疏性，我们已经在主要背景下进行了讨论。</w:t>
      </w:r>
    </w:p>
    <w:p>
      <w:pPr>
        <w:pStyle w:val="4"/>
        <w:bidi w:val="0"/>
        <w:jc w:val="center"/>
        <w:rPr>
          <w:rFonts w:hint="default"/>
          <w:lang w:val="en-US" w:eastAsia="zh-CN"/>
        </w:rPr>
      </w:pPr>
      <w:r>
        <w:rPr>
          <w:rFonts w:hint="default"/>
          <w:lang w:val="en-US" w:eastAsia="zh-CN"/>
        </w:rPr>
        <w:t>附录B：统一的输入表示法</w:t>
      </w:r>
    </w:p>
    <w:p>
      <w:pPr>
        <w:ind w:firstLine="420" w:firstLineChars="0"/>
        <w:rPr>
          <w:rFonts w:hint="default"/>
          <w:lang w:val="en-US" w:eastAsia="zh-CN"/>
        </w:rPr>
      </w:pPr>
      <w:r>
        <w:rPr>
          <w:rFonts w:hint="default"/>
          <w:lang w:val="en-US" w:eastAsia="zh-CN"/>
        </w:rPr>
        <w:t>RNN模型(舒斯特尔和帕利瓦尔1997年；霍克雷特和施米德胡伯1997年；钟等人2014；苏斯克弗，维尼亚尔斯和勒2014；秦等人2017；Chang等人2018)通过循环结构本身捕捉时间序列模式，几乎不依赖时间戳。香草</w:t>
      </w:r>
      <w:r>
        <w:rPr>
          <w:rFonts w:hint="eastAsia"/>
          <w:lang w:val="en-US" w:eastAsia="zh-CN"/>
        </w:rPr>
        <w:t>Transformer</w:t>
      </w:r>
      <w:r>
        <w:rPr>
          <w:rFonts w:hint="default"/>
          <w:lang w:val="en-US" w:eastAsia="zh-CN"/>
        </w:rPr>
        <w:t>（Vaswani等人，2017；Devlin等人，2018）使用点状自我注意机制，时间戳作为局部位置背景。然而，在LSTF问题中，捕获长期独立的能力需要全局信息，如分层的时间戳（周、月和年）和不可知论的时间戳（假期、事件）。这些数据很难在规范的自注意中得到利用，因此编码器和解码器之间的查询键不匹配会导致预测性能的潜在退化。我们提出了一个统一的输入表示来缓解这个问题，图（6）给出了一个直观的概述。</w:t>
      </w:r>
    </w:p>
    <w:p>
      <w:pPr>
        <w:ind w:firstLine="420" w:firstLineChars="0"/>
        <w:rPr>
          <w:rFonts w:hint="default"/>
          <w:lang w:val="en-US" w:eastAsia="zh-CN"/>
        </w:rPr>
      </w:pPr>
      <w:r>
        <w:rPr>
          <w:rFonts w:hint="default"/>
          <w:lang w:val="en-US" w:eastAsia="zh-CN"/>
        </w:rPr>
        <w:t>假设我们有第t个序列输入，X、t和p个类型的全局时间戳，输入表示后的特征维数是d模型。我们首先使用固定位置嵌入来保留局部上下文：</w:t>
      </w:r>
    </w:p>
    <w:p>
      <w:pPr>
        <w:ind w:firstLine="420" w:firstLineChars="0"/>
        <w:rPr>
          <w:rFonts w:hint="default"/>
          <w:lang w:val="en-US" w:eastAsia="zh-CN"/>
        </w:rPr>
      </w:pPr>
      <w:r>
        <w:rPr>
          <w:rFonts w:hint="default"/>
          <w:lang w:val="en-US" w:eastAsia="zh-CN"/>
        </w:rPr>
        <w:t>PE</w:t>
      </w:r>
      <w:r>
        <w:rPr>
          <w:rFonts w:hint="default"/>
          <w:vertAlign w:val="subscript"/>
          <w:lang w:val="en-US" w:eastAsia="zh-CN"/>
        </w:rPr>
        <w:t>(pos,2j)</w:t>
      </w:r>
      <w:r>
        <w:rPr>
          <w:rFonts w:hint="default"/>
          <w:lang w:val="en-US" w:eastAsia="zh-CN"/>
        </w:rPr>
        <w:t xml:space="preserve"> = sin(pos/(2Lx)</w:t>
      </w:r>
      <w:r>
        <w:rPr>
          <w:rFonts w:hint="default"/>
          <w:vertAlign w:val="superscript"/>
          <w:lang w:val="en-US" w:eastAsia="zh-CN"/>
        </w:rPr>
        <w:t>2j/dmodel</w:t>
      </w:r>
      <w:r>
        <w:rPr>
          <w:rFonts w:hint="default"/>
          <w:lang w:val="en-US" w:eastAsia="zh-CN"/>
        </w:rPr>
        <w:t xml:space="preserve"> ) </w:t>
      </w:r>
    </w:p>
    <w:p>
      <w:pPr>
        <w:ind w:firstLine="420" w:firstLineChars="0"/>
        <w:rPr>
          <w:rFonts w:hint="default"/>
          <w:lang w:val="en-US" w:eastAsia="zh-CN"/>
        </w:rPr>
      </w:pPr>
      <w:r>
        <w:rPr>
          <w:rFonts w:hint="default"/>
          <w:lang w:val="en-US" w:eastAsia="zh-CN"/>
        </w:rPr>
        <w:t>PE</w:t>
      </w:r>
      <w:r>
        <w:rPr>
          <w:rFonts w:hint="default"/>
          <w:vertAlign w:val="subscript"/>
          <w:lang w:val="en-US" w:eastAsia="zh-CN"/>
        </w:rPr>
        <w:t>(pos,2j+1)</w:t>
      </w:r>
      <w:r>
        <w:rPr>
          <w:rFonts w:hint="default"/>
          <w:lang w:val="en-US" w:eastAsia="zh-CN"/>
        </w:rPr>
        <w:t xml:space="preserve"> = cos(pos/(2Lx)</w:t>
      </w:r>
      <w:r>
        <w:rPr>
          <w:rFonts w:hint="default"/>
          <w:vertAlign w:val="superscript"/>
          <w:lang w:val="en-US" w:eastAsia="zh-CN"/>
        </w:rPr>
        <w:t>2j/dmodel</w:t>
      </w:r>
      <w:r>
        <w:rPr>
          <w:rFonts w:hint="default"/>
          <w:lang w:val="en-US" w:eastAsia="zh-CN"/>
        </w:rPr>
        <w:t xml:space="preserve"> )</w:t>
      </w:r>
    </w:p>
    <w:p>
      <w:pPr>
        <w:ind w:firstLine="420" w:firstLineChars="0"/>
        <w:rPr>
          <w:rFonts w:hint="default"/>
          <w:lang w:val="en-US" w:eastAsia="zh-CN"/>
        </w:rPr>
      </w:pPr>
      <w:r>
        <w:rPr>
          <w:rFonts w:hint="default"/>
          <w:lang w:val="en-US" w:eastAsia="zh-CN"/>
        </w:rPr>
        <w:t>其中，j∈{1，……，bdmodel/2c}。每个全局时间戳都被一个可学习的戳嵌入SE(pos)使用，其声音大小有限（高达60，即以分钟作为最小粒度）。也就是说，自注意的相似性计算可以访问全局上下文，并且计算消耗对长输入是负担得起的。为了对齐维数，我们将标量上下文xti投影到具有一维卷积滤波器（核宽度=3，步幅=1）的d模型-暗向量uti中。因此，我们有喂养向量Xt供给[i]=αuti+PE(Lx×(t−1)+i，)+Xp[SE(Lx×(t−1)+i)]p，（8），其中i∈{1，…，Lx}，和α是平衡标量投影和局部/全局嵌入之间的大小的因素。如果序列输入已经被规范化，我们建议使用α=1。</w:t>
      </w:r>
    </w:p>
    <w:p>
      <w:pPr>
        <w:ind w:firstLine="420" w:firstLineChars="0"/>
        <w:jc w:val="center"/>
        <w:rPr>
          <w:rFonts w:hint="default"/>
          <w:lang w:val="en-US" w:eastAsia="zh-CN"/>
        </w:rPr>
      </w:pPr>
      <w:r>
        <w:rPr>
          <w:rFonts w:hint="default"/>
          <w:lang w:val="en-US" w:eastAsia="zh-CN"/>
        </w:rPr>
        <w:drawing>
          <wp:inline distT="0" distB="0" distL="114300" distR="114300">
            <wp:extent cx="3971925" cy="3124200"/>
            <wp:effectExtent l="0" t="0" r="9525" b="0"/>
            <wp:docPr id="12" name="图片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1"/>
                    <pic:cNvPicPr>
                      <a:picLocks noChangeAspect="1"/>
                    </pic:cNvPicPr>
                  </pic:nvPicPr>
                  <pic:blipFill>
                    <a:blip r:embed="rId15"/>
                    <a:stretch>
                      <a:fillRect/>
                    </a:stretch>
                  </pic:blipFill>
                  <pic:spPr>
                    <a:xfrm>
                      <a:off x="0" y="0"/>
                      <a:ext cx="3971925" cy="3124200"/>
                    </a:xfrm>
                    <a:prstGeom prst="rect">
                      <a:avLst/>
                    </a:prstGeom>
                  </pic:spPr>
                </pic:pic>
              </a:graphicData>
            </a:graphic>
          </wp:inline>
        </w:drawing>
      </w:r>
    </w:p>
    <w:p>
      <w:pPr>
        <w:ind w:firstLine="420" w:firstLineChars="0"/>
        <w:jc w:val="center"/>
        <w:rPr>
          <w:rFonts w:hint="default"/>
          <w:lang w:val="en-US" w:eastAsia="zh-CN"/>
        </w:rPr>
      </w:pPr>
      <w:r>
        <w:rPr>
          <w:rFonts w:hint="default"/>
          <w:lang w:val="en-US" w:eastAsia="zh-CN"/>
        </w:rPr>
        <w:t>图6：知情者的输入表示形式。输入的嵌入由三个独立的部分组成，一个标量投影、局部时间戳（位置）和全局时间戳嵌入（分钟、小时、周、月、假日等）。</w:t>
      </w:r>
    </w:p>
    <w:p>
      <w:pPr>
        <w:pStyle w:val="4"/>
        <w:bidi w:val="0"/>
        <w:jc w:val="center"/>
        <w:rPr>
          <w:rFonts w:hint="default"/>
          <w:lang w:val="en-US" w:eastAsia="zh-CN"/>
        </w:rPr>
      </w:pPr>
      <w:r>
        <w:rPr>
          <w:rFonts w:hint="default"/>
          <w:lang w:val="en-US" w:eastAsia="zh-CN"/>
        </w:rPr>
        <w:t>附录C</w:t>
      </w:r>
      <w:r>
        <w:rPr>
          <w:rFonts w:hint="eastAsia"/>
          <w:lang w:val="en-US" w:eastAsia="zh-CN"/>
        </w:rPr>
        <w:tab/>
      </w:r>
      <w:r>
        <w:rPr>
          <w:rFonts w:hint="default"/>
          <w:lang w:val="en-US" w:eastAsia="zh-CN"/>
        </w:rPr>
        <w:t>自注意特征图中的长尾分布</w:t>
      </w:r>
    </w:p>
    <w:p>
      <w:pPr>
        <w:ind w:firstLine="420" w:firstLineChars="0"/>
        <w:rPr>
          <w:rFonts w:hint="default"/>
          <w:lang w:val="en-US" w:eastAsia="zh-CN"/>
        </w:rPr>
      </w:pPr>
      <w:r>
        <w:rPr>
          <w:rFonts w:hint="default"/>
          <w:lang w:val="en-US" w:eastAsia="zh-CN"/>
        </w:rPr>
        <w:t>我们在ETTh1数据集上进行了香草变换，以研究自注意特征图的分布。我们选择{Head1，Head7}@层1的注意力分数。图（7）中的蓝线形成了一个长尾分布，即一些点积对贡献了主要的关注，其他的可以忽略。</w:t>
      </w:r>
    </w:p>
    <w:p>
      <w:pPr>
        <w:jc w:val="both"/>
        <w:rPr>
          <w:rFonts w:hint="default"/>
          <w:lang w:val="en-US" w:eastAsia="zh-CN"/>
        </w:rPr>
      </w:pPr>
      <w:r>
        <w:rPr>
          <w:rFonts w:hint="default"/>
          <w:lang w:val="en-US" w:eastAsia="zh-CN"/>
        </w:rPr>
        <w:drawing>
          <wp:inline distT="0" distB="0" distL="114300" distR="114300">
            <wp:extent cx="5271770" cy="1878330"/>
            <wp:effectExtent l="0" t="0" r="5080" b="7620"/>
            <wp:docPr id="13" name="图片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2"/>
                    <pic:cNvPicPr>
                      <a:picLocks noChangeAspect="1"/>
                    </pic:cNvPicPr>
                  </pic:nvPicPr>
                  <pic:blipFill>
                    <a:blip r:embed="rId16"/>
                    <a:stretch>
                      <a:fillRect/>
                    </a:stretch>
                  </pic:blipFill>
                  <pic:spPr>
                    <a:xfrm>
                      <a:off x="0" y="0"/>
                      <a:ext cx="5271770" cy="1878330"/>
                    </a:xfrm>
                    <a:prstGeom prst="rect">
                      <a:avLst/>
                    </a:prstGeom>
                  </pic:spPr>
                </pic:pic>
              </a:graphicData>
            </a:graphic>
          </wp:inline>
        </w:drawing>
      </w:r>
    </w:p>
    <w:p>
      <w:pPr>
        <w:jc w:val="both"/>
        <w:rPr>
          <w:rFonts w:hint="default"/>
          <w:lang w:val="en-US" w:eastAsia="zh-CN"/>
        </w:rPr>
      </w:pPr>
      <w:r>
        <w:rPr>
          <w:rFonts w:hint="default"/>
          <w:lang w:val="en-US" w:eastAsia="zh-CN"/>
        </w:rPr>
        <w:t>图7：在ETTh1数据集上训练的4层规范</w:t>
      </w:r>
      <w:r>
        <w:rPr>
          <w:rFonts w:hint="eastAsia"/>
          <w:lang w:val="en-US" w:eastAsia="zh-CN"/>
        </w:rPr>
        <w:t>Transformer</w:t>
      </w:r>
      <w:r>
        <w:rPr>
          <w:rFonts w:hint="default"/>
          <w:lang w:val="en-US" w:eastAsia="zh-CN"/>
        </w:rPr>
        <w:t>的自我注意方面的Softmax得分。</w:t>
      </w:r>
    </w:p>
    <w:p>
      <w:pPr>
        <w:pStyle w:val="4"/>
        <w:bidi w:val="0"/>
        <w:jc w:val="center"/>
        <w:rPr>
          <w:rFonts w:hint="default"/>
          <w:lang w:val="en-US" w:eastAsia="zh-CN"/>
        </w:rPr>
      </w:pPr>
      <w:r>
        <w:rPr>
          <w:rFonts w:hint="default"/>
          <w:lang w:val="en-US" w:eastAsia="zh-CN"/>
        </w:rPr>
        <w:t>附录D</w:t>
      </w:r>
      <w:r>
        <w:rPr>
          <w:rFonts w:hint="eastAsia"/>
          <w:lang w:val="en-US" w:eastAsia="zh-CN"/>
        </w:rPr>
        <w:tab/>
      </w:r>
      <w:r>
        <w:rPr>
          <w:rFonts w:hint="default"/>
          <w:lang w:val="en-US" w:eastAsia="zh-CN"/>
        </w:rPr>
        <w:t>证明的细节</w:t>
      </w:r>
    </w:p>
    <w:p>
      <w:pPr>
        <w:rPr>
          <w:rFonts w:hint="default"/>
          <w:lang w:val="en-US" w:eastAsia="zh-CN"/>
        </w:rPr>
      </w:pPr>
      <w:r>
        <w:rPr>
          <w:rFonts w:hint="default"/>
          <w:lang w:val="en-US" w:eastAsia="zh-CN"/>
        </w:rPr>
        <w:t>Lemma1的证明</w:t>
      </w:r>
    </w:p>
    <w:p>
      <w:pPr>
        <w:rPr>
          <w:rFonts w:hint="default"/>
          <w:lang w:val="en-US" w:eastAsia="zh-CN"/>
        </w:rPr>
      </w:pPr>
      <w:r>
        <w:rPr>
          <w:rFonts w:hint="default"/>
          <w:lang w:val="en-US" w:eastAsia="zh-CN"/>
        </w:rPr>
        <w:t xml:space="preserve">证明。对于个体气，我们可以将离散键放宽为连续的d维变量，即向量kj。查询稀疏度度量被定义为M(qi，K)=lnPLKj=1eqik&gt;j/√d−L1KPLKj=1(qik&gt;j/√d)。首先，我们来看看不平等的左边部分。对于每个查询qi，M(qi，K)的第一项成为一个固定查询qi和所有键的内积的对数和exp，我们可以定义fi(K)=lnPLKj=1eqik&gt;j/√d。从等式中开始（2）在对数和exp网络（卡拉菲尔，戈伯特和波塞里2018），进一步分析，函数fi(K)是凸的。此外，fi(K)添加一个kj的线性组合，使M(qi，K)成为一个固定查询的凸函数。然后我们可以推导关于个别向量kj为∂M(气，K)∂kj=eqik&gt;j/√PLKj=1eqik&gt;j/√·气√−L1√·气√。为了达到最小值，我们让~∇M(qi)=~0，以下条件为qik&gt;1+lnLK=···=qik&gt;j+lnLK=···=lnPLKj=1eqik&gt;j。当然，它需要k1=k2=···=kLK，我们有测量的最小值为lnLK，即 </w:t>
      </w:r>
    </w:p>
    <w:p>
      <w:pPr>
        <w:ind w:left="840" w:leftChars="0" w:firstLine="420" w:firstLineChars="0"/>
        <w:rPr>
          <w:rFonts w:hint="default"/>
          <w:vertAlign w:val="subscript"/>
          <w:lang w:val="en-US" w:eastAsia="zh-CN"/>
        </w:rPr>
      </w:pPr>
      <w:r>
        <w:rPr>
          <w:rFonts w:hint="default"/>
          <w:lang w:val="en-US" w:eastAsia="zh-CN"/>
        </w:rPr>
        <w:t>M(qi, K) ≥ lnL</w:t>
      </w:r>
      <w:r>
        <w:rPr>
          <w:rFonts w:hint="default"/>
          <w:vertAlign w:val="subscript"/>
          <w:lang w:val="en-US" w:eastAsia="zh-CN"/>
        </w:rPr>
        <w:t>K</w:t>
      </w:r>
    </w:p>
    <w:p>
      <w:pPr>
        <w:ind w:firstLine="420" w:firstLineChars="0"/>
        <w:rPr>
          <w:rFonts w:hint="default"/>
          <w:lang w:val="en-US" w:eastAsia="zh-CN"/>
        </w:rPr>
      </w:pPr>
      <w:r>
        <w:rPr>
          <w:rFonts w:hint="default"/>
          <w:lang w:val="en-US" w:eastAsia="zh-CN"/>
        </w:rPr>
        <w:t>其次，我们研究了不平等的正确部分。如果我们选择最大的内积maxj{qik&gt;/√d}，很容易M(气，K)=LKXj=1e问√&gt;j−1LKXj=1(问&gt;√d)≤ln(LK·马克斯{问&gt;√})−1LKLKXj=1（问&gt;√）=LNLK+{问&gt;√}−1LKLKXj=1(问&gt;j√d)。（10）结合了等式（14）和等式（15），我们有引理1的结果。当键集与查询集相同时，上面的讨论也成立。</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SY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CMEX10">
    <w:altName w:val="Segoe Print"/>
    <w:panose1 w:val="00000000000000000000"/>
    <w:charset w:val="00"/>
    <w:family w:val="auto"/>
    <w:pitch w:val="default"/>
    <w:sig w:usb0="00000000" w:usb1="00000000" w:usb2="00000000" w:usb3="00000000" w:csb0="00000000" w:csb1="00000000"/>
  </w:font>
  <w:font w:name="MSBM10">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CMBX7">
    <w:altName w:val="Segoe Print"/>
    <w:panose1 w:val="00000000000000000000"/>
    <w:charset w:val="00"/>
    <w:family w:val="auto"/>
    <w:pitch w:val="default"/>
    <w:sig w:usb0="00000000" w:usb1="00000000" w:usb2="00000000" w:usb3="00000000" w:csb0="00000000" w:csb1="00000000"/>
  </w:font>
  <w:font w:name="CMMI5">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8F2445"/>
    <w:multiLevelType w:val="singleLevel"/>
    <w:tmpl w:val="218F244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678F7"/>
    <w:rsid w:val="01453A14"/>
    <w:rsid w:val="01A63CD7"/>
    <w:rsid w:val="03056780"/>
    <w:rsid w:val="03116833"/>
    <w:rsid w:val="0438006D"/>
    <w:rsid w:val="053F172A"/>
    <w:rsid w:val="054A19C3"/>
    <w:rsid w:val="05E355AA"/>
    <w:rsid w:val="07602C49"/>
    <w:rsid w:val="085A6B31"/>
    <w:rsid w:val="085F735E"/>
    <w:rsid w:val="09153CCC"/>
    <w:rsid w:val="0B12230C"/>
    <w:rsid w:val="0B697506"/>
    <w:rsid w:val="0DE87C01"/>
    <w:rsid w:val="0DED3F7D"/>
    <w:rsid w:val="0E3E79DA"/>
    <w:rsid w:val="1025513D"/>
    <w:rsid w:val="10E70644"/>
    <w:rsid w:val="12383EA0"/>
    <w:rsid w:val="131F4456"/>
    <w:rsid w:val="13B33EEB"/>
    <w:rsid w:val="13E7095B"/>
    <w:rsid w:val="13F84916"/>
    <w:rsid w:val="15B13177"/>
    <w:rsid w:val="1602382A"/>
    <w:rsid w:val="1675334D"/>
    <w:rsid w:val="168E3310"/>
    <w:rsid w:val="18040CDB"/>
    <w:rsid w:val="18E633C4"/>
    <w:rsid w:val="18E90CD1"/>
    <w:rsid w:val="1938661F"/>
    <w:rsid w:val="198B3699"/>
    <w:rsid w:val="1BD00FFD"/>
    <w:rsid w:val="1D6B6159"/>
    <w:rsid w:val="1F0C571A"/>
    <w:rsid w:val="1F4C5B16"/>
    <w:rsid w:val="1F6E53CE"/>
    <w:rsid w:val="203F0BBC"/>
    <w:rsid w:val="213656E8"/>
    <w:rsid w:val="21812CEB"/>
    <w:rsid w:val="22F91688"/>
    <w:rsid w:val="230D7DB3"/>
    <w:rsid w:val="238C6E29"/>
    <w:rsid w:val="24017AF7"/>
    <w:rsid w:val="24077797"/>
    <w:rsid w:val="24F13481"/>
    <w:rsid w:val="25CC204F"/>
    <w:rsid w:val="25CE197B"/>
    <w:rsid w:val="25D16D75"/>
    <w:rsid w:val="270537D9"/>
    <w:rsid w:val="27534580"/>
    <w:rsid w:val="27E70DC8"/>
    <w:rsid w:val="29FA4AED"/>
    <w:rsid w:val="2A825E7A"/>
    <w:rsid w:val="2AA85522"/>
    <w:rsid w:val="2BC35E3C"/>
    <w:rsid w:val="2C615316"/>
    <w:rsid w:val="2F327502"/>
    <w:rsid w:val="2F4C28B1"/>
    <w:rsid w:val="2F9E5F1A"/>
    <w:rsid w:val="30734518"/>
    <w:rsid w:val="30A457B2"/>
    <w:rsid w:val="31D04895"/>
    <w:rsid w:val="335350EB"/>
    <w:rsid w:val="33751688"/>
    <w:rsid w:val="33F61609"/>
    <w:rsid w:val="353251AA"/>
    <w:rsid w:val="358D2CB9"/>
    <w:rsid w:val="37482EBD"/>
    <w:rsid w:val="37F91FB1"/>
    <w:rsid w:val="380F3E59"/>
    <w:rsid w:val="3894435E"/>
    <w:rsid w:val="389B4C19"/>
    <w:rsid w:val="38C85737"/>
    <w:rsid w:val="38FB7F54"/>
    <w:rsid w:val="39030A9D"/>
    <w:rsid w:val="39F74554"/>
    <w:rsid w:val="3A127C30"/>
    <w:rsid w:val="3A810912"/>
    <w:rsid w:val="3A891042"/>
    <w:rsid w:val="3B46744C"/>
    <w:rsid w:val="3B926EB9"/>
    <w:rsid w:val="3C2A2C9F"/>
    <w:rsid w:val="3CE11036"/>
    <w:rsid w:val="3ECE409C"/>
    <w:rsid w:val="3F171977"/>
    <w:rsid w:val="3F19736B"/>
    <w:rsid w:val="4006103B"/>
    <w:rsid w:val="401F3A0E"/>
    <w:rsid w:val="40884808"/>
    <w:rsid w:val="40DB1852"/>
    <w:rsid w:val="41313092"/>
    <w:rsid w:val="42732927"/>
    <w:rsid w:val="42C2426D"/>
    <w:rsid w:val="449974D6"/>
    <w:rsid w:val="44A616A1"/>
    <w:rsid w:val="44E67A68"/>
    <w:rsid w:val="45772A5A"/>
    <w:rsid w:val="45C42C62"/>
    <w:rsid w:val="4622744D"/>
    <w:rsid w:val="466A5B37"/>
    <w:rsid w:val="46FA5CD4"/>
    <w:rsid w:val="47413589"/>
    <w:rsid w:val="480D1A37"/>
    <w:rsid w:val="49D66013"/>
    <w:rsid w:val="4AC30AA9"/>
    <w:rsid w:val="4AEF7CB5"/>
    <w:rsid w:val="4B124E43"/>
    <w:rsid w:val="4B144DCA"/>
    <w:rsid w:val="4B784BAB"/>
    <w:rsid w:val="4CB70475"/>
    <w:rsid w:val="4D225F85"/>
    <w:rsid w:val="4DA1374B"/>
    <w:rsid w:val="4F3877A3"/>
    <w:rsid w:val="4F597F12"/>
    <w:rsid w:val="50C13E0F"/>
    <w:rsid w:val="50E750E8"/>
    <w:rsid w:val="510078F8"/>
    <w:rsid w:val="513525B2"/>
    <w:rsid w:val="51412457"/>
    <w:rsid w:val="51701F58"/>
    <w:rsid w:val="51CF7F2C"/>
    <w:rsid w:val="51F55A16"/>
    <w:rsid w:val="533C0170"/>
    <w:rsid w:val="535B35DE"/>
    <w:rsid w:val="54281936"/>
    <w:rsid w:val="54E31E40"/>
    <w:rsid w:val="54EA7388"/>
    <w:rsid w:val="559B299D"/>
    <w:rsid w:val="561E6C81"/>
    <w:rsid w:val="56670CF5"/>
    <w:rsid w:val="56AF6ADB"/>
    <w:rsid w:val="58283866"/>
    <w:rsid w:val="583F4939"/>
    <w:rsid w:val="59201FD4"/>
    <w:rsid w:val="5A2055FA"/>
    <w:rsid w:val="5AEB0DC6"/>
    <w:rsid w:val="5B6D6AF3"/>
    <w:rsid w:val="5E2002BE"/>
    <w:rsid w:val="5F6F7C75"/>
    <w:rsid w:val="61C176C2"/>
    <w:rsid w:val="61FD772E"/>
    <w:rsid w:val="6347009B"/>
    <w:rsid w:val="639D5F0D"/>
    <w:rsid w:val="64BF6D54"/>
    <w:rsid w:val="65532D27"/>
    <w:rsid w:val="66001677"/>
    <w:rsid w:val="665F1585"/>
    <w:rsid w:val="6717075E"/>
    <w:rsid w:val="687065DC"/>
    <w:rsid w:val="6896419C"/>
    <w:rsid w:val="695465A4"/>
    <w:rsid w:val="69B5065E"/>
    <w:rsid w:val="69CB6B96"/>
    <w:rsid w:val="6A2018D7"/>
    <w:rsid w:val="6A4B0DB5"/>
    <w:rsid w:val="6AA9176C"/>
    <w:rsid w:val="6AE21919"/>
    <w:rsid w:val="6D28611E"/>
    <w:rsid w:val="6D5B4931"/>
    <w:rsid w:val="6D966E32"/>
    <w:rsid w:val="6DA85BDA"/>
    <w:rsid w:val="6DBB590E"/>
    <w:rsid w:val="6DD15131"/>
    <w:rsid w:val="6ECC4A08"/>
    <w:rsid w:val="6FB03FF6"/>
    <w:rsid w:val="6FB5053F"/>
    <w:rsid w:val="715B28EF"/>
    <w:rsid w:val="716770E4"/>
    <w:rsid w:val="716B6503"/>
    <w:rsid w:val="71854F84"/>
    <w:rsid w:val="724A34C0"/>
    <w:rsid w:val="72AB14FA"/>
    <w:rsid w:val="753F5076"/>
    <w:rsid w:val="75842705"/>
    <w:rsid w:val="762E313E"/>
    <w:rsid w:val="76BF021D"/>
    <w:rsid w:val="7709405E"/>
    <w:rsid w:val="774C159D"/>
    <w:rsid w:val="77951E3D"/>
    <w:rsid w:val="79423615"/>
    <w:rsid w:val="7987219A"/>
    <w:rsid w:val="79CB5DD4"/>
    <w:rsid w:val="79D044EF"/>
    <w:rsid w:val="7ACE224D"/>
    <w:rsid w:val="7B6E2211"/>
    <w:rsid w:val="7C1A70CE"/>
    <w:rsid w:val="7C6A6202"/>
    <w:rsid w:val="7D220D44"/>
    <w:rsid w:val="7D225061"/>
    <w:rsid w:val="7D807FDA"/>
    <w:rsid w:val="7E4E04C2"/>
    <w:rsid w:val="7ED625A7"/>
    <w:rsid w:val="7EF154EA"/>
    <w:rsid w:val="7F4E3981"/>
    <w:rsid w:val="7F6310E9"/>
    <w:rsid w:val="7FCB5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GWbryant</dc:creator>
  <cp:lastModifiedBy>J</cp:lastModifiedBy>
  <dcterms:modified xsi:type="dcterms:W3CDTF">2022-03-08T13:21:35Z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80E78549B7CB4A95892D1AD1C452DDDE</vt:lpwstr>
  </property>
</Properties>
</file>