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OVERVIEW</w:t>
      </w:r>
    </w:p>
    <w:p>
      <w:pPr>
        <w:spacing w:beforeLines="0" w:afterLines="0"/>
        <w:ind w:left="120" w:firstLine="6285" w:firstLineChars="0"/>
        <w:jc w:val="left"/>
        <w:rPr>
          <w:rFonts w:hint="eastAsia" w:ascii="Calibri" w:hAnsi="Calibri"/>
          <w:sz w:val="21"/>
          <w:lang w:val="en-US" w:eastAsia="zh-CN"/>
        </w:rPr>
      </w:pPr>
      <w:r>
        <w:rPr>
          <w:rFonts w:hint="eastAsia" w:ascii="Calibri" w:hAnsi="Calibri"/>
          <w:sz w:val="21"/>
          <w:lang w:val="en-US" w:eastAsia="zh-CN"/>
        </w:rPr>
        <w:t>黎睿德</w:t>
      </w:r>
    </w:p>
    <w:p>
      <w:pPr>
        <w:spacing w:beforeLines="0" w:afterLines="0"/>
        <w:ind w:left="120" w:firstLine="6285" w:firstLineChars="0"/>
        <w:jc w:val="left"/>
        <w:rPr>
          <w:rFonts w:hint="eastAsia" w:ascii="Calibri" w:hAnsi="Calibri"/>
          <w:sz w:val="21"/>
          <w:lang w:val="en-US" w:eastAsia="zh-CN"/>
        </w:rPr>
      </w:pPr>
      <w:r>
        <w:rPr>
          <w:rFonts w:hint="eastAsia" w:ascii="Calibri" w:hAnsi="Calibri"/>
          <w:sz w:val="21"/>
          <w:lang w:val="en-US" w:eastAsia="zh-CN"/>
        </w:rPr>
        <w:t>2017.4.9</w:t>
      </w:r>
    </w:p>
    <w:p>
      <w:pPr>
        <w:spacing w:beforeLines="0" w:afterLines="0"/>
        <w:ind w:left="12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1"/>
        </w:rPr>
        <w:t>1</w:t>
      </w:r>
      <w:r>
        <w:rPr>
          <w:rFonts w:hint="eastAsia" w:ascii="宋体" w:hAnsi="宋体"/>
          <w:sz w:val="21"/>
        </w:rPr>
        <w:t>、技术选型表</w:t>
      </w:r>
    </w:p>
    <w:p>
      <w:pPr>
        <w:spacing w:beforeLines="0" w:afterLines="0" w:line="80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74" w:lineRule="auto"/>
        <w:ind w:left="120"/>
        <w:jc w:val="left"/>
        <w:rPr>
          <w:rFonts w:hint="default"/>
          <w:sz w:val="24"/>
        </w:rPr>
      </w:pPr>
      <w:r>
        <w:rPr>
          <w:rFonts w:hint="eastAsia" w:ascii="宋体" w:hAnsi="宋体"/>
          <w:sz w:val="20"/>
        </w:rPr>
        <w:t xml:space="preserve">技术选择通常用简单的表格表达，本指南仅针对常见 </w:t>
      </w:r>
      <w:r>
        <w:rPr>
          <w:rFonts w:hint="default" w:ascii="Calibri" w:hAnsi="Calibri" w:eastAsia="Calibri"/>
          <w:sz w:val="20"/>
        </w:rPr>
        <w:t>mobile app</w:t>
      </w:r>
      <w:r>
        <w:rPr>
          <w:rFonts w:hint="eastAsia" w:ascii="宋体" w:hAnsi="宋体"/>
          <w:sz w:val="20"/>
        </w:rPr>
        <w:t xml:space="preserve"> 与 </w:t>
      </w:r>
      <w:r>
        <w:rPr>
          <w:rFonts w:hint="default" w:ascii="Calibri" w:hAnsi="Calibri" w:eastAsia="Calibri"/>
          <w:sz w:val="20"/>
        </w:rPr>
        <w:t>web app</w:t>
      </w:r>
      <w:r>
        <w:rPr>
          <w:rFonts w:hint="eastAsia" w:ascii="宋体" w:hAnsi="宋体"/>
          <w:sz w:val="20"/>
        </w:rPr>
        <w:t xml:space="preserve"> 涉及的技术工作。请在下表基础上适当编辑，如涉及具体技术或工作，备注写执行人信息。（</w:t>
      </w:r>
      <w:r>
        <w:rPr>
          <w:rFonts w:hint="eastAsia" w:ascii="宋体" w:hAnsi="宋体"/>
          <w:color w:val="FF0000"/>
          <w:sz w:val="20"/>
        </w:rPr>
        <w:t>注：移动</w:t>
      </w:r>
      <w:r>
        <w:rPr>
          <w:rFonts w:hint="eastAsia" w:ascii="宋体" w:hAnsi="宋体"/>
          <w:sz w:val="20"/>
        </w:rPr>
        <w:t xml:space="preserve"> </w:t>
      </w:r>
      <w:r>
        <w:rPr>
          <w:rFonts w:hint="default" w:ascii="Calibri" w:hAnsi="Calibri" w:eastAsia="Calibri"/>
          <w:color w:val="FF0000"/>
          <w:sz w:val="20"/>
        </w:rPr>
        <w:t>app</w:t>
      </w:r>
      <w:r>
        <w:rPr>
          <w:rFonts w:hint="eastAsia" w:ascii="宋体" w:hAnsi="宋体"/>
          <w:sz w:val="20"/>
        </w:rPr>
        <w:t xml:space="preserve"> </w:t>
      </w:r>
      <w:r>
        <w:rPr>
          <w:rFonts w:hint="eastAsia" w:ascii="宋体" w:hAnsi="宋体"/>
          <w:color w:val="FF0000"/>
          <w:sz w:val="20"/>
        </w:rPr>
        <w:t>项</w:t>
      </w:r>
    </w:p>
    <w:p>
      <w:pPr>
        <w:spacing w:beforeLines="0" w:afterLines="0" w:line="10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120"/>
        <w:jc w:val="left"/>
        <w:rPr>
          <w:rFonts w:hint="default"/>
          <w:sz w:val="24"/>
        </w:rPr>
      </w:pPr>
      <w:r>
        <w:rPr>
          <w:rFonts w:hint="eastAsia" w:ascii="宋体" w:hAnsi="宋体"/>
          <w:color w:val="FF0000"/>
          <w:sz w:val="21"/>
        </w:rPr>
        <w:t xml:space="preserve">目开发通常需要 </w:t>
      </w:r>
      <w:r>
        <w:rPr>
          <w:rFonts w:hint="default" w:ascii="Calibri" w:hAnsi="Calibri" w:eastAsia="Calibri"/>
          <w:color w:val="FF0000"/>
          <w:sz w:val="21"/>
        </w:rPr>
        <w:t>web app</w:t>
      </w:r>
      <w:r>
        <w:rPr>
          <w:rFonts w:hint="eastAsia" w:ascii="宋体" w:hAnsi="宋体"/>
          <w:color w:val="FF0000"/>
          <w:sz w:val="21"/>
        </w:rPr>
        <w:t xml:space="preserve"> 技术支持</w:t>
      </w:r>
      <w:r>
        <w:rPr>
          <w:rFonts w:hint="eastAsia" w:ascii="宋体" w:hAnsi="宋体"/>
          <w:color w:val="auto"/>
          <w:sz w:val="21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/>
                <w:sz w:val="21"/>
              </w:rPr>
              <w:t>项目</w:t>
            </w: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mobile app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web app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 xml:space="preserve">1 </w:t>
            </w:r>
            <w:r>
              <w:rPr>
                <w:rFonts w:hint="eastAsia" w:ascii="宋体" w:hAnsi="宋体"/>
                <w:sz w:val="21"/>
              </w:rPr>
              <w:t>终端支持</w:t>
            </w: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Android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default" w:ascii="Calibri" w:hAnsi="Calibri" w:eastAsia="Calibri"/>
                <w:sz w:val="21"/>
              </w:rPr>
              <w:t>PC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vertAlign w:val="baseline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1.1</w:t>
            </w:r>
            <w:r>
              <w:rPr>
                <w:rFonts w:hint="eastAsia" w:ascii="宋体" w:hAnsi="宋体"/>
                <w:sz w:val="21"/>
              </w:rPr>
              <w:t>开发语言框架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39" w:lineRule="exact"/>
              <w:ind w:left="60" w:lef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JavaScript</w:t>
            </w:r>
          </w:p>
        </w:tc>
        <w:tc>
          <w:tcPr>
            <w:tcW w:w="2131" w:type="dxa"/>
            <w:vMerge w:val="restart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陈彦呈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HTML5</w:t>
            </w:r>
          </w:p>
        </w:tc>
        <w:tc>
          <w:tcPr>
            <w:tcW w:w="2131" w:type="dxa"/>
            <w:vMerge w:val="continue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CSS</w:t>
            </w:r>
          </w:p>
        </w:tc>
        <w:tc>
          <w:tcPr>
            <w:tcW w:w="2131" w:type="dxa"/>
            <w:vMerge w:val="continue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 xml:space="preserve">1.2 </w:t>
            </w:r>
            <w:r>
              <w:rPr>
                <w:rFonts w:hint="eastAsia" w:ascii="宋体" w:hAnsi="宋体"/>
                <w:sz w:val="21"/>
              </w:rPr>
              <w:t>响应式布局框架</w:t>
            </w: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BootStrip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黎睿德，黄嘉豪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1.3</w:t>
            </w:r>
            <w:r>
              <w:rPr>
                <w:rFonts w:hint="eastAsia" w:ascii="Calibri" w:hAnsi="Calibri"/>
                <w:sz w:val="21"/>
                <w:lang w:val="en-US" w:eastAsia="zh-CN"/>
              </w:rPr>
              <w:t>传感器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39" w:lineRule="exact"/>
              <w:ind w:left="60" w:leftChars="0"/>
              <w:jc w:val="left"/>
              <w:rPr>
                <w:vertAlign w:val="baseline"/>
              </w:rPr>
            </w:pP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default" w:ascii="Calibri" w:hAnsi="Calibri" w:eastAsia="Calibri"/>
                <w:sz w:val="21"/>
              </w:rPr>
              <w:t>GPS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鞠志刚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 xml:space="preserve">2 </w:t>
            </w:r>
            <w:r>
              <w:rPr>
                <w:rFonts w:hint="eastAsia" w:ascii="宋体" w:hAnsi="宋体"/>
                <w:sz w:val="21"/>
              </w:rPr>
              <w:t>服务器端支持</w:t>
            </w: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2.1</w:t>
            </w:r>
            <w:r>
              <w:rPr>
                <w:rFonts w:hint="eastAsia" w:ascii="Calibri" w:hAnsi="Calibri"/>
                <w:sz w:val="21"/>
                <w:lang w:val="en-US" w:eastAsia="zh-CN"/>
              </w:rPr>
              <w:t>语言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39" w:lineRule="exact"/>
              <w:ind w:left="60" w:leftChars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Node.js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Java</w:t>
            </w:r>
          </w:p>
        </w:tc>
        <w:tc>
          <w:tcPr>
            <w:tcW w:w="2131" w:type="dxa"/>
            <w:vMerge w:val="restart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张郎淇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python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Node.js</w:t>
            </w:r>
          </w:p>
        </w:tc>
        <w:tc>
          <w:tcPr>
            <w:tcW w:w="2131" w:type="dxa"/>
            <w:vMerge w:val="continue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python</w:t>
            </w:r>
          </w:p>
        </w:tc>
        <w:tc>
          <w:tcPr>
            <w:tcW w:w="2131" w:type="dxa"/>
            <w:vMerge w:val="continue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 xml:space="preserve">web </w:t>
            </w:r>
            <w:r>
              <w:rPr>
                <w:rFonts w:hint="eastAsia" w:ascii="宋体" w:hAnsi="宋体"/>
                <w:sz w:val="21"/>
              </w:rPr>
              <w:t>框架</w:t>
            </w: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Node.js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Struts + Spring</w:t>
            </w:r>
          </w:p>
        </w:tc>
        <w:tc>
          <w:tcPr>
            <w:tcW w:w="2131" w:type="dxa"/>
            <w:vMerge w:val="restart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黎睿德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Tornado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Node.js</w:t>
            </w:r>
          </w:p>
        </w:tc>
        <w:tc>
          <w:tcPr>
            <w:tcW w:w="2131" w:type="dxa"/>
            <w:vMerge w:val="continue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 xml:space="preserve">2.3 ORM </w:t>
            </w:r>
            <w:r>
              <w:rPr>
                <w:rFonts w:hint="eastAsia" w:ascii="宋体" w:hAnsi="宋体"/>
                <w:sz w:val="21"/>
              </w:rPr>
              <w:t>框架</w:t>
            </w:r>
          </w:p>
        </w:tc>
        <w:tc>
          <w:tcPr>
            <w:tcW w:w="213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Hibernate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张郎淇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2.4</w:t>
            </w:r>
            <w:r>
              <w:rPr>
                <w:rFonts w:hint="eastAsia" w:ascii="Calibri" w:hAnsi="Calibri"/>
                <w:sz w:val="21"/>
                <w:lang w:val="en-US" w:eastAsia="zh-CN"/>
              </w:rPr>
              <w:t>关系数据库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/>
              <w:ind w:left="60" w:leftChars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MySQL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MySQL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谢元新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2.5</w:t>
            </w:r>
            <w:r>
              <w:rPr>
                <w:rFonts w:hint="eastAsia" w:ascii="宋体" w:hAnsi="宋体"/>
                <w:sz w:val="21"/>
              </w:rPr>
              <w:t>数据缓存（非关系）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MangoDB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default" w:ascii="Calibri" w:hAnsi="Calibri" w:eastAsia="Calibri"/>
                <w:sz w:val="21"/>
              </w:rPr>
              <w:t>MangoDB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谢元新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>2.7</w:t>
            </w:r>
            <w:r>
              <w:rPr>
                <w:rFonts w:hint="eastAsia" w:ascii="宋体" w:hAnsi="宋体"/>
                <w:sz w:val="21"/>
              </w:rPr>
              <w:t>负载均衡机制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/>
              <w:ind w:left="60" w:leftChars="0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default" w:ascii="Calibri" w:hAnsi="Calibri" w:eastAsia="Calibri"/>
                <w:sz w:val="21"/>
              </w:rPr>
              <w:t>ZeroMQ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default" w:ascii="Calibri" w:hAnsi="Calibri" w:eastAsia="Calibri"/>
                <w:sz w:val="21"/>
              </w:rPr>
              <w:t>ZeroMQ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>2.9</w:t>
            </w:r>
            <w:r>
              <w:rPr>
                <w:rFonts w:hint="eastAsia" w:ascii="宋体" w:hAnsi="宋体"/>
                <w:sz w:val="21"/>
              </w:rPr>
              <w:t>其他第三方组件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39" w:lineRule="exact"/>
              <w:ind w:left="60" w:leftChars="0"/>
              <w:jc w:val="left"/>
              <w:rPr>
                <w:rFonts w:hint="eastAsia" w:ascii="Calibri" w:hAnsi="Calibri" w:eastAsia="宋体"/>
                <w:sz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lang w:val="en-US" w:eastAsia="zh-CN"/>
              </w:rPr>
              <w:t>百度地图API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eastAsia" w:ascii="Calibri" w:hAnsi="Calibri"/>
                <w:sz w:val="21"/>
                <w:lang w:val="en-US" w:eastAsia="zh-CN"/>
              </w:rPr>
              <w:t>百度地图API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黄嘉豪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 xml:space="preserve">3 </w:t>
            </w:r>
            <w:r>
              <w:rPr>
                <w:rFonts w:hint="eastAsia" w:ascii="宋体" w:hAnsi="宋体"/>
                <w:sz w:val="21"/>
              </w:rPr>
              <w:t>开发平台与工具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/>
              <w:jc w:val="left"/>
              <w:rPr>
                <w:rFonts w:hint="default" w:ascii="Calibri" w:hAnsi="Calibri" w:eastAsia="Calibri"/>
                <w:sz w:val="21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rFonts w:hint="default" w:ascii="Calibri" w:hAnsi="Calibri" w:eastAsia="Calibri"/>
                <w:sz w:val="21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>3.1 IDE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39" w:lineRule="exact"/>
              <w:ind w:left="60" w:leftChars="0"/>
              <w:jc w:val="left"/>
              <w:rPr>
                <w:rFonts w:hint="default" w:ascii="Calibri" w:hAnsi="Calibri" w:eastAsia="Calibri"/>
                <w:sz w:val="21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rFonts w:hint="default" w:ascii="Calibri" w:hAnsi="Calibri" w:eastAsia="Calibri"/>
                <w:sz w:val="21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张郎淇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>3.2</w:t>
            </w:r>
            <w:r>
              <w:rPr>
                <w:rFonts w:hint="eastAsia" w:ascii="宋体" w:hAnsi="宋体"/>
                <w:sz w:val="21"/>
              </w:rPr>
              <w:t>集成与测试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39" w:lineRule="exact"/>
              <w:ind w:left="60" w:leftChars="0"/>
              <w:jc w:val="left"/>
              <w:rPr>
                <w:rFonts w:hint="default" w:ascii="Calibri" w:hAnsi="Calibri" w:eastAsia="Calibri"/>
                <w:sz w:val="21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rFonts w:hint="default" w:ascii="Calibri" w:hAnsi="Calibri" w:eastAsia="Calibri"/>
                <w:sz w:val="21"/>
              </w:rPr>
            </w:pPr>
          </w:p>
        </w:tc>
        <w:tc>
          <w:tcPr>
            <w:tcW w:w="2131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杜泽伟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55" w:lineRule="exact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>3.3</w:t>
            </w:r>
            <w:r>
              <w:rPr>
                <w:rFonts w:hint="eastAsia" w:ascii="宋体" w:hAnsi="宋体"/>
                <w:sz w:val="21"/>
              </w:rPr>
              <w:t>源代码管理</w:t>
            </w:r>
          </w:p>
        </w:tc>
        <w:tc>
          <w:tcPr>
            <w:tcW w:w="2130" w:type="dxa"/>
            <w:textDirection w:val="lrTb"/>
            <w:vAlign w:val="bottom"/>
          </w:tcPr>
          <w:p>
            <w:pPr>
              <w:widowControl w:val="0"/>
              <w:spacing w:beforeLines="0" w:afterLines="0" w:line="239" w:lineRule="exact"/>
              <w:ind w:left="60" w:leftChars="0"/>
              <w:jc w:val="left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>Github</w:t>
            </w:r>
          </w:p>
        </w:tc>
        <w:tc>
          <w:tcPr>
            <w:tcW w:w="2131" w:type="dxa"/>
          </w:tcPr>
          <w:p>
            <w:pPr>
              <w:widowControl w:val="0"/>
              <w:rPr>
                <w:rFonts w:hint="default" w:ascii="Calibri" w:hAnsi="Calibri" w:eastAsia="Calibri"/>
                <w:sz w:val="21"/>
              </w:rPr>
            </w:pPr>
            <w:r>
              <w:rPr>
                <w:rFonts w:hint="default" w:ascii="Calibri" w:hAnsi="Calibri" w:eastAsia="Calibri"/>
                <w:sz w:val="21"/>
              </w:rPr>
              <w:t>Github</w:t>
            </w:r>
          </w:p>
        </w:tc>
        <w:tc>
          <w:tcPr>
            <w:tcW w:w="2131" w:type="dxa"/>
          </w:tcPr>
          <w:p>
            <w:pPr>
              <w:widowControl w:val="0"/>
              <w:rPr>
                <w:vertAlign w:val="baseline"/>
              </w:rPr>
            </w:pPr>
          </w:p>
        </w:tc>
      </w:tr>
    </w:tbl>
    <w:p/>
    <w:p/>
    <w:p>
      <w:pPr>
        <w:spacing w:beforeLines="0" w:afterLines="0"/>
        <w:ind w:left="12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1"/>
        </w:rPr>
        <w:t>2</w:t>
      </w:r>
      <w:r>
        <w:rPr>
          <w:rFonts w:hint="eastAsia" w:ascii="宋体" w:hAnsi="宋体"/>
          <w:sz w:val="21"/>
        </w:rPr>
        <w:t>、技术原型开发内容</w:t>
      </w:r>
    </w:p>
    <w:p>
      <w:pPr>
        <w:spacing w:beforeLines="0" w:afterLines="0" w:line="58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ind w:left="120"/>
        <w:jc w:val="left"/>
        <w:rPr>
          <w:rFonts w:hint="default"/>
          <w:sz w:val="24"/>
        </w:rPr>
      </w:pPr>
      <w:r>
        <w:rPr>
          <w:rFonts w:hint="eastAsia" w:ascii="宋体" w:hAnsi="宋体"/>
          <w:sz w:val="20"/>
        </w:rPr>
        <w:t>本部分要求对项目涉及的关键技术做一些前期研究，</w:t>
      </w:r>
      <w:r>
        <w:rPr>
          <w:rFonts w:hint="default" w:ascii="Calibri" w:hAnsi="Calibri" w:eastAsia="Calibri"/>
          <w:sz w:val="20"/>
        </w:rPr>
        <w:t>matlab</w:t>
      </w:r>
      <w:r>
        <w:rPr>
          <w:rFonts w:hint="eastAsia" w:ascii="宋体" w:hAnsi="宋体"/>
          <w:sz w:val="20"/>
        </w:rPr>
        <w:t>、</w:t>
      </w:r>
      <w:r>
        <w:rPr>
          <w:rFonts w:hint="default" w:ascii="Calibri" w:hAnsi="Calibri" w:eastAsia="Calibri"/>
          <w:sz w:val="20"/>
        </w:rPr>
        <w:t>python</w:t>
      </w:r>
      <w:r>
        <w:rPr>
          <w:rFonts w:hint="eastAsia" w:ascii="宋体" w:hAnsi="宋体"/>
          <w:sz w:val="20"/>
        </w:rPr>
        <w:t xml:space="preserve"> 等是最好的开发语言。</w:t>
      </w:r>
    </w:p>
    <w:p>
      <w:pPr>
        <w:spacing w:beforeLines="0" w:afterLines="0" w:line="47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500"/>
          <w:tab w:val="clear" w:pos="720"/>
        </w:tabs>
        <w:overflowPunct w:val="0"/>
        <w:spacing w:beforeLines="0" w:afterLines="0"/>
        <w:ind w:left="500" w:hanging="380"/>
        <w:rPr>
          <w:rFonts w:hint="default" w:ascii="Calibri" w:hAnsi="Calibri" w:eastAsia="Calibri"/>
          <w:sz w:val="21"/>
        </w:rPr>
      </w:pPr>
      <w:r>
        <w:rPr>
          <w:rFonts w:hint="eastAsia" w:ascii="宋体" w:hAnsi="宋体"/>
          <w:sz w:val="21"/>
        </w:rPr>
        <w:t xml:space="preserve">列出项目技术风险元素。例如：获取手机 </w:t>
      </w:r>
      <w:r>
        <w:rPr>
          <w:rFonts w:hint="default" w:ascii="Calibri" w:hAnsi="Calibri" w:eastAsia="Calibri"/>
          <w:sz w:val="21"/>
        </w:rPr>
        <w:t>ID</w:t>
      </w:r>
      <w:r>
        <w:rPr>
          <w:rFonts w:hint="eastAsia" w:ascii="宋体" w:hAnsi="宋体"/>
          <w:sz w:val="21"/>
        </w:rPr>
        <w:t xml:space="preserve"> 或 </w:t>
      </w:r>
      <w:r>
        <w:rPr>
          <w:rFonts w:hint="default" w:ascii="Calibri" w:hAnsi="Calibri" w:eastAsia="Calibri"/>
          <w:sz w:val="21"/>
        </w:rPr>
        <w:t>Mac</w:t>
      </w:r>
      <w:r>
        <w:rPr>
          <w:rFonts w:hint="eastAsia" w:ascii="宋体" w:hAnsi="宋体"/>
          <w:sz w:val="21"/>
        </w:rPr>
        <w:t>；印刷体识别等等</w:t>
      </w:r>
    </w:p>
    <w:p>
      <w:pPr>
        <w:numPr>
          <w:ilvl w:val="0"/>
          <w:numId w:val="0"/>
        </w:numPr>
        <w:tabs>
          <w:tab w:val="left" w:pos="500"/>
        </w:tabs>
        <w:overflowPunct w:val="0"/>
        <w:spacing w:beforeLines="0" w:afterLines="0"/>
        <w:ind w:left="120" w:lef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/>
          <w:sz w:val="21"/>
          <w:lang w:val="en-US" w:eastAsia="zh-CN"/>
        </w:rPr>
        <w:t>1、电影空位无法实现实时的在线更新，当两台终端进行选票时，由于都列举出相同的影院的空位情况，在操作选票的时候可能会造成冲突，需要考虑在该冲突出现时，如何解决该冲突实现售票系统订单无差错的存储在服务器上，保证数据的完整性与一致性。</w:t>
      </w:r>
    </w:p>
    <w:p>
      <w:pPr>
        <w:numPr>
          <w:ilvl w:val="0"/>
          <w:numId w:val="0"/>
        </w:numPr>
        <w:tabs>
          <w:tab w:val="left" w:pos="500"/>
        </w:tabs>
        <w:overflowPunct w:val="0"/>
        <w:spacing w:beforeLines="0" w:afterLines="0"/>
        <w:ind w:left="120" w:lef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/>
          <w:sz w:val="21"/>
          <w:lang w:val="en-US" w:eastAsia="zh-CN"/>
        </w:rPr>
        <w:t>2、当用户支付失败时，对订单如何处理，保留订单等待用户重新支付，需要保证该订单需要存储在服务器上，并更新影院的空位情况。</w:t>
      </w:r>
    </w:p>
    <w:p>
      <w:pPr>
        <w:numPr>
          <w:ilvl w:val="0"/>
          <w:numId w:val="0"/>
        </w:numPr>
        <w:tabs>
          <w:tab w:val="left" w:pos="500"/>
        </w:tabs>
        <w:overflowPunct w:val="0"/>
        <w:spacing w:beforeLines="0" w:afterLines="0"/>
        <w:ind w:left="120" w:leftChars="0"/>
        <w:rPr>
          <w:rFonts w:hint="eastAsia" w:ascii="Calibri" w:hAnsi="Calibri" w:eastAsia="宋体"/>
          <w:sz w:val="21"/>
          <w:lang w:val="en-US" w:eastAsia="zh-CN"/>
        </w:rPr>
      </w:pPr>
    </w:p>
    <w:p>
      <w:pPr>
        <w:spacing w:beforeLines="0" w:afterLines="0" w:line="21" w:lineRule="exact"/>
        <w:jc w:val="left"/>
        <w:rPr>
          <w:rFonts w:hint="default" w:ascii="Calibri" w:hAnsi="Calibri" w:eastAsia="Calibri"/>
          <w:sz w:val="21"/>
        </w:rPr>
      </w:pPr>
    </w:p>
    <w:p>
      <w:pPr>
        <w:numPr>
          <w:ilvl w:val="0"/>
          <w:numId w:val="1"/>
        </w:numPr>
        <w:tabs>
          <w:tab w:val="left" w:pos="500"/>
          <w:tab w:val="clear" w:pos="720"/>
        </w:tabs>
        <w:overflowPunct w:val="0"/>
        <w:spacing w:beforeLines="0" w:afterLines="0"/>
        <w:ind w:left="500" w:hanging="380"/>
        <w:rPr>
          <w:rFonts w:hint="default" w:ascii="Calibri" w:hAnsi="Calibri" w:eastAsia="Calibri"/>
          <w:sz w:val="21"/>
        </w:rPr>
      </w:pPr>
      <w:r>
        <w:rPr>
          <w:rFonts w:hint="eastAsia" w:ascii="宋体" w:hAnsi="宋体"/>
          <w:sz w:val="21"/>
        </w:rPr>
        <w:t>给出验证性的程序开发方案或技术原理</w:t>
      </w:r>
    </w:p>
    <w:p>
      <w:pPr>
        <w:numPr>
          <w:numId w:val="0"/>
        </w:numPr>
        <w:tabs>
          <w:tab w:val="left" w:pos="500"/>
        </w:tabs>
        <w:overflowPunct w:val="0"/>
        <w:spacing w:beforeLines="0" w:afterLines="0"/>
        <w:ind w:left="120" w:leftChars="0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  <w:t>1.Android Studio和Web前端作为IDE集成和测试框架，App使用JAVA语言，Web前端使用HTML5/CSS/JS为主。</w:t>
      </w:r>
    </w:p>
    <w:p>
      <w:pPr>
        <w:numPr>
          <w:numId w:val="0"/>
        </w:numPr>
        <w:tabs>
          <w:tab w:val="left" w:pos="500"/>
        </w:tabs>
        <w:overflowPunct w:val="0"/>
        <w:spacing w:beforeLines="0" w:afterLines="0"/>
        <w:ind w:left="120" w:leftChars="0"/>
        <w:rPr>
          <w:rFonts w:hint="eastAsia" w:ascii="Calibri" w:hAnsi="Calibri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  <w:t>2.服务器Struts + Spring作为web开发框架，</w:t>
      </w:r>
      <w:r>
        <w:rPr>
          <w:rFonts w:hint="default" w:ascii="Arial" w:hAnsi="Arial"/>
          <w:sz w:val="21"/>
        </w:rPr>
        <w:t xml:space="preserve"> </w:t>
      </w:r>
      <w:r>
        <w:rPr>
          <w:rFonts w:hint="default" w:ascii="Calibri" w:hAnsi="Calibri" w:eastAsia="Calibri"/>
          <w:sz w:val="21"/>
        </w:rPr>
        <w:t>ZeroMQ</w:t>
      </w:r>
      <w:r>
        <w:rPr>
          <w:rFonts w:hint="eastAsia" w:ascii="Calibri" w:hAnsi="Calibri"/>
          <w:sz w:val="21"/>
          <w:lang w:val="en-US" w:eastAsia="zh-CN"/>
        </w:rPr>
        <w:t>处理负载均衡。</w:t>
      </w:r>
      <w:bookmarkStart w:id="0" w:name="_GoBack"/>
      <w:bookmarkEnd w:id="0"/>
    </w:p>
    <w:p>
      <w:pPr>
        <w:numPr>
          <w:numId w:val="0"/>
        </w:numPr>
        <w:tabs>
          <w:tab w:val="left" w:pos="500"/>
        </w:tabs>
        <w:overflowPunct w:val="0"/>
        <w:spacing w:beforeLines="0" w:afterLines="0"/>
        <w:ind w:left="120" w:leftChars="0"/>
        <w:rPr>
          <w:rFonts w:hint="eastAsia" w:ascii="Calibri" w:hAnsi="Calibri"/>
          <w:sz w:val="21"/>
          <w:lang w:val="en-US" w:eastAsia="zh-CN"/>
        </w:rPr>
      </w:pPr>
      <w:r>
        <w:rPr>
          <w:rFonts w:hint="eastAsia" w:ascii="Calibri" w:hAnsi="Calibri"/>
          <w:sz w:val="21"/>
          <w:lang w:val="en-US" w:eastAsia="zh-CN"/>
        </w:rPr>
        <w:tab/>
        <w:t>3.使用github进行源代码管理，石墨文档进行文档管理，docker实现系统分布式部署。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2.%1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C2CA0"/>
    <w:rsid w:val="04E17AB9"/>
    <w:rsid w:val="165D200A"/>
    <w:rsid w:val="26D253E7"/>
    <w:rsid w:val="49750277"/>
    <w:rsid w:val="4B1A4D28"/>
    <w:rsid w:val="594633ED"/>
    <w:rsid w:val="68E8336B"/>
    <w:rsid w:val="69125767"/>
    <w:rsid w:val="6B363AE9"/>
    <w:rsid w:val="6CFC2CA0"/>
    <w:rsid w:val="75D062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color w:val="333333"/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004276"/>
      <w:u w:val="none"/>
    </w:rPr>
  </w:style>
  <w:style w:type="character" w:styleId="5">
    <w:name w:val="Hyperlink"/>
    <w:basedOn w:val="3"/>
    <w:qFormat/>
    <w:uiPriority w:val="0"/>
    <w:rPr>
      <w:color w:val="004276"/>
      <w:u w:val="non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bds_more2"/>
    <w:basedOn w:val="3"/>
    <w:qFormat/>
    <w:uiPriority w:val="0"/>
  </w:style>
  <w:style w:type="character" w:customStyle="1" w:styleId="9">
    <w:name w:val="bds_more3"/>
    <w:basedOn w:val="3"/>
    <w:qFormat/>
    <w:uiPriority w:val="0"/>
    <w:rPr>
      <w:rFonts w:hint="eastAsia" w:ascii="宋体" w:hAnsi="宋体" w:eastAsia="宋体" w:cs="宋体"/>
    </w:rPr>
  </w:style>
  <w:style w:type="character" w:customStyle="1" w:styleId="10">
    <w:name w:val="bds_more4"/>
    <w:basedOn w:val="3"/>
    <w:qFormat/>
    <w:uiPriority w:val="0"/>
  </w:style>
  <w:style w:type="character" w:customStyle="1" w:styleId="11">
    <w:name w:val="bds_nopic"/>
    <w:basedOn w:val="3"/>
    <w:qFormat/>
    <w:uiPriority w:val="0"/>
  </w:style>
  <w:style w:type="character" w:customStyle="1" w:styleId="12">
    <w:name w:val="bds_nopic1"/>
    <w:basedOn w:val="3"/>
    <w:qFormat/>
    <w:uiPriority w:val="0"/>
  </w:style>
  <w:style w:type="character" w:customStyle="1" w:styleId="13">
    <w:name w:val="bds_nopic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2017-04-09T11:58:00Z</dcterms:created>
  <dc:creator>黎睿德</dc:creator>
  <cp:lastModifiedBy>黎睿德</cp:lastModifiedBy>
  <dcterms:modified xsi:type="dcterms:W3CDTF">2017-04-09T14:44:08Z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