
<file path=[Content_Types].xml><?xml version="1.0" encoding="utf-8"?>
<Types xmlns="http://schemas.openxmlformats.org/package/2006/content-types">
  <Default Extension="docx" ContentType="application/vnd.openxmlformats-officedocument.wordprocessingml.docume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01FF" w:rsidRDefault="000E57AD">
      <w:pPr>
        <w:pStyle w:val="Text"/>
        <w:spacing w:line="215" w:lineRule="atLeast"/>
        <w:jc w:val="right"/>
        <w:rPr>
          <w:rFonts w:ascii="Arial" w:hAnsi="Arial"/>
          <w:sz w:val="18"/>
        </w:rPr>
      </w:pPr>
      <w:r>
        <w:rPr>
          <w:sz w:val="1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0;text-align:left;margin-left:375.55pt;margin-top:-49.25pt;width:97.7pt;height:95.2pt;z-index:251657728;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
            <v:imagedata r:id="rId7" o:title=""/>
            <o:lock v:ext="edit" rotation="t"/>
            <w10:wrap type="square"/>
          </v:shape>
          <o:OLEObject Type="Embed" ProgID="Word.Document.12" ShapeID="_x0000_s1027" DrawAspect="Content" ObjectID="_1820068088" r:id="rId8"/>
        </w:object>
      </w:r>
      <w:r>
        <w:rPr>
          <w:sz w:val="18"/>
        </w:rPr>
        <w:object w:dxaOrig="1440" w:dyaOrig="1440">
          <v:shape id="_x0000_s1026" type="#_x0000_t75" alt="" style="position:absolute;left:0;text-align:left;margin-left:-20.45pt;margin-top:-42.05pt;width:401.2pt;height:126.05pt;z-index:251658752;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
            <v:imagedata r:id="rId9" o:title=""/>
            <o:lock v:ext="edit" rotation="t"/>
          </v:shape>
          <o:OLEObject Type="Embed" ProgID="Word.Document.12" ShapeID="_x0000_s1026" DrawAspect="Content" ObjectID="_1820068087" r:id="rId10"/>
        </w:object>
      </w:r>
    </w:p>
    <w:p w:rsidR="002A01FF" w:rsidRDefault="002A01FF">
      <w:pPr>
        <w:pStyle w:val="Text"/>
        <w:spacing w:line="215" w:lineRule="atLeast"/>
        <w:jc w:val="right"/>
        <w:rPr>
          <w:rFonts w:ascii="Arial" w:hAnsi="Arial"/>
          <w:sz w:val="18"/>
        </w:rPr>
      </w:pPr>
    </w:p>
    <w:p w:rsidR="002A01FF" w:rsidRDefault="002A01FF">
      <w:pPr>
        <w:pStyle w:val="Text"/>
        <w:spacing w:line="215" w:lineRule="atLeast"/>
        <w:jc w:val="right"/>
        <w:rPr>
          <w:rFonts w:ascii="Arial" w:hAnsi="Arial"/>
          <w:sz w:val="18"/>
        </w:rPr>
      </w:pPr>
    </w:p>
    <w:p w:rsidR="002A01FF" w:rsidRDefault="002A01FF">
      <w:pPr>
        <w:pStyle w:val="Text"/>
        <w:spacing w:line="215" w:lineRule="atLeast"/>
        <w:jc w:val="right"/>
        <w:rPr>
          <w:rFonts w:ascii="Arial" w:hAnsi="Arial"/>
          <w:sz w:val="18"/>
        </w:rPr>
      </w:pPr>
    </w:p>
    <w:p w:rsidR="002A01FF" w:rsidRDefault="002A01FF">
      <w:pPr>
        <w:pStyle w:val="Text"/>
        <w:spacing w:line="215" w:lineRule="atLeast"/>
        <w:jc w:val="right"/>
        <w:rPr>
          <w:rFonts w:ascii="Arial" w:hAnsi="Arial"/>
          <w:sz w:val="18"/>
        </w:rPr>
      </w:pPr>
    </w:p>
    <w:p w:rsidR="002A01FF" w:rsidRDefault="00000000">
      <w:pPr>
        <w:pStyle w:val="Text"/>
        <w:spacing w:line="215" w:lineRule="atLeast"/>
        <w:jc w:val="right"/>
        <w:rPr>
          <w:rFonts w:ascii="Arial" w:hAnsi="Arial"/>
          <w:sz w:val="18"/>
        </w:rPr>
      </w:pPr>
      <w:r>
        <w:rPr>
          <w:rFonts w:ascii="Arial" w:hAnsi="Arial"/>
          <w:noProof/>
          <w:sz w:val="18"/>
        </w:rPr>
        <mc:AlternateContent>
          <mc:Choice Requires="wps">
            <w:drawing>
              <wp:anchor distT="0" distB="0" distL="114300" distR="114300" simplePos="0" relativeHeight="251656704" behindDoc="0" locked="0" layoutInCell="1" allowOverlap="1">
                <wp:simplePos x="0" y="0"/>
                <wp:positionH relativeFrom="column">
                  <wp:posOffset>-48240</wp:posOffset>
                </wp:positionH>
                <wp:positionV relativeFrom="paragraph">
                  <wp:posOffset>71280</wp:posOffset>
                </wp:positionV>
                <wp:extent cx="3314879" cy="1486079"/>
                <wp:effectExtent l="0" t="0" r="0" b="0"/>
                <wp:wrapNone/>
                <wp:docPr id="5" name="Rahmen1"/>
                <wp:cNvGraphicFramePr/>
                <a:graphic xmlns:a="http://schemas.openxmlformats.org/drawingml/2006/main">
                  <a:graphicData uri="http://schemas.microsoft.com/office/word/2010/wordprocessingShape">
                    <wps:wsp>
                      <wps:cNvSpPr txBox="1"/>
                      <wps:spPr bwMode="auto">
                        <a:xfrm>
                          <a:off x="0" y="0"/>
                          <a:ext cx="2882674" cy="1486438"/>
                        </a:xfrm>
                        <a:prstGeom prst="rect">
                          <a:avLst/>
                        </a:prstGeom>
                        <a:solidFill>
                          <a:srgbClr val="FFFFFF"/>
                        </a:solidFill>
                        <a:ln>
                          <a:noFill/>
                          <a:prstDash val="solid"/>
                        </a:ln>
                      </wps:spPr>
                      <wps:txbx>
                        <w:txbxContent>
                          <w:p w:rsidR="002A01FF" w:rsidRDefault="00000000">
                            <w:pPr>
                              <w:rPr>
                                <w:sz w:val="16"/>
                                <w:szCs w:val="16"/>
                              </w:rPr>
                            </w:pPr>
                            <w:r>
                              <w:rPr>
                                <w:sz w:val="16"/>
                                <w:szCs w:val="16"/>
                              </w:rPr>
                              <w:t xml:space="preserve">AStA der Uni Hannover </w:t>
                            </w:r>
                            <w:r>
                              <w:rPr>
                                <w:color w:val="000000"/>
                                <w:sz w:val="16"/>
                                <w:szCs w:val="16"/>
                              </w:rPr>
                              <w:t>• Welfengarten 1 • 30167 Hannover</w:t>
                            </w:r>
                          </w:p>
                          <w:p w:rsidR="002A01FF" w:rsidRDefault="002A01FF">
                            <w:pPr>
                              <w:rPr>
                                <w:color w:val="000000"/>
                                <w:szCs w:val="24"/>
                              </w:rPr>
                            </w:pPr>
                          </w:p>
                          <w:p w:rsidR="002A01FF" w:rsidRDefault="00000000">
                            <w:r>
                              <w:rPr>
                                <w:szCs w:val="24"/>
                              </w:rPr>
                              <w:t>Herr Nils Rohmann</w:t>
                            </w:r>
                          </w:p>
                          <w:p w:rsidR="002A01FF" w:rsidRDefault="00000000">
                            <w:proofErr w:type="spellStart"/>
                            <w:r>
                              <w:rPr>
                                <w:szCs w:val="24"/>
                              </w:rPr>
                              <w:t>Callinstraße</w:t>
                            </w:r>
                            <w:proofErr w:type="spellEnd"/>
                            <w:r>
                              <w:rPr>
                                <w:szCs w:val="24"/>
                              </w:rPr>
                              <w:t xml:space="preserve"> 25</w:t>
                            </w:r>
                          </w:p>
                          <w:p w:rsidR="002A01FF" w:rsidRDefault="00000000">
                            <w:r>
                              <w:rPr>
                                <w:szCs w:val="24"/>
                              </w:rPr>
                              <w:t>Appartement 26</w:t>
                            </w:r>
                          </w:p>
                          <w:p w:rsidR="002A01FF" w:rsidRDefault="00000000">
                            <w:r>
                              <w:rPr>
                                <w:szCs w:val="24"/>
                              </w:rPr>
                              <w:t>30167 Hannover</w:t>
                            </w:r>
                          </w:p>
                        </w:txbxContent>
                      </wps:txbx>
                      <wps:bodyPr wrap="none" lIns="100800" tIns="55080" rIns="100800" bIns="55080" compatLnSpc="0">
                        <a:noAutofit/>
                      </wps:bodyPr>
                    </wps:wsp>
                  </a:graphicData>
                </a:graphic>
              </wp:anchor>
            </w:drawing>
          </mc:Choice>
          <mc:Fallback>
            <w:pict>
              <v:shapetype id="_x0000_t202" coordsize="21600,21600" o:spt="202" path="m,l,21600r21600,l21600,xe">
                <v:stroke joinstyle="miter"/>
                <v:path gradientshapeok="t" o:connecttype="rect"/>
              </v:shapetype>
              <v:shape id="Rahmen1" o:spid="_x0000_s1026" type="#_x0000_t202" style="position:absolute;left:0;text-align:left;margin-left:-3.8pt;margin-top:5.6pt;width:261pt;height:117pt;z-index:2516567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" stroked="f">
                <v:textbox inset="2.8mm,1.53mm,2.8mm,1.53mm">
                  <w:txbxContent>
                    <w:p w:rsidR="002A01FF" w:rsidRDefault="00000000">
                      <w:pPr>
                        <w:rPr>
                          <w:sz w:val="16"/>
                          <w:szCs w:val="16"/>
                        </w:rPr>
                      </w:pPr>
                      <w:r>
                        <w:rPr>
                          <w:sz w:val="16"/>
                          <w:szCs w:val="16"/>
                        </w:rPr>
                        <w:t xml:space="preserve">AStA der Uni Hannover </w:t>
                      </w:r>
                      <w:r>
                        <w:rPr>
                          <w:color w:val="000000"/>
                          <w:sz w:val="16"/>
                          <w:szCs w:val="16"/>
                        </w:rPr>
                        <w:t>• Welfengarten 1 • 30167 Hannover</w:t>
                      </w:r>
                    </w:p>
                    <w:p w:rsidR="002A01FF" w:rsidRDefault="002A01FF">
                      <w:pPr>
                        <w:rPr>
                          <w:color w:val="000000"/>
                          <w:szCs w:val="24"/>
                        </w:rPr>
                      </w:pPr>
                    </w:p>
                    <w:p w:rsidR="002A01FF" w:rsidRDefault="00000000">
                      <w:r>
                        <w:rPr>
                          <w:szCs w:val="24"/>
                        </w:rPr>
                        <w:t>Herr Nils Rohmann</w:t>
                      </w:r>
                    </w:p>
                    <w:p w:rsidR="002A01FF" w:rsidRDefault="00000000">
                      <w:proofErr w:type="spellStart"/>
                      <w:r>
                        <w:rPr>
                          <w:szCs w:val="24"/>
                        </w:rPr>
                        <w:t>Callinstraße</w:t>
                      </w:r>
                      <w:proofErr w:type="spellEnd"/>
                      <w:r>
                        <w:rPr>
                          <w:szCs w:val="24"/>
                        </w:rPr>
                        <w:t xml:space="preserve"> 25</w:t>
                      </w:r>
                    </w:p>
                    <w:p w:rsidR="002A01FF" w:rsidRDefault="00000000">
                      <w:r>
                        <w:rPr>
                          <w:szCs w:val="24"/>
                        </w:rPr>
                        <w:t>Appartement 26</w:t>
                      </w:r>
                    </w:p>
                    <w:p w:rsidR="002A01FF" w:rsidRDefault="00000000">
                      <w:r>
                        <w:rPr>
                          <w:szCs w:val="24"/>
                        </w:rPr>
                        <w:t>30167 Hannover</w:t>
                      </w:r>
                    </w:p>
                  </w:txbxContent>
                </v:textbox>
              </v:shape>
            </w:pict>
          </mc:Fallback>
        </mc:AlternateContent>
      </w:r>
    </w:p>
    <w:p w:rsidR="00E6365F" w:rsidRDefault="00E6365F">
      <w:pPr>
        <w:pStyle w:val="Text"/>
        <w:spacing w:line="240" w:lineRule="auto"/>
        <w:jc w:val="right"/>
        <w:rPr>
          <w:rFonts w:ascii="Arial" w:hAnsi="Arial"/>
          <w:sz w:val="18"/>
        </w:rPr>
      </w:pPr>
    </w:p>
    <w:p w:rsidR="00E6365F" w:rsidRDefault="00E6365F">
      <w:pPr>
        <w:pStyle w:val="Text"/>
        <w:spacing w:line="240" w:lineRule="auto"/>
        <w:jc w:val="right"/>
        <w:rPr>
          <w:rFonts w:ascii="Arial" w:hAnsi="Arial"/>
          <w:sz w:val="18"/>
        </w:rPr>
      </w:pPr>
    </w:p>
    <w:p w:rsidR="002A01FF" w:rsidRDefault="00000000" w:rsidP="00E6365F">
      <w:pPr>
        <w:pStyle w:val="Text"/>
        <w:spacing w:line="240" w:lineRule="auto"/>
        <w:jc w:val="right"/>
        <w:rPr>
          <w:rFonts w:ascii="Arial" w:hAnsi="Arial"/>
          <w:sz w:val="18"/>
        </w:rPr>
      </w:pPr>
      <w:r>
        <w:rPr>
          <w:rFonts w:ascii="Arial" w:hAnsi="Arial"/>
          <w:sz w:val="18"/>
        </w:rPr>
        <w:t>Tel.: 0511/762-5061</w:t>
      </w:r>
    </w:p>
    <w:p w:rsidR="002A01FF" w:rsidRDefault="00000000">
      <w:pPr>
        <w:pStyle w:val="Text"/>
        <w:spacing w:line="240" w:lineRule="auto"/>
        <w:ind w:left="6860" w:firstLine="490"/>
        <w:jc w:val="center"/>
      </w:pPr>
      <w:r w:rsidRPr="00E6365F">
        <w:rPr>
          <w:rFonts w:ascii="Arial" w:hAnsi="Arial"/>
          <w:sz w:val="18"/>
        </w:rPr>
        <w:t>Fax: 0511/717441</w:t>
      </w:r>
    </w:p>
    <w:p w:rsidR="00E6365F" w:rsidRDefault="00000000">
      <w:r>
        <w:rPr>
          <w:color w:val="000000"/>
        </w:rPr>
        <w:t xml:space="preserve">           </w:t>
      </w:r>
      <w:r>
        <w:br/>
      </w:r>
      <w:r>
        <w:br/>
      </w:r>
      <w:r>
        <w:br/>
      </w:r>
      <w:r>
        <w:br/>
      </w:r>
    </w:p>
    <w:p w:rsidR="002A01FF" w:rsidRPr="00E6365F" w:rsidRDefault="00000000">
      <w:r>
        <w:rPr>
          <w:b/>
          <w:bCs/>
        </w:rPr>
        <w:t>Zwischenzeugnis</w:t>
      </w:r>
    </w:p>
    <w:p w:rsidR="002A01FF" w:rsidRDefault="002A01FF">
      <w:pPr>
        <w:rPr>
          <w:b/>
          <w:bCs/>
        </w:rPr>
      </w:pPr>
    </w:p>
    <w:p w:rsidR="002A01FF" w:rsidRDefault="00000000" w:rsidP="00E6365F">
      <w:pPr>
        <w:pBdr>
          <w:top w:val="none" w:sz="4" w:space="0" w:color="000000"/>
          <w:left w:val="none" w:sz="4" w:space="0" w:color="000000"/>
          <w:bottom w:val="none" w:sz="4" w:space="0" w:color="000000"/>
          <w:right w:val="none" w:sz="4" w:space="0" w:color="000000"/>
        </w:pBdr>
        <w:jc w:val="both"/>
        <w:rPr>
          <w:rFonts w:eastAsia="Arial" w:cs="Arial"/>
          <w:color w:val="000000"/>
          <w:sz w:val="22"/>
          <w:szCs w:val="22"/>
        </w:rPr>
      </w:pPr>
      <w:r>
        <w:rPr>
          <w:rFonts w:eastAsia="Arial" w:cs="Arial"/>
          <w:color w:val="000000"/>
          <w:sz w:val="22"/>
        </w:rPr>
        <w:t>Herr Nils Rohmann, geboren am 23. März 2002 in Hildesheim, ist seit Ende April für den Allgemeinen Studierendenausschuss (AStA) der Leibniz Universität Hannover tätig. Er ist dort als Referent für Finanzen beschäftigt.</w:t>
      </w:r>
    </w:p>
    <w:p w:rsidR="002A01FF" w:rsidRDefault="002A01FF" w:rsidP="00E6365F">
      <w:pPr>
        <w:pBdr>
          <w:top w:val="none" w:sz="4" w:space="0" w:color="000000"/>
          <w:left w:val="none" w:sz="4" w:space="0" w:color="000000"/>
          <w:bottom w:val="none" w:sz="4" w:space="0" w:color="000000"/>
          <w:right w:val="none" w:sz="4" w:space="0" w:color="000000"/>
        </w:pBdr>
        <w:jc w:val="both"/>
        <w:rPr>
          <w:szCs w:val="24"/>
        </w:rPr>
      </w:pPr>
    </w:p>
    <w:p w:rsidR="002A01FF" w:rsidRDefault="00000000" w:rsidP="00E6365F">
      <w:pPr>
        <w:pBdr>
          <w:top w:val="none" w:sz="4" w:space="0" w:color="000000"/>
          <w:left w:val="none" w:sz="4" w:space="0" w:color="000000"/>
          <w:bottom w:val="none" w:sz="4" w:space="0" w:color="000000"/>
          <w:right w:val="none" w:sz="4" w:space="0" w:color="000000"/>
        </w:pBdr>
        <w:jc w:val="both"/>
        <w:rPr>
          <w:rFonts w:eastAsia="Arial" w:cs="Arial"/>
          <w:color w:val="000000"/>
          <w:sz w:val="22"/>
          <w:szCs w:val="22"/>
        </w:rPr>
      </w:pPr>
      <w:r>
        <w:rPr>
          <w:rFonts w:eastAsia="Arial" w:cs="Arial"/>
          <w:color w:val="000000"/>
          <w:sz w:val="22"/>
        </w:rPr>
        <w:t>Der Allgemeine Studierendenausschuss (AStA) ist die offizielle Vertretung der Studierendenschaft der Leibniz Universität Hannover. Er übernimmt Aufgaben in den Bereichen Hochschulpolitik, Service- und Beratungsangebote für Studierende sowie die Organisation von kulturellen und sozialen Veranstaltungen. Zudem verantwortet der AStA die Verwaltung erheblicher Haushaltsmittel, die Abwicklung von Finanzanträgen und die Sicherstellung transparenter und ordnungsgemäßer Prozesse gemäß Finanz- und Kassenordnung.</w:t>
      </w:r>
    </w:p>
    <w:p w:rsidR="002A01FF" w:rsidRDefault="002A01FF" w:rsidP="00E6365F">
      <w:pPr>
        <w:pBdr>
          <w:top w:val="none" w:sz="4" w:space="0" w:color="000000"/>
          <w:left w:val="none" w:sz="4" w:space="0" w:color="000000"/>
          <w:bottom w:val="none" w:sz="4" w:space="0" w:color="000000"/>
          <w:right w:val="none" w:sz="4" w:space="0" w:color="000000"/>
        </w:pBdr>
        <w:jc w:val="both"/>
        <w:rPr>
          <w:rFonts w:eastAsia="Arial" w:cs="Arial"/>
          <w:color w:val="000000"/>
          <w:sz w:val="22"/>
          <w:szCs w:val="22"/>
        </w:rPr>
      </w:pPr>
    </w:p>
    <w:p w:rsidR="002A01FF" w:rsidRDefault="00000000" w:rsidP="00E6365F">
      <w:pPr>
        <w:pBdr>
          <w:top w:val="none" w:sz="4" w:space="0" w:color="000000"/>
          <w:left w:val="none" w:sz="4" w:space="0" w:color="000000"/>
          <w:bottom w:val="none" w:sz="4" w:space="0" w:color="000000"/>
          <w:right w:val="none" w:sz="4" w:space="0" w:color="000000"/>
        </w:pBdr>
        <w:jc w:val="both"/>
        <w:rPr>
          <w:rFonts w:eastAsia="Arial" w:cs="Arial"/>
          <w:color w:val="000000"/>
          <w:sz w:val="22"/>
          <w:szCs w:val="22"/>
        </w:rPr>
      </w:pPr>
      <w:r>
        <w:rPr>
          <w:rFonts w:eastAsia="Arial" w:cs="Arial"/>
          <w:color w:val="000000"/>
          <w:sz w:val="22"/>
        </w:rPr>
        <w:t>Herr Rohmann hat seit Beginn seiner Tätigkeit die folgenden Aufgaben wahrgenommen:</w:t>
      </w:r>
    </w:p>
    <w:p w:rsidR="002A01FF" w:rsidRDefault="002A01FF" w:rsidP="00E6365F">
      <w:pPr>
        <w:pBdr>
          <w:top w:val="none" w:sz="4" w:space="0" w:color="000000"/>
          <w:left w:val="none" w:sz="4" w:space="0" w:color="000000"/>
          <w:bottom w:val="none" w:sz="4" w:space="0" w:color="000000"/>
          <w:right w:val="none" w:sz="4" w:space="0" w:color="000000"/>
        </w:pBdr>
        <w:jc w:val="both"/>
        <w:rPr>
          <w:szCs w:val="24"/>
        </w:rPr>
      </w:pPr>
    </w:p>
    <w:p w:rsidR="002A01FF" w:rsidRDefault="00000000" w:rsidP="00E6365F">
      <w:pPr>
        <w:pStyle w:val="ListParagraph"/>
        <w:numPr>
          <w:ilvl w:val="0"/>
          <w:numId w:val="1"/>
        </w:numPr>
        <w:pBdr>
          <w:top w:val="none" w:sz="4" w:space="0" w:color="000000"/>
          <w:left w:val="none" w:sz="4" w:space="0" w:color="000000"/>
          <w:bottom w:val="none" w:sz="4" w:space="0" w:color="000000"/>
          <w:right w:val="none" w:sz="4" w:space="0" w:color="000000"/>
        </w:pBdr>
        <w:jc w:val="both"/>
      </w:pPr>
      <w:r>
        <w:rPr>
          <w:rFonts w:eastAsia="Arial" w:cs="Arial"/>
          <w:color w:val="000000"/>
          <w:sz w:val="22"/>
        </w:rPr>
        <w:t>Erstellung und Strukturierung des Haushaltsplans der verfassten Studierendenschaft mit einem Gesamtvolumen von ca. 14 Millionen €</w:t>
      </w:r>
    </w:p>
    <w:p w:rsidR="002A01FF" w:rsidRDefault="00000000" w:rsidP="00E6365F">
      <w:pPr>
        <w:pStyle w:val="ListParagraph"/>
        <w:numPr>
          <w:ilvl w:val="0"/>
          <w:numId w:val="1"/>
        </w:numPr>
        <w:pBdr>
          <w:top w:val="none" w:sz="4" w:space="0" w:color="000000"/>
          <w:left w:val="none" w:sz="4" w:space="0" w:color="000000"/>
          <w:bottom w:val="none" w:sz="4" w:space="0" w:color="000000"/>
          <w:right w:val="none" w:sz="4" w:space="0" w:color="000000"/>
        </w:pBdr>
        <w:jc w:val="both"/>
      </w:pPr>
      <w:r>
        <w:rPr>
          <w:rFonts w:eastAsia="Arial" w:cs="Arial"/>
          <w:color w:val="000000"/>
          <w:sz w:val="22"/>
        </w:rPr>
        <w:t>Verantwortung für Mittelverteilung, Budgetierung und Priorisierung von Geldern für über 30 Fachschaften, Projekte und Initiativen</w:t>
      </w:r>
    </w:p>
    <w:p w:rsidR="002A01FF" w:rsidRDefault="00000000" w:rsidP="00E6365F">
      <w:pPr>
        <w:pStyle w:val="ListParagraph"/>
        <w:numPr>
          <w:ilvl w:val="0"/>
          <w:numId w:val="1"/>
        </w:numPr>
        <w:pBdr>
          <w:top w:val="none" w:sz="4" w:space="0" w:color="000000"/>
          <w:left w:val="none" w:sz="4" w:space="0" w:color="000000"/>
          <w:bottom w:val="none" w:sz="4" w:space="0" w:color="000000"/>
          <w:right w:val="none" w:sz="4" w:space="0" w:color="000000"/>
        </w:pBdr>
        <w:jc w:val="both"/>
      </w:pPr>
      <w:r>
        <w:rPr>
          <w:rFonts w:eastAsia="Arial" w:cs="Arial"/>
          <w:color w:val="000000"/>
          <w:sz w:val="22"/>
        </w:rPr>
        <w:t>Analyse und Prüfung von Kassenbüchern, Abrechnungen und Verwendungsnachweisen mithilfe strukturierter Excel-Tabellen und Pivot-Auswertungen</w:t>
      </w:r>
    </w:p>
    <w:p w:rsidR="002A01FF" w:rsidRDefault="00000000" w:rsidP="00E6365F">
      <w:pPr>
        <w:pStyle w:val="ListParagraph"/>
        <w:numPr>
          <w:ilvl w:val="0"/>
          <w:numId w:val="1"/>
        </w:numPr>
        <w:pBdr>
          <w:top w:val="none" w:sz="4" w:space="0" w:color="000000"/>
          <w:left w:val="none" w:sz="4" w:space="0" w:color="000000"/>
          <w:bottom w:val="none" w:sz="4" w:space="0" w:color="000000"/>
          <w:right w:val="none" w:sz="4" w:space="0" w:color="000000"/>
        </w:pBdr>
        <w:jc w:val="both"/>
      </w:pPr>
      <w:r>
        <w:rPr>
          <w:rFonts w:eastAsia="Arial" w:cs="Arial"/>
          <w:color w:val="000000"/>
          <w:sz w:val="22"/>
        </w:rPr>
        <w:t>Begleitung einer externen Wirtschaftsprüfung und Abstimmung mit Prüfern</w:t>
      </w:r>
    </w:p>
    <w:p w:rsidR="002A01FF" w:rsidRDefault="00000000" w:rsidP="00E6365F">
      <w:pPr>
        <w:pStyle w:val="ListParagraph"/>
        <w:numPr>
          <w:ilvl w:val="0"/>
          <w:numId w:val="1"/>
        </w:numPr>
        <w:pBdr>
          <w:top w:val="none" w:sz="4" w:space="0" w:color="000000"/>
          <w:left w:val="none" w:sz="4" w:space="0" w:color="000000"/>
          <w:bottom w:val="none" w:sz="4" w:space="0" w:color="000000"/>
          <w:right w:val="none" w:sz="4" w:space="0" w:color="000000"/>
        </w:pBdr>
        <w:jc w:val="both"/>
      </w:pPr>
      <w:r>
        <w:rPr>
          <w:rFonts w:eastAsia="Arial" w:cs="Arial"/>
          <w:color w:val="000000"/>
          <w:sz w:val="22"/>
        </w:rPr>
        <w:t>Unterstützung bei der Weiterentwicklung der Finanzordnung, inkl. Identifikation von Unstimmigkeiten und Mitwirkung an deren Anpassung</w:t>
      </w:r>
    </w:p>
    <w:p w:rsidR="002A01FF" w:rsidRDefault="00000000" w:rsidP="00E6365F">
      <w:pPr>
        <w:pStyle w:val="ListParagraph"/>
        <w:numPr>
          <w:ilvl w:val="0"/>
          <w:numId w:val="1"/>
        </w:numPr>
        <w:pBdr>
          <w:top w:val="none" w:sz="4" w:space="0" w:color="000000"/>
          <w:left w:val="none" w:sz="4" w:space="0" w:color="000000"/>
          <w:bottom w:val="none" w:sz="4" w:space="0" w:color="000000"/>
          <w:right w:val="none" w:sz="4" w:space="0" w:color="000000"/>
        </w:pBdr>
        <w:jc w:val="both"/>
      </w:pPr>
      <w:r>
        <w:rPr>
          <w:rFonts w:eastAsia="Arial" w:cs="Arial"/>
          <w:color w:val="000000"/>
          <w:sz w:val="22"/>
        </w:rPr>
        <w:t>Entwicklung standardisierter Formulare sowie Vereinheitlichung der Finanzanträge zur Prozessoptimierung</w:t>
      </w:r>
    </w:p>
    <w:p w:rsidR="002A01FF" w:rsidRDefault="00000000" w:rsidP="00E6365F">
      <w:pPr>
        <w:pStyle w:val="ListParagraph"/>
        <w:numPr>
          <w:ilvl w:val="0"/>
          <w:numId w:val="1"/>
        </w:numPr>
        <w:pBdr>
          <w:top w:val="none" w:sz="4" w:space="0" w:color="000000"/>
          <w:left w:val="none" w:sz="4" w:space="0" w:color="000000"/>
          <w:bottom w:val="none" w:sz="4" w:space="0" w:color="000000"/>
          <w:right w:val="none" w:sz="4" w:space="0" w:color="000000"/>
        </w:pBdr>
        <w:jc w:val="both"/>
      </w:pPr>
      <w:r>
        <w:rPr>
          <w:rFonts w:eastAsia="Arial" w:cs="Arial"/>
          <w:color w:val="000000"/>
          <w:sz w:val="22"/>
        </w:rPr>
        <w:t>Durchführung einer umfassenden Haushaltsschulung inkl. Präsentation zur Vermittlung der Finanzordnung</w:t>
      </w:r>
    </w:p>
    <w:p w:rsidR="002A01FF" w:rsidRDefault="00000000" w:rsidP="00E6365F">
      <w:pPr>
        <w:pStyle w:val="ListParagraph"/>
        <w:numPr>
          <w:ilvl w:val="0"/>
          <w:numId w:val="1"/>
        </w:numPr>
        <w:pBdr>
          <w:top w:val="none" w:sz="4" w:space="0" w:color="000000"/>
          <w:left w:val="none" w:sz="4" w:space="0" w:color="000000"/>
          <w:bottom w:val="none" w:sz="4" w:space="0" w:color="000000"/>
          <w:right w:val="none" w:sz="4" w:space="0" w:color="000000"/>
        </w:pBdr>
        <w:jc w:val="both"/>
      </w:pPr>
      <w:r>
        <w:rPr>
          <w:rFonts w:eastAsia="Arial" w:cs="Arial"/>
          <w:color w:val="000000"/>
          <w:sz w:val="22"/>
        </w:rPr>
        <w:t>Teilnahme an Gesprächen und Verhandlungen mit externen Partnern, u. a. mit Anwälten, sowie Vorbereitung auf künftige Vertragsverhandlungen (z. B. Semesterticket)</w:t>
      </w:r>
    </w:p>
    <w:p w:rsidR="002A01FF" w:rsidRDefault="00000000" w:rsidP="00E6365F">
      <w:pPr>
        <w:pStyle w:val="ListParagraph"/>
        <w:numPr>
          <w:ilvl w:val="0"/>
          <w:numId w:val="1"/>
        </w:numPr>
        <w:pBdr>
          <w:top w:val="none" w:sz="4" w:space="0" w:color="000000"/>
          <w:left w:val="none" w:sz="4" w:space="0" w:color="000000"/>
          <w:bottom w:val="none" w:sz="4" w:space="0" w:color="000000"/>
          <w:right w:val="none" w:sz="4" w:space="0" w:color="000000"/>
        </w:pBdr>
        <w:jc w:val="both"/>
      </w:pPr>
      <w:r>
        <w:rPr>
          <w:rFonts w:eastAsia="Arial" w:cs="Arial"/>
          <w:color w:val="000000"/>
          <w:sz w:val="22"/>
        </w:rPr>
        <w:t>Personalverantwortung für rund 18 weisungsgebundene studentische Mitarbeitende, inklusive operativer Koordination, Aufgabenverteilung und Führung</w:t>
      </w:r>
    </w:p>
    <w:p w:rsidR="002A01FF" w:rsidRDefault="002A01FF" w:rsidP="00E6365F">
      <w:pPr>
        <w:pBdr>
          <w:top w:val="none" w:sz="4" w:space="0" w:color="000000"/>
          <w:left w:val="none" w:sz="4" w:space="0" w:color="000000"/>
          <w:bottom w:val="none" w:sz="4" w:space="0" w:color="000000"/>
          <w:right w:val="none" w:sz="4" w:space="0" w:color="000000"/>
        </w:pBdr>
        <w:jc w:val="both"/>
        <w:rPr>
          <w:rFonts w:eastAsia="Arial" w:cs="Arial"/>
          <w:sz w:val="22"/>
          <w:szCs w:val="22"/>
        </w:rPr>
      </w:pPr>
    </w:p>
    <w:p w:rsidR="002A01FF" w:rsidRDefault="00000000" w:rsidP="00E6365F">
      <w:pPr>
        <w:pBdr>
          <w:top w:val="none" w:sz="4" w:space="0" w:color="000000"/>
          <w:left w:val="none" w:sz="4" w:space="0" w:color="000000"/>
          <w:bottom w:val="none" w:sz="4" w:space="0" w:color="000000"/>
          <w:right w:val="none" w:sz="4" w:space="0" w:color="000000"/>
        </w:pBdr>
        <w:jc w:val="both"/>
        <w:rPr>
          <w:rFonts w:eastAsia="Arial" w:cs="Arial"/>
          <w:color w:val="000000"/>
          <w:sz w:val="22"/>
          <w:szCs w:val="22"/>
        </w:rPr>
      </w:pPr>
      <w:r>
        <w:rPr>
          <w:rFonts w:eastAsia="Arial" w:cs="Arial"/>
          <w:color w:val="000000"/>
          <w:sz w:val="22"/>
        </w:rPr>
        <w:t xml:space="preserve">Herr Rohmann verfügt über hervorragende und äußerst vielseitige Fachkenntnisse, die er jederzeit sicher und zielgerichtet in der Praxis einsetzte. Besonders hervorzuheben ist sein in höchstem Maße ausgeprägtes analytisches Denkvermögen, mit dem er auch komplexeste finanzielle und organisatorische Fragestellungen schnell erfassen und präzise lösen konnte. </w:t>
      </w:r>
      <w:r>
        <w:rPr>
          <w:rFonts w:eastAsia="Arial" w:cs="Arial"/>
          <w:color w:val="000000"/>
          <w:sz w:val="22"/>
        </w:rPr>
        <w:lastRenderedPageBreak/>
        <w:t>Aufgrund seiner außergewöhnlich guten Auffassungsgabe arbeitete er sich auch in neue Themengebiete rasch ein und entwickelte dort in kürzester Zeit fundiertes Fachwissen.</w:t>
      </w:r>
    </w:p>
    <w:p w:rsidR="002A01FF" w:rsidRDefault="002A01FF" w:rsidP="00E6365F">
      <w:pPr>
        <w:pBdr>
          <w:top w:val="none" w:sz="4" w:space="0" w:color="000000"/>
          <w:left w:val="none" w:sz="4" w:space="0" w:color="000000"/>
          <w:bottom w:val="none" w:sz="4" w:space="0" w:color="000000"/>
          <w:right w:val="none" w:sz="4" w:space="0" w:color="000000"/>
        </w:pBdr>
        <w:jc w:val="both"/>
        <w:rPr>
          <w:szCs w:val="24"/>
        </w:rPr>
      </w:pPr>
    </w:p>
    <w:p w:rsidR="002A01FF" w:rsidRDefault="00000000" w:rsidP="00E6365F">
      <w:pPr>
        <w:pBdr>
          <w:top w:val="none" w:sz="4" w:space="0" w:color="000000"/>
          <w:left w:val="none" w:sz="4" w:space="0" w:color="000000"/>
          <w:bottom w:val="none" w:sz="4" w:space="0" w:color="000000"/>
          <w:right w:val="none" w:sz="4" w:space="0" w:color="000000"/>
        </w:pBdr>
        <w:jc w:val="both"/>
        <w:rPr>
          <w:rFonts w:eastAsia="Arial" w:cs="Arial"/>
          <w:color w:val="000000"/>
          <w:sz w:val="22"/>
          <w:szCs w:val="22"/>
        </w:rPr>
      </w:pPr>
      <w:r>
        <w:rPr>
          <w:rFonts w:eastAsia="Arial" w:cs="Arial"/>
          <w:color w:val="000000"/>
          <w:sz w:val="22"/>
        </w:rPr>
        <w:t>Herr Rohmann überzeugte jederzeit durch seinen hohen Leistungswillen, seine Eigeninitiative und seine allgegenwärtige Bereitschaft, zusätzliche Verantwortung zu übernehmen. Auch unter erheblichem Arbeitsanfall war er stets souverän, belastbar und arbeitete überaus gewissenhaft, strukturiert und termintreu. Für auftretende Probleme fand er jederzeit geeignete Lösungen, die er erfolgreich und nachhaltig in die Praxis umsetzte. Insgesamt erfüllte Herr Rohmann die ihm übertragenen Aufgaben stets und in jeder Hinsicht zu unserer vollsten Zufriedenheit.</w:t>
      </w:r>
    </w:p>
    <w:p w:rsidR="002A01FF" w:rsidRDefault="002A01FF" w:rsidP="00E6365F">
      <w:pPr>
        <w:pBdr>
          <w:top w:val="none" w:sz="4" w:space="0" w:color="000000"/>
          <w:left w:val="none" w:sz="4" w:space="0" w:color="000000"/>
          <w:bottom w:val="none" w:sz="4" w:space="0" w:color="000000"/>
          <w:right w:val="none" w:sz="4" w:space="0" w:color="000000"/>
        </w:pBdr>
        <w:jc w:val="both"/>
        <w:rPr>
          <w:szCs w:val="24"/>
        </w:rPr>
      </w:pPr>
    </w:p>
    <w:p w:rsidR="002A01FF" w:rsidRDefault="00000000" w:rsidP="00E6365F">
      <w:pPr>
        <w:pBdr>
          <w:top w:val="none" w:sz="4" w:space="0" w:color="000000"/>
          <w:left w:val="none" w:sz="4" w:space="0" w:color="000000"/>
          <w:bottom w:val="none" w:sz="4" w:space="0" w:color="000000"/>
          <w:right w:val="none" w:sz="4" w:space="0" w:color="000000"/>
        </w:pBdr>
        <w:jc w:val="both"/>
      </w:pPr>
      <w:r>
        <w:rPr>
          <w:rFonts w:eastAsia="Arial" w:cs="Arial"/>
          <w:color w:val="000000"/>
          <w:sz w:val="22"/>
        </w:rPr>
        <w:t>Sein persönliches Verhalten war jederzeit einwandfrei. Aufgrund seiner absoluten Kollegialität und Hilfsbereitschaft war er bei Mitarbeitenden und Gremien gleichermaßen anerkannt und geschätzt. Er repräsentierte den AStA jederzeit vorbildlich nach innen und außen.</w:t>
      </w:r>
    </w:p>
    <w:p w:rsidR="002A01FF" w:rsidRDefault="00000000" w:rsidP="00E6365F">
      <w:pPr>
        <w:pBdr>
          <w:top w:val="none" w:sz="4" w:space="0" w:color="000000"/>
          <w:left w:val="none" w:sz="4" w:space="0" w:color="000000"/>
          <w:bottom w:val="none" w:sz="4" w:space="0" w:color="000000"/>
          <w:right w:val="none" w:sz="4" w:space="0" w:color="000000"/>
        </w:pBdr>
        <w:jc w:val="both"/>
        <w:rPr>
          <w:rFonts w:eastAsia="Arial" w:cs="Arial"/>
          <w:color w:val="000000"/>
          <w:sz w:val="22"/>
          <w:szCs w:val="22"/>
        </w:rPr>
      </w:pPr>
      <w:r>
        <w:rPr>
          <w:rFonts w:eastAsia="Arial" w:cs="Arial"/>
          <w:color w:val="000000"/>
          <w:sz w:val="22"/>
        </w:rPr>
        <w:t>Diese Zwischenbescheinigung wird auf Wunsch von Herrn Rohmann ausgestellt. Wir freuen uns sehr auf die weiterhin erfolgreiche Zusammenarbeit und sind überzeugt, dass er auch in Zukunft seine Aufgaben mit derselben Professionalität, Eigeninitiative und Souveränität erfüllen wird.</w:t>
      </w:r>
    </w:p>
    <w:p w:rsidR="002A01FF" w:rsidRDefault="002A01FF" w:rsidP="00E6365F">
      <w:pPr>
        <w:pBdr>
          <w:top w:val="none" w:sz="4" w:space="0" w:color="000000"/>
          <w:left w:val="none" w:sz="4" w:space="0" w:color="000000"/>
          <w:bottom w:val="none" w:sz="4" w:space="0" w:color="000000"/>
          <w:right w:val="none" w:sz="4" w:space="0" w:color="000000"/>
        </w:pBdr>
        <w:jc w:val="both"/>
        <w:rPr>
          <w:szCs w:val="24"/>
        </w:rPr>
      </w:pPr>
    </w:p>
    <w:p w:rsidR="002A01FF" w:rsidRDefault="00000000" w:rsidP="00E6365F">
      <w:pPr>
        <w:pBdr>
          <w:top w:val="none" w:sz="4" w:space="0" w:color="000000"/>
          <w:left w:val="none" w:sz="4" w:space="0" w:color="000000"/>
          <w:bottom w:val="none" w:sz="4" w:space="0" w:color="000000"/>
          <w:right w:val="none" w:sz="4" w:space="0" w:color="000000"/>
        </w:pBdr>
        <w:jc w:val="both"/>
        <w:rPr>
          <w:rFonts w:eastAsia="Arial" w:cs="Arial"/>
          <w:color w:val="000000"/>
          <w:sz w:val="22"/>
          <w:szCs w:val="22"/>
        </w:rPr>
      </w:pPr>
      <w:r>
        <w:rPr>
          <w:rFonts w:eastAsia="Arial" w:cs="Arial"/>
          <w:color w:val="000000"/>
          <w:sz w:val="22"/>
        </w:rPr>
        <w:t xml:space="preserve">Hannover, den </w:t>
      </w:r>
      <w:r w:rsidR="00E6365F">
        <w:rPr>
          <w:rFonts w:eastAsia="Arial" w:cs="Arial"/>
          <w:color w:val="000000"/>
          <w:sz w:val="22"/>
        </w:rPr>
        <w:t>22</w:t>
      </w:r>
      <w:r>
        <w:rPr>
          <w:rFonts w:eastAsia="Arial" w:cs="Arial"/>
          <w:color w:val="000000"/>
          <w:sz w:val="22"/>
        </w:rPr>
        <w:t>.</w:t>
      </w:r>
      <w:r w:rsidR="00E6365F">
        <w:rPr>
          <w:rFonts w:eastAsia="Arial" w:cs="Arial"/>
          <w:color w:val="000000"/>
          <w:sz w:val="22"/>
        </w:rPr>
        <w:t>09</w:t>
      </w:r>
      <w:r>
        <w:rPr>
          <w:rFonts w:eastAsia="Arial" w:cs="Arial"/>
          <w:color w:val="000000"/>
          <w:sz w:val="22"/>
        </w:rPr>
        <w:t>.2025</w:t>
      </w:r>
    </w:p>
    <w:p w:rsidR="002A01FF" w:rsidRDefault="002A01FF" w:rsidP="00E6365F">
      <w:pPr>
        <w:pBdr>
          <w:top w:val="none" w:sz="4" w:space="0" w:color="000000"/>
          <w:left w:val="none" w:sz="4" w:space="0" w:color="000000"/>
          <w:bottom w:val="none" w:sz="4" w:space="0" w:color="000000"/>
          <w:right w:val="none" w:sz="4" w:space="0" w:color="000000"/>
        </w:pBdr>
        <w:jc w:val="both"/>
        <w:rPr>
          <w:szCs w:val="24"/>
        </w:rPr>
      </w:pPr>
    </w:p>
    <w:p w:rsidR="002A01FF" w:rsidRDefault="00000000" w:rsidP="00E6365F">
      <w:pPr>
        <w:pBdr>
          <w:top w:val="none" w:sz="4" w:space="0" w:color="000000"/>
          <w:left w:val="none" w:sz="4" w:space="0" w:color="000000"/>
          <w:bottom w:val="none" w:sz="4" w:space="0" w:color="000000"/>
          <w:right w:val="none" w:sz="4" w:space="0" w:color="000000"/>
        </w:pBdr>
        <w:jc w:val="both"/>
        <w:rPr>
          <w:rFonts w:eastAsia="Arial" w:cs="Arial"/>
          <w:color w:val="000000"/>
          <w:sz w:val="22"/>
          <w:szCs w:val="22"/>
        </w:rPr>
      </w:pPr>
      <w:r>
        <w:rPr>
          <w:rFonts w:eastAsia="Arial" w:cs="Arial"/>
          <w:color w:val="000000"/>
          <w:sz w:val="22"/>
        </w:rPr>
        <w:t>Allgemeiner Studierendenausschuss (AStA)</w:t>
      </w:r>
    </w:p>
    <w:p w:rsidR="002A01FF" w:rsidRDefault="00000000" w:rsidP="00E6365F">
      <w:pPr>
        <w:pBdr>
          <w:top w:val="none" w:sz="4" w:space="0" w:color="000000"/>
          <w:left w:val="none" w:sz="4" w:space="0" w:color="000000"/>
          <w:bottom w:val="none" w:sz="4" w:space="0" w:color="000000"/>
          <w:right w:val="none" w:sz="4" w:space="0" w:color="000000"/>
        </w:pBdr>
        <w:jc w:val="both"/>
        <w:rPr>
          <w:szCs w:val="24"/>
        </w:rPr>
      </w:pPr>
      <w:r>
        <w:rPr>
          <w:rFonts w:eastAsia="Arial" w:cs="Arial"/>
          <w:color w:val="000000"/>
          <w:sz w:val="22"/>
        </w:rPr>
        <w:t>der Leibniz Universität Hannover</w:t>
      </w:r>
    </w:p>
    <w:p w:rsidR="002A01FF" w:rsidRDefault="00000000" w:rsidP="00E6365F">
      <w:pPr>
        <w:pBdr>
          <w:top w:val="none" w:sz="4" w:space="0" w:color="000000"/>
          <w:left w:val="none" w:sz="4" w:space="0" w:color="000000"/>
          <w:bottom w:val="none" w:sz="4" w:space="0" w:color="000000"/>
          <w:right w:val="none" w:sz="4" w:space="0" w:color="000000"/>
        </w:pBdr>
      </w:pPr>
      <w:r>
        <w:br/>
      </w:r>
      <w:r>
        <w:br/>
      </w:r>
    </w:p>
    <w:p w:rsidR="002A01FF" w:rsidRDefault="002A01FF" w:rsidP="00E6365F">
      <w:pPr>
        <w:pBdr>
          <w:top w:val="none" w:sz="4" w:space="0" w:color="000000"/>
          <w:left w:val="none" w:sz="4" w:space="0" w:color="000000"/>
          <w:bottom w:val="none" w:sz="4" w:space="0" w:color="000000"/>
          <w:right w:val="none" w:sz="4" w:space="0" w:color="000000"/>
        </w:pBdr>
        <w:rPr>
          <w:szCs w:val="24"/>
        </w:rPr>
      </w:pPr>
    </w:p>
    <w:p w:rsidR="002A01FF" w:rsidRDefault="00000000" w:rsidP="00E6365F">
      <w:pPr>
        <w:pBdr>
          <w:top w:val="none" w:sz="4" w:space="0" w:color="000000"/>
          <w:left w:val="none" w:sz="4" w:space="0" w:color="000000"/>
          <w:bottom w:val="none" w:sz="4" w:space="0" w:color="000000"/>
          <w:right w:val="none" w:sz="4" w:space="0" w:color="000000"/>
        </w:pBdr>
        <w:jc w:val="both"/>
      </w:pPr>
      <w:r>
        <w:rPr>
          <w:rFonts w:eastAsia="Arial" w:cs="Arial"/>
          <w:color w:val="000000"/>
          <w:sz w:val="22"/>
        </w:rPr>
        <w:t>Florian</w:t>
      </w:r>
      <w:r w:rsidR="00E6365F">
        <w:rPr>
          <w:rFonts w:eastAsia="Arial" w:cs="Arial"/>
          <w:color w:val="000000"/>
          <w:sz w:val="22"/>
        </w:rPr>
        <w:t xml:space="preserve"> S.</w:t>
      </w:r>
      <w:r>
        <w:rPr>
          <w:rFonts w:eastAsia="Arial" w:cs="Arial"/>
          <w:color w:val="000000"/>
          <w:sz w:val="22"/>
        </w:rPr>
        <w:t xml:space="preserve"> Reetz</w:t>
      </w:r>
    </w:p>
    <w:p w:rsidR="002A01FF" w:rsidRDefault="00E6365F" w:rsidP="00E6365F">
      <w:pPr>
        <w:pBdr>
          <w:top w:val="none" w:sz="4" w:space="0" w:color="000000"/>
          <w:left w:val="none" w:sz="4" w:space="0" w:color="000000"/>
          <w:bottom w:val="none" w:sz="4" w:space="0" w:color="000000"/>
          <w:right w:val="none" w:sz="4" w:space="0" w:color="000000"/>
        </w:pBdr>
        <w:jc w:val="both"/>
      </w:pPr>
      <w:r>
        <w:rPr>
          <w:rFonts w:eastAsia="Arial" w:cs="Arial"/>
          <w:color w:val="000000"/>
          <w:sz w:val="22"/>
        </w:rPr>
        <w:t>Stellvertretende</w:t>
      </w:r>
      <w:r>
        <w:rPr>
          <w:rFonts w:eastAsia="Arial" w:cs="Arial"/>
          <w:color w:val="000000"/>
          <w:sz w:val="22"/>
        </w:rPr>
        <w:t>r AStA-</w:t>
      </w:r>
      <w:r w:rsidR="00000000">
        <w:rPr>
          <w:rFonts w:eastAsia="Arial" w:cs="Arial"/>
          <w:color w:val="000000"/>
          <w:sz w:val="22"/>
        </w:rPr>
        <w:t>Vorsitzender und Referent für innere Hochschulpolitik</w:t>
      </w:r>
    </w:p>
    <w:p w:rsidR="002A01FF" w:rsidRDefault="00000000" w:rsidP="00E6365F">
      <w:pPr>
        <w:pBdr>
          <w:top w:val="none" w:sz="4" w:space="0" w:color="000000"/>
          <w:left w:val="none" w:sz="4" w:space="0" w:color="000000"/>
          <w:bottom w:val="none" w:sz="4" w:space="0" w:color="000000"/>
          <w:right w:val="none" w:sz="4" w:space="0" w:color="000000"/>
        </w:pBdr>
      </w:pPr>
      <w:r>
        <w:br/>
      </w:r>
    </w:p>
    <w:p w:rsidR="002A01FF" w:rsidRDefault="002A01FF" w:rsidP="00E6365F">
      <w:pPr>
        <w:pBdr>
          <w:top w:val="none" w:sz="4" w:space="0" w:color="000000"/>
          <w:left w:val="none" w:sz="4" w:space="0" w:color="000000"/>
          <w:bottom w:val="none" w:sz="4" w:space="0" w:color="000000"/>
          <w:right w:val="none" w:sz="4" w:space="0" w:color="000000"/>
        </w:pBdr>
        <w:rPr>
          <w:szCs w:val="24"/>
        </w:rPr>
      </w:pPr>
    </w:p>
    <w:p w:rsidR="002A01FF" w:rsidRDefault="002A01FF" w:rsidP="00E6365F">
      <w:pPr>
        <w:pBdr>
          <w:top w:val="none" w:sz="4" w:space="0" w:color="000000"/>
          <w:left w:val="none" w:sz="4" w:space="0" w:color="000000"/>
          <w:bottom w:val="none" w:sz="4" w:space="0" w:color="000000"/>
          <w:right w:val="none" w:sz="4" w:space="0" w:color="000000"/>
        </w:pBdr>
        <w:rPr>
          <w:szCs w:val="24"/>
        </w:rPr>
      </w:pPr>
    </w:p>
    <w:p w:rsidR="002A01FF" w:rsidRDefault="00000000" w:rsidP="00E6365F">
      <w:pPr>
        <w:pBdr>
          <w:top w:val="none" w:sz="4" w:space="0" w:color="000000"/>
          <w:left w:val="none" w:sz="4" w:space="0" w:color="000000"/>
          <w:bottom w:val="none" w:sz="4" w:space="0" w:color="000000"/>
          <w:right w:val="none" w:sz="4" w:space="0" w:color="000000"/>
        </w:pBdr>
        <w:jc w:val="both"/>
      </w:pPr>
      <w:r>
        <w:rPr>
          <w:rFonts w:eastAsia="Arial" w:cs="Arial"/>
          <w:color w:val="000000"/>
          <w:sz w:val="22"/>
        </w:rPr>
        <w:t xml:space="preserve">Samira Gloria Lina </w:t>
      </w:r>
      <w:proofErr w:type="spellStart"/>
      <w:r>
        <w:rPr>
          <w:rFonts w:eastAsia="Arial" w:cs="Arial"/>
          <w:color w:val="000000"/>
          <w:sz w:val="22"/>
        </w:rPr>
        <w:t>Belter</w:t>
      </w:r>
      <w:proofErr w:type="spellEnd"/>
    </w:p>
    <w:p w:rsidR="002A01FF" w:rsidRDefault="00000000" w:rsidP="00E6365F">
      <w:pPr>
        <w:pBdr>
          <w:top w:val="none" w:sz="4" w:space="0" w:color="000000"/>
          <w:left w:val="none" w:sz="4" w:space="0" w:color="000000"/>
          <w:bottom w:val="none" w:sz="4" w:space="0" w:color="000000"/>
          <w:right w:val="none" w:sz="4" w:space="0" w:color="000000"/>
        </w:pBdr>
        <w:jc w:val="both"/>
      </w:pPr>
      <w:r>
        <w:rPr>
          <w:rFonts w:eastAsia="Arial" w:cs="Arial"/>
          <w:color w:val="000000"/>
          <w:sz w:val="22"/>
        </w:rPr>
        <w:t>Stellvertretende</w:t>
      </w:r>
      <w:r w:rsidR="00E6365F">
        <w:rPr>
          <w:rFonts w:eastAsia="Arial" w:cs="Arial"/>
          <w:color w:val="000000"/>
          <w:sz w:val="22"/>
        </w:rPr>
        <w:t>r</w:t>
      </w:r>
      <w:r>
        <w:rPr>
          <w:rFonts w:eastAsia="Arial" w:cs="Arial"/>
          <w:color w:val="000000"/>
          <w:sz w:val="22"/>
        </w:rPr>
        <w:t xml:space="preserve"> AStA</w:t>
      </w:r>
      <w:r w:rsidR="00E6365F">
        <w:rPr>
          <w:rFonts w:eastAsia="Arial" w:cs="Arial"/>
          <w:color w:val="000000"/>
          <w:sz w:val="22"/>
        </w:rPr>
        <w:t>-</w:t>
      </w:r>
      <w:r>
        <w:rPr>
          <w:rFonts w:eastAsia="Arial" w:cs="Arial"/>
          <w:color w:val="000000"/>
          <w:sz w:val="22"/>
        </w:rPr>
        <w:t>Vorsitzende</w:t>
      </w:r>
      <w:r w:rsidR="00E6365F">
        <w:rPr>
          <w:rFonts w:eastAsia="Arial" w:cs="Arial"/>
          <w:color w:val="000000"/>
          <w:sz w:val="22"/>
        </w:rPr>
        <w:t>r</w:t>
      </w:r>
      <w:r>
        <w:rPr>
          <w:rFonts w:eastAsia="Arial" w:cs="Arial"/>
          <w:color w:val="000000"/>
          <w:sz w:val="22"/>
        </w:rPr>
        <w:t xml:space="preserve"> und Referent für </w:t>
      </w:r>
      <w:r w:rsidR="00E6365F">
        <w:rPr>
          <w:rFonts w:eastAsia="Arial" w:cs="Arial"/>
          <w:color w:val="000000"/>
          <w:sz w:val="22"/>
        </w:rPr>
        <w:t>politische Bildung</w:t>
      </w:r>
    </w:p>
    <w:p w:rsidR="002A01FF" w:rsidRDefault="002A01FF" w:rsidP="00E6365F">
      <w:pPr>
        <w:rPr>
          <w:sz w:val="20"/>
        </w:rPr>
      </w:pPr>
    </w:p>
    <w:sectPr w:rsidR="002A01FF">
      <w:headerReference w:type="default" r:id="rId11"/>
      <w:footerReference w:type="default" r:id="rId12"/>
      <w:pgSz w:w="11905" w:h="16837"/>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E57AD" w:rsidRDefault="000E57AD">
      <w:r>
        <w:separator/>
      </w:r>
    </w:p>
  </w:endnote>
  <w:endnote w:type="continuationSeparator" w:id="0">
    <w:p w:rsidR="000E57AD" w:rsidRDefault="000E5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auto"/>
    <w:pitch w:val="default"/>
  </w:font>
  <w:font w:name="DejaVu Sans">
    <w:altName w:val="Verdana"/>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OpenSymbol">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01FF" w:rsidRDefault="00000000">
    <w:pPr>
      <w:pStyle w:val="Footer"/>
    </w:pPr>
    <w:r>
      <w:rPr>
        <w:noProof/>
      </w:rPr>
      <mc:AlternateContent>
        <mc:Choice Requires="wpg">
          <w:drawing>
            <wp:anchor distT="0" distB="0" distL="114300" distR="114300" simplePos="0" relativeHeight="251661312" behindDoc="1" locked="0" layoutInCell="1" allowOverlap="1">
              <wp:simplePos x="0" y="0"/>
              <wp:positionH relativeFrom="margin">
                <wp:posOffset>-972720</wp:posOffset>
              </wp:positionH>
              <wp:positionV relativeFrom="page">
                <wp:posOffset>5346720</wp:posOffset>
              </wp:positionV>
              <wp:extent cx="360000" cy="2520"/>
              <wp:effectExtent l="0" t="0" r="21000" b="35580"/>
              <wp:wrapNone/>
              <wp:docPr id="2" name="Gerader Verbinder 2"/>
              <wp:cNvGraphicFramePr/>
              <a:graphic xmlns:a="http://schemas.openxmlformats.org/drawingml/2006/main">
                <a:graphicData uri="http://schemas.microsoft.com/office/word/2010/wordprocessingShape">
                  <wps:wsp>
                    <wps:cNvCnPr/>
                    <wps:spPr bwMode="auto">
                      <a:xfrm>
                        <a:off x="0" y="0"/>
                        <a:ext cx="360000" cy="2520"/>
                      </a:xfrm>
                      <a:prstGeom prst="line">
                        <a:avLst/>
                      </a:prstGeom>
                      <a:noFill/>
                      <a:ln w="9360">
                        <a:solidFill>
                          <a:srgbClr val="000000"/>
                        </a:solidFill>
                        <a:prstDash val="solid"/>
                        <a:miter/>
                      </a:ln>
                    </wps:spPr>
                    <wps:bodyPr/>
                  </wps:wsp>
                </a:graphicData>
              </a:graphic>
            </wp:anchor>
          </w:drawing>
        </mc:Choice>
        <mc:Fallback xmlns:a="http://schemas.openxmlformats.org/drawingml/2006/main">
          <w:pict>
            <v:line id="shape 1" o:spid="_x0000_s1" style="position:absolute;left:0;text-align:left;z-index:-251661312;mso-wrap-distance-left:9.00pt;mso-wrap-distance-top:0.00pt;mso-wrap-distance-right:9.00pt;mso-wrap-distance-bottom:0.00pt;visibility:visible;" from="-76.6pt,421.0pt" to="-48.2pt,421.2pt" filled="f" strokecolor="#000000" strokeweight="0.74pt">
              <v:stroke dashstyle="solid"/>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E57AD" w:rsidRDefault="000E57AD"/>
  </w:footnote>
  <w:footnote w:type="continuationSeparator" w:id="0">
    <w:p w:rsidR="000E57AD" w:rsidRDefault="000E5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01FF" w:rsidRDefault="00000000">
    <w:pPr>
      <w:pStyle w:val="Header"/>
    </w:pPr>
    <w:r>
      <w:rPr>
        <w:noProof/>
      </w:rPr>
      <mc:AlternateContent>
        <mc:Choice Requires="wpg">
          <w:drawing>
            <wp:anchor distT="0" distB="0" distL="114300" distR="114300" simplePos="0" relativeHeight="251659264" behindDoc="1" locked="0" layoutInCell="1" allowOverlap="1">
              <wp:simplePos x="0" y="0"/>
              <wp:positionH relativeFrom="margin">
                <wp:posOffset>-972720</wp:posOffset>
              </wp:positionH>
              <wp:positionV relativeFrom="page">
                <wp:posOffset>3780720</wp:posOffset>
              </wp:positionV>
              <wp:extent cx="360000" cy="2520"/>
              <wp:effectExtent l="0" t="0" r="21000" b="35580"/>
              <wp:wrapNone/>
              <wp:docPr id="1" name="Gerader Verbinder 1"/>
              <wp:cNvGraphicFramePr/>
              <a:graphic xmlns:a="http://schemas.openxmlformats.org/drawingml/2006/main">
                <a:graphicData uri="http://schemas.microsoft.com/office/word/2010/wordprocessingShape">
                  <wps:wsp>
                    <wps:cNvCnPr/>
                    <wps:spPr bwMode="auto">
                      <a:xfrm>
                        <a:off x="0" y="0"/>
                        <a:ext cx="360000" cy="2520"/>
                      </a:xfrm>
                      <a:prstGeom prst="line">
                        <a:avLst/>
                      </a:prstGeom>
                      <a:noFill/>
                      <a:ln w="9360">
                        <a:solidFill>
                          <a:srgbClr val="000000"/>
                        </a:solidFill>
                        <a:prstDash val="solid"/>
                        <a:miter/>
                      </a:ln>
                    </wps:spPr>
                    <wps:bodyPr/>
                  </wps:wsp>
                </a:graphicData>
              </a:graphic>
            </wp:anchor>
          </w:drawing>
        </mc:Choice>
        <mc:Fallback xmlns:a="http://schemas.openxmlformats.org/drawingml/2006/main">
          <w:pict>
            <v:line id="shape 0" o:spid="_x0000_s0" style="position:absolute;left:0;text-align:left;z-index:-251659264;mso-wrap-distance-left:9.00pt;mso-wrap-distance-top:0.00pt;mso-wrap-distance-right:9.00pt;mso-wrap-distance-bottom:0.00pt;visibility:visible;" from="-76.6pt,297.7pt" to="-48.2pt,297.9pt" filled="f" strokecolor="#000000" strokeweight="0.74pt">
              <v:stroke dashstyle="solid"/>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246C"/>
    <w:multiLevelType w:val="multilevel"/>
    <w:tmpl w:val="0BDEC37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265040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49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1FF"/>
    <w:rsid w:val="000E57AD"/>
    <w:rsid w:val="002A01FF"/>
    <w:rsid w:val="00E63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51A1A87"/>
  <w15:docId w15:val="{E0E84535-A003-A646-8C01-61AFF24E9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DejaVu Sans" w:hAnsi="Times" w:cs="DejaVu Sans"/>
        <w:sz w:val="24"/>
        <w:szCs w:val="24"/>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rPr>
      <w:rFonts w:ascii="Arial" w:eastAsia="Times New Roman" w:hAnsi="Arial" w:cs="Times New Roman"/>
      <w:szCs w:val="20"/>
    </w:rPr>
  </w:style>
  <w:style w:type="paragraph" w:styleId="Heading1">
    <w:name w:val="heading 1"/>
    <w:basedOn w:val="Normal"/>
    <w:next w:val="Normal"/>
    <w:link w:val="Heading1Char"/>
    <w:uiPriority w:val="9"/>
    <w:qFormat/>
    <w:pPr>
      <w:keepNext/>
      <w:keepLines/>
      <w:spacing w:before="360" w:after="80"/>
      <w:outlineLvl w:val="0"/>
    </w:pPr>
    <w:rPr>
      <w:rFonts w:eastAsia="Arial" w:cs="Arial"/>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Arial" w:cs="Arial"/>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Arial" w:cs="Arial"/>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Arial" w:cs="Arial"/>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eastAsia="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eastAsia="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eastAsia="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eastAsia="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u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u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u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u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sz w:val="20"/>
      <w:szCs w:val="20"/>
      <w:lang w:val="en-DE"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DE" w:eastAsia="en-GB"/>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sz w:val="20"/>
      <w:szCs w:val="20"/>
      <w:lang w:val="en-DE" w:eastAsia="en-GB"/>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sz w:val="20"/>
      <w:szCs w:val="20"/>
      <w:lang w:val="en-DE" w:eastAsia="en-GB"/>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sz w:val="20"/>
      <w:szCs w:val="20"/>
      <w:lang w:val="en-DE" w:eastAsia="en-GB"/>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sz w:val="20"/>
      <w:szCs w:val="20"/>
      <w:lang w:val="en-DE" w:eastAsia="en-GB"/>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sz w:val="20"/>
      <w:szCs w:val="20"/>
      <w:lang w:val="en-DE" w:eastAsia="en-GB"/>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sz w:val="20"/>
      <w:szCs w:val="20"/>
      <w:lang w:val="en-DE"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DE" w:eastAsia="en-GB"/>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sz w:val="20"/>
      <w:szCs w:val="20"/>
      <w:lang w:val="en-DE" w:eastAsia="en-GB"/>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sz w:val="20"/>
      <w:szCs w:val="20"/>
      <w:lang w:val="en-DE" w:eastAsia="en-GB"/>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sz w:val="20"/>
      <w:szCs w:val="20"/>
      <w:lang w:val="en-DE" w:eastAsia="en-GB"/>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sz w:val="20"/>
      <w:szCs w:val="20"/>
      <w:lang w:val="en-DE" w:eastAsia="en-GB"/>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sz w:val="20"/>
      <w:szCs w:val="20"/>
      <w:lang w:val="en-DE" w:eastAsia="en-GB"/>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eastAsia="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rPr>
      <w:sz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Textbody">
    <w:name w:val="Text body"/>
    <w:basedOn w:val="Normal"/>
    <w:pPr>
      <w:jc w:val="both"/>
    </w:pPr>
    <w:rPr>
      <w:rFonts w:eastAsia="Arial" w:cs="Arial"/>
    </w:rPr>
  </w:style>
  <w:style w:type="paragraph" w:customStyle="1" w:styleId="Heading">
    <w:name w:val="Heading"/>
    <w:basedOn w:val="Normal"/>
    <w:next w:val="Textbody"/>
    <w:pPr>
      <w:keepNext/>
      <w:spacing w:before="240" w:after="120"/>
    </w:pPr>
    <w:rPr>
      <w:rFonts w:ascii="Helvetica" w:eastAsia="DejaVu Sans" w:hAnsi="Helvetica" w:cs="DejaVu Sans"/>
      <w:sz w:val="28"/>
      <w:szCs w:val="28"/>
    </w:rPr>
  </w:style>
  <w:style w:type="paragraph" w:styleId="List">
    <w:name w:val="List"/>
    <w:basedOn w:val="Textbody"/>
    <w:rPr>
      <w:rFonts w:ascii="Times" w:eastAsia="Times" w:hAnsi="Times" w:cs="Times"/>
    </w:rPr>
  </w:style>
  <w:style w:type="paragraph" w:styleId="Header">
    <w:name w:val="header"/>
    <w:basedOn w:val="Normal"/>
    <w:link w:val="HeaderChar"/>
    <w:pPr>
      <w:tabs>
        <w:tab w:val="center" w:pos="4536"/>
        <w:tab w:val="right" w:pos="9072"/>
      </w:tabs>
    </w:pPr>
  </w:style>
  <w:style w:type="paragraph" w:styleId="Footer">
    <w:name w:val="footer"/>
    <w:basedOn w:val="Normal"/>
    <w:link w:val="FooterChar"/>
    <w:pPr>
      <w:tabs>
        <w:tab w:val="center" w:pos="4536"/>
        <w:tab w:val="right" w:pos="9072"/>
      </w:tabs>
    </w:pPr>
  </w:style>
  <w:style w:type="paragraph" w:styleId="Caption">
    <w:name w:val="caption"/>
    <w:basedOn w:val="Normal"/>
    <w:pPr>
      <w:suppressLineNumbers/>
      <w:spacing w:before="120" w:after="120"/>
    </w:pPr>
    <w:rPr>
      <w:rFonts w:ascii="Times" w:eastAsia="Times" w:hAnsi="Times" w:cs="Times"/>
      <w:i/>
      <w:iCs/>
      <w:szCs w:val="24"/>
    </w:rPr>
  </w:style>
  <w:style w:type="paragraph" w:customStyle="1" w:styleId="Text">
    <w:name w:val="Text"/>
    <w:pPr>
      <w:spacing w:after="56" w:line="317" w:lineRule="atLeast"/>
      <w:jc w:val="both"/>
    </w:pPr>
    <w:rPr>
      <w:rFonts w:ascii="Helvetica" w:eastAsia="Arial" w:hAnsi="Helvetica" w:cs="Times New Roman"/>
      <w:color w:val="000000"/>
      <w:szCs w:val="20"/>
    </w:rPr>
  </w:style>
  <w:style w:type="paragraph" w:customStyle="1" w:styleId="Framecontents">
    <w:name w:val="Frame contents"/>
    <w:basedOn w:val="Textbody"/>
  </w:style>
  <w:style w:type="paragraph" w:customStyle="1" w:styleId="Index">
    <w:name w:val="Index"/>
    <w:basedOn w:val="Normal"/>
    <w:pPr>
      <w:suppressLineNumbers/>
    </w:pPr>
    <w:rPr>
      <w:rFonts w:ascii="Times" w:eastAsia="Times" w:hAnsi="Times" w:cs="Times"/>
    </w:rPr>
  </w:style>
  <w:style w:type="paragraph" w:customStyle="1" w:styleId="Gliederung1">
    <w:name w:val="Gliederung 1"/>
    <w:pPr>
      <w:spacing w:after="288"/>
    </w:pPr>
    <w:rPr>
      <w:rFonts w:ascii="Arial" w:eastAsia="Arial" w:hAnsi="Arial" w:cs="Times New Roman"/>
      <w:color w:val="000000"/>
      <w:sz w:val="28"/>
      <w:szCs w:val="20"/>
    </w:rPr>
  </w:style>
  <w:style w:type="paragraph" w:styleId="BalloonText">
    <w:name w:val="Balloon Text"/>
    <w:basedOn w:val="Normal"/>
    <w:rPr>
      <w:rFonts w:ascii="Tahoma" w:eastAsia="Tahoma" w:hAnsi="Tahoma" w:cs="Tahoma"/>
      <w:sz w:val="16"/>
      <w:szCs w:val="16"/>
    </w:rPr>
  </w:style>
  <w:style w:type="character" w:customStyle="1" w:styleId="Internetlink">
    <w:name w:val="Internet link"/>
    <w:basedOn w:val="DefaultParagraphFont"/>
    <w:rPr>
      <w:color w:val="0000FF"/>
      <w:u w:val="single"/>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package" Target="embeddings/Microsoft_Word_Document1.docx"/><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589</Words>
  <Characters>3358</Characters>
  <Application>Microsoft Office Word</Application>
  <DocSecurity>0</DocSecurity>
  <Lines>27</Lines>
  <Paragraphs>7</Paragraphs>
  <ScaleCrop>false</ScaleCrop>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britta</dc:creator>
  <cp:lastModifiedBy>Nils Rohmann</cp:lastModifiedBy>
  <cp:revision>6</cp:revision>
  <dcterms:created xsi:type="dcterms:W3CDTF">2025-05-15T10:11:00Z</dcterms:created>
  <dcterms:modified xsi:type="dcterms:W3CDTF">2025-09-22T15:42:00Z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