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432FF" w14:textId="77777777" w:rsidR="00D93D61" w:rsidRPr="00DB59BE" w:rsidRDefault="00D93D61" w:rsidP="00DB59BE">
      <w:pPr>
        <w:spacing w:after="0" w:line="240" w:lineRule="auto"/>
        <w:jc w:val="both"/>
        <w:rPr>
          <w:rFonts w:ascii="Times New Roman" w:hAnsi="Times New Roman" w:cs="Times New Roman"/>
          <w:lang w:val="en-GB"/>
        </w:rPr>
      </w:pPr>
      <w:r w:rsidRPr="00DB59BE">
        <w:rPr>
          <w:rFonts w:ascii="Times New Roman" w:hAnsi="Times New Roman" w:cs="Times New Roman"/>
          <w:lang w:val="en-GB"/>
        </w:rPr>
        <w:t>Throughout my academic studies and professional experience, I have developed a strong interest in understanding how historical shocks, institutional responses and macroeconomic change shape economic systems over time. While economic analysis is often framed as forward-looking, my academic training and exposure to real-world decision-making have shown that meaningful interpretation of economic outcomes requires systematic engagement with historical context. This conviction has motivated my application to the MSc in Economic History at the London School of Economics.</w:t>
      </w:r>
    </w:p>
    <w:p w14:paraId="463414D6" w14:textId="77777777" w:rsidR="00D93D61" w:rsidRPr="00DB59BE" w:rsidRDefault="00D93D61" w:rsidP="00DB59BE">
      <w:pPr>
        <w:spacing w:after="0" w:line="240" w:lineRule="auto"/>
        <w:jc w:val="both"/>
        <w:rPr>
          <w:rFonts w:ascii="Times New Roman" w:hAnsi="Times New Roman" w:cs="Times New Roman"/>
          <w:lang w:val="en-GB"/>
        </w:rPr>
      </w:pPr>
    </w:p>
    <w:p w14:paraId="1D154AAA" w14:textId="301D9CBC" w:rsidR="00D93D61" w:rsidRPr="00DB59BE" w:rsidRDefault="00D93D61" w:rsidP="00DB59BE">
      <w:pPr>
        <w:spacing w:after="0" w:line="240" w:lineRule="auto"/>
        <w:jc w:val="both"/>
        <w:rPr>
          <w:rFonts w:ascii="Times New Roman" w:hAnsi="Times New Roman" w:cs="Times New Roman"/>
          <w:lang w:val="en-GB"/>
        </w:rPr>
      </w:pPr>
      <w:r w:rsidRPr="00DB59BE">
        <w:rPr>
          <w:rFonts w:ascii="Times New Roman" w:hAnsi="Times New Roman" w:cs="Times New Roman"/>
          <w:lang w:val="en-GB"/>
        </w:rPr>
        <w:t>My interest in historical analysis developed early during my secondary education in England, where I studied History at both GCSE and International Baccalaureate level. Through these courses, I became increasingly interested in how historical interpretation influences political and economic decision-making. For my IB Extended Essay, I examined the strategic motivations behind the “Halt Order” at Dunkirk, evaluating competing historical interpretations within their broader political and institutional context. This project marked my first engagement with critical historical analysis and reinforced my appreciation for structured, evidence-based reasoning, an approach that continues to shape my academic interests.</w:t>
      </w:r>
    </w:p>
    <w:p w14:paraId="209154BD" w14:textId="77777777" w:rsidR="00D93D61" w:rsidRPr="00DB59BE" w:rsidRDefault="00D93D61" w:rsidP="00DB59BE">
      <w:pPr>
        <w:spacing w:after="0" w:line="240" w:lineRule="auto"/>
        <w:jc w:val="both"/>
        <w:rPr>
          <w:rFonts w:ascii="Times New Roman" w:hAnsi="Times New Roman" w:cs="Times New Roman"/>
          <w:lang w:val="en-GB"/>
        </w:rPr>
      </w:pPr>
    </w:p>
    <w:p w14:paraId="54DE1022" w14:textId="45BA8E9D" w:rsidR="00D93D61" w:rsidRPr="00DB59BE" w:rsidRDefault="00D93D61" w:rsidP="00DB59BE">
      <w:pPr>
        <w:spacing w:after="0" w:line="240" w:lineRule="auto"/>
        <w:jc w:val="both"/>
        <w:rPr>
          <w:rFonts w:ascii="Times New Roman" w:hAnsi="Times New Roman" w:cs="Times New Roman"/>
          <w:lang w:val="en-GB"/>
        </w:rPr>
      </w:pPr>
      <w:r w:rsidRPr="00DB59BE">
        <w:rPr>
          <w:rFonts w:ascii="Times New Roman" w:hAnsi="Times New Roman" w:cs="Times New Roman"/>
          <w:lang w:val="en-GB"/>
        </w:rPr>
        <w:t xml:space="preserve">I subsequently pursued a </w:t>
      </w:r>
      <w:proofErr w:type="gramStart"/>
      <w:r w:rsidRPr="00DB59BE">
        <w:rPr>
          <w:rFonts w:ascii="Times New Roman" w:hAnsi="Times New Roman" w:cs="Times New Roman"/>
          <w:lang w:val="en-GB"/>
        </w:rPr>
        <w:t>Bachelor’s degree in Business Administration</w:t>
      </w:r>
      <w:proofErr w:type="gramEnd"/>
      <w:r w:rsidRPr="00DB59BE">
        <w:rPr>
          <w:rFonts w:ascii="Times New Roman" w:hAnsi="Times New Roman" w:cs="Times New Roman"/>
          <w:lang w:val="en-GB"/>
        </w:rPr>
        <w:t xml:space="preserve"> at Ludwig-Maximilians-Universität M</w:t>
      </w:r>
      <w:r w:rsidR="003B61E9">
        <w:rPr>
          <w:rFonts w:ascii="Times New Roman" w:hAnsi="Times New Roman" w:cs="Times New Roman"/>
          <w:lang w:val="en-GB"/>
        </w:rPr>
        <w:t xml:space="preserve">ünchen. </w:t>
      </w:r>
      <w:r w:rsidR="00320329" w:rsidRPr="00DB59BE">
        <w:rPr>
          <w:rFonts w:ascii="Times New Roman" w:hAnsi="Times New Roman" w:cs="Times New Roman"/>
          <w:lang w:val="en-GB"/>
        </w:rPr>
        <w:t xml:space="preserve">Although the programme focused primarily on finance, accounting and economics, it provided me with a solid analytical foundation. In doing so, it encouraged me to engage critically with economic mechanisms rather than descriptive outcomes. Courses in microeconomics, macroeconomics, empirical economics and statistics trained me to consider incentives, constraints and adjustment processes. These concepts are central to economic historical analysis. </w:t>
      </w:r>
      <w:r w:rsidRPr="00DB59BE">
        <w:rPr>
          <w:rFonts w:ascii="Times New Roman" w:hAnsi="Times New Roman" w:cs="Times New Roman"/>
          <w:lang w:val="en-GB"/>
        </w:rPr>
        <w:t>Over time, I became increasingly interested in how these mechanisms operate across different historical periods and institutional settings.</w:t>
      </w:r>
    </w:p>
    <w:p w14:paraId="1A15E5B7" w14:textId="77777777" w:rsidR="00D93D61" w:rsidRPr="00DB59BE" w:rsidRDefault="00D93D61" w:rsidP="00DB59BE">
      <w:pPr>
        <w:spacing w:after="0" w:line="240" w:lineRule="auto"/>
        <w:jc w:val="both"/>
        <w:rPr>
          <w:rFonts w:ascii="Times New Roman" w:hAnsi="Times New Roman" w:cs="Times New Roman"/>
          <w:lang w:val="en-GB"/>
        </w:rPr>
      </w:pPr>
    </w:p>
    <w:p w14:paraId="661DC0EA" w14:textId="499F1A38" w:rsidR="00D93D61" w:rsidRPr="00DB59BE" w:rsidRDefault="00D93D61" w:rsidP="00DB59BE">
      <w:pPr>
        <w:spacing w:after="0" w:line="240" w:lineRule="auto"/>
        <w:jc w:val="both"/>
        <w:rPr>
          <w:rFonts w:ascii="Times New Roman" w:hAnsi="Times New Roman" w:cs="Times New Roman"/>
          <w:lang w:val="en-GB"/>
        </w:rPr>
      </w:pPr>
      <w:r w:rsidRPr="00DB59BE">
        <w:rPr>
          <w:rFonts w:ascii="Times New Roman" w:hAnsi="Times New Roman" w:cs="Times New Roman"/>
          <w:lang w:val="en-GB"/>
        </w:rPr>
        <w:t>This interest was further refined through my bachelor’s thesis, “Corporate Climate Risk Exposure: A Review of Concepts and Measurements</w:t>
      </w:r>
      <w:r w:rsidR="003B61E9">
        <w:rPr>
          <w:rFonts w:ascii="Times New Roman" w:hAnsi="Times New Roman" w:cs="Times New Roman"/>
          <w:lang w:val="en-GB"/>
        </w:rPr>
        <w:t>.</w:t>
      </w:r>
      <w:r w:rsidRPr="00DB59BE">
        <w:rPr>
          <w:rFonts w:ascii="Times New Roman" w:hAnsi="Times New Roman" w:cs="Times New Roman"/>
          <w:lang w:val="en-GB"/>
        </w:rPr>
        <w:t xml:space="preserve">” </w:t>
      </w:r>
      <w:r w:rsidR="006C560E" w:rsidRPr="00DB59BE">
        <w:rPr>
          <w:rFonts w:ascii="Times New Roman" w:hAnsi="Times New Roman" w:cs="Times New Roman"/>
          <w:color w:val="000000" w:themeColor="text1"/>
          <w:lang w:val="en-GB"/>
        </w:rPr>
        <w:t xml:space="preserve">The thesis employed a structured qualitative literature review methodology. Keyword searches were combined with forward and backward citation analysis to trace the evolution of academic approaches to climate-related risk. A systematic research database enabled the critical comparison of conceptual frameworks and an examination of how emerging economic risks are defined, measured and integrated into existing analytical structures. Although the topic addressed a contemporary challenge, the analytical process was inherently historical, requiring an assessment of how earlier conceptualisations continue to shape present practices and institutional responses. </w:t>
      </w:r>
      <w:r w:rsidRPr="00DB59BE">
        <w:rPr>
          <w:rFonts w:ascii="Times New Roman" w:hAnsi="Times New Roman" w:cs="Times New Roman"/>
          <w:lang w:val="en-GB"/>
        </w:rPr>
        <w:t>This work sharpened my interest in long-run structural change and the role of institutions in mediating economic transformation, central concerns of Economic History.</w:t>
      </w:r>
    </w:p>
    <w:p w14:paraId="70471128" w14:textId="77777777" w:rsidR="00D93D61" w:rsidRPr="00DB59BE" w:rsidRDefault="00D93D61" w:rsidP="00DB59BE">
      <w:pPr>
        <w:spacing w:after="0" w:line="240" w:lineRule="auto"/>
        <w:jc w:val="both"/>
        <w:rPr>
          <w:rFonts w:ascii="Times New Roman" w:hAnsi="Times New Roman" w:cs="Times New Roman"/>
          <w:lang w:val="en-GB"/>
        </w:rPr>
      </w:pPr>
    </w:p>
    <w:p w14:paraId="1E7EC5AC" w14:textId="77777777" w:rsidR="00D93D61" w:rsidRPr="00DB59BE" w:rsidRDefault="00D93D61" w:rsidP="00DB59BE">
      <w:pPr>
        <w:spacing w:after="0" w:line="240" w:lineRule="auto"/>
        <w:jc w:val="both"/>
        <w:rPr>
          <w:rFonts w:ascii="Times New Roman" w:hAnsi="Times New Roman" w:cs="Times New Roman"/>
          <w:lang w:val="en-GB"/>
        </w:rPr>
      </w:pPr>
      <w:r w:rsidRPr="00DB59BE">
        <w:rPr>
          <w:rFonts w:ascii="Times New Roman" w:hAnsi="Times New Roman" w:cs="Times New Roman"/>
          <w:lang w:val="en-GB"/>
        </w:rPr>
        <w:t xml:space="preserve">Alongside my academic studies, my internships consistently exposed me to situations in which economic outcomes could only be understood through historical and institutional context. During an early internship in aviation finance, I observed the impact of the Covid-19 shock on an industry characterised by high fixed costs and long investment cycles. The </w:t>
      </w:r>
      <w:proofErr w:type="gramStart"/>
      <w:r w:rsidRPr="00DB59BE">
        <w:rPr>
          <w:rFonts w:ascii="Times New Roman" w:hAnsi="Times New Roman" w:cs="Times New Roman"/>
          <w:lang w:val="en-GB"/>
        </w:rPr>
        <w:t>sudden collapse</w:t>
      </w:r>
      <w:proofErr w:type="gramEnd"/>
      <w:r w:rsidRPr="00DB59BE">
        <w:rPr>
          <w:rFonts w:ascii="Times New Roman" w:hAnsi="Times New Roman" w:cs="Times New Roman"/>
          <w:lang w:val="en-GB"/>
        </w:rPr>
        <w:t xml:space="preserve"> in global mobility demonstrated how rare but systemic shocks can overwhelm prevailing assumptions and reveal structural vulnerabilities. At BVT Holding, I analysed rising timber prices and their implications for a real-asset investment fund, tracing the interaction between supply constraints, demand shifts and regulatory factors. Presenting these findings to management highlighted how price dynamics often reflect accumulated structural forces rather than short-term fluctuations.</w:t>
      </w:r>
    </w:p>
    <w:p w14:paraId="7B3695F9" w14:textId="77777777" w:rsidR="00D93D61" w:rsidRPr="00DB59BE" w:rsidRDefault="00D93D61" w:rsidP="00DB59BE">
      <w:pPr>
        <w:spacing w:after="0" w:line="240" w:lineRule="auto"/>
        <w:jc w:val="both"/>
        <w:rPr>
          <w:rFonts w:ascii="Times New Roman" w:hAnsi="Times New Roman" w:cs="Times New Roman"/>
          <w:lang w:val="en-GB"/>
        </w:rPr>
      </w:pPr>
    </w:p>
    <w:p w14:paraId="2052D59F" w14:textId="251C4150" w:rsidR="007921FA" w:rsidRPr="00DB59BE" w:rsidRDefault="00D93D61" w:rsidP="00DB59BE">
      <w:pPr>
        <w:spacing w:after="0" w:line="240" w:lineRule="auto"/>
        <w:jc w:val="both"/>
        <w:rPr>
          <w:rFonts w:ascii="Times New Roman" w:hAnsi="Times New Roman" w:cs="Times New Roman"/>
          <w:lang w:val="en-GB"/>
        </w:rPr>
      </w:pPr>
      <w:r w:rsidRPr="00DB59BE">
        <w:rPr>
          <w:rFonts w:ascii="Times New Roman" w:hAnsi="Times New Roman" w:cs="Times New Roman"/>
          <w:lang w:val="en-GB"/>
        </w:rPr>
        <w:t xml:space="preserve">My experience at KPMG in Financial Due Diligence further reinforced this perspective. </w:t>
      </w:r>
      <w:r w:rsidR="007921FA" w:rsidRPr="00DB59BE">
        <w:rPr>
          <w:rFonts w:ascii="Times New Roman" w:hAnsi="Times New Roman" w:cs="Times New Roman"/>
          <w:lang w:val="en-GB"/>
        </w:rPr>
        <w:t xml:space="preserve">While working on a restructuring-related engagement in the automotive sector, I analysed the </w:t>
      </w:r>
      <w:r w:rsidR="007921FA" w:rsidRPr="00DB59BE">
        <w:rPr>
          <w:rFonts w:ascii="Times New Roman" w:hAnsi="Times New Roman" w:cs="Times New Roman"/>
          <w:lang w:val="en-GB"/>
        </w:rPr>
        <w:lastRenderedPageBreak/>
        <w:t>underlying drivers of corporate distress. Rather than isolated events, these reflected a combination of sectoral downturns, rising energy costs and long-standing organisational rigidities. This experience reinforced my conviction that economic shocks function as catalysts. They interact with existing institutional and structural conditions instead of acting as standalone disruptions</w:t>
      </w:r>
      <w:r w:rsidR="00160E62">
        <w:rPr>
          <w:rFonts w:ascii="Times New Roman" w:hAnsi="Times New Roman" w:cs="Times New Roman"/>
          <w:lang w:val="en-GB"/>
        </w:rPr>
        <w:t>.</w:t>
      </w:r>
    </w:p>
    <w:p w14:paraId="29BEAB6B" w14:textId="24D9E8B0" w:rsidR="00D93D61" w:rsidRPr="00DB59BE" w:rsidRDefault="00D93D61" w:rsidP="00DB59BE">
      <w:pPr>
        <w:spacing w:after="0" w:line="240" w:lineRule="auto"/>
        <w:jc w:val="both"/>
        <w:rPr>
          <w:rFonts w:ascii="Times New Roman" w:hAnsi="Times New Roman" w:cs="Times New Roman"/>
          <w:lang w:val="en-GB"/>
        </w:rPr>
      </w:pPr>
    </w:p>
    <w:p w14:paraId="36C9FB1C" w14:textId="702525E3" w:rsidR="00D93D61" w:rsidRPr="00DB59BE" w:rsidRDefault="00D93D61" w:rsidP="00DB59BE">
      <w:pPr>
        <w:spacing w:after="0" w:line="240" w:lineRule="auto"/>
        <w:jc w:val="both"/>
        <w:rPr>
          <w:rFonts w:ascii="Times New Roman" w:hAnsi="Times New Roman" w:cs="Times New Roman"/>
          <w:lang w:val="en-GB"/>
        </w:rPr>
      </w:pPr>
      <w:r w:rsidRPr="00DB59BE">
        <w:rPr>
          <w:rFonts w:ascii="Times New Roman" w:hAnsi="Times New Roman" w:cs="Times New Roman"/>
          <w:lang w:val="en-GB"/>
        </w:rPr>
        <w:t xml:space="preserve">This realisation became most explicit during my six-month internship in Fixed Income Portfolio Management at Lazard Asset Management. </w:t>
      </w:r>
      <w:r w:rsidR="007921FA" w:rsidRPr="00DB59BE">
        <w:rPr>
          <w:rFonts w:ascii="Times New Roman" w:hAnsi="Times New Roman" w:cs="Times New Roman"/>
          <w:lang w:val="en-GB"/>
        </w:rPr>
        <w:t>Working with sovereign and corporate bond markets, I observed how frequently historical reference points informed the interpretation of macroeconomic and policy developments.</w:t>
      </w:r>
      <w:r w:rsidR="00777D3B" w:rsidRPr="00DB59BE">
        <w:rPr>
          <w:rFonts w:ascii="Times New Roman" w:hAnsi="Times New Roman" w:cs="Times New Roman"/>
          <w:lang w:val="en-GB"/>
        </w:rPr>
        <w:t xml:space="preserve"> </w:t>
      </w:r>
      <w:r w:rsidR="007921FA" w:rsidRPr="00DB59BE">
        <w:rPr>
          <w:rFonts w:ascii="Times New Roman" w:hAnsi="Times New Roman" w:cs="Times New Roman"/>
          <w:lang w:val="en-GB"/>
        </w:rPr>
        <w:t>Market participants routinely assessed fiscal and geopolitical developments by comparing them with earlier episodes. Historical experience was used to evaluate transmission mechanisms and potential adjustment paths.</w:t>
      </w:r>
      <w:r w:rsidR="00777D3B" w:rsidRPr="00DB59BE">
        <w:rPr>
          <w:rFonts w:ascii="Times New Roman" w:hAnsi="Times New Roman" w:cs="Times New Roman"/>
          <w:lang w:val="en-GB"/>
        </w:rPr>
        <w:t xml:space="preserve"> </w:t>
      </w:r>
      <w:r w:rsidR="007921FA" w:rsidRPr="00DB59BE">
        <w:rPr>
          <w:rFonts w:ascii="Times New Roman" w:hAnsi="Times New Roman" w:cs="Times New Roman"/>
          <w:lang w:val="en-GB"/>
        </w:rPr>
        <w:t>What stood out was that differences in institutional frameworks, policy credibility and state capacity often determined how similar shocks translated into divergent economic outcomes across countries</w:t>
      </w:r>
      <w:r w:rsidRPr="00DB59BE">
        <w:rPr>
          <w:rFonts w:ascii="Times New Roman" w:hAnsi="Times New Roman" w:cs="Times New Roman"/>
          <w:lang w:val="en-GB"/>
        </w:rPr>
        <w:t>. This insight shifted my interest beyond market behaviour itself towards the broader economic structures that shape resilience, adjustment and long-run development.</w:t>
      </w:r>
    </w:p>
    <w:p w14:paraId="4FA6E5C1" w14:textId="77777777" w:rsidR="00D93D61" w:rsidRPr="00DB59BE" w:rsidRDefault="00D93D61" w:rsidP="00DB59BE">
      <w:pPr>
        <w:spacing w:after="0" w:line="240" w:lineRule="auto"/>
        <w:jc w:val="both"/>
        <w:rPr>
          <w:rFonts w:ascii="Times New Roman" w:hAnsi="Times New Roman" w:cs="Times New Roman"/>
          <w:lang w:val="en-GB"/>
        </w:rPr>
      </w:pPr>
    </w:p>
    <w:p w14:paraId="62065416" w14:textId="18D34098" w:rsidR="005D1C7A" w:rsidRPr="00DB59BE" w:rsidRDefault="00D93D61" w:rsidP="00DB59BE">
      <w:pPr>
        <w:spacing w:after="0" w:line="240" w:lineRule="auto"/>
        <w:jc w:val="both"/>
        <w:rPr>
          <w:rFonts w:ascii="Times New Roman" w:hAnsi="Times New Roman" w:cs="Times New Roman"/>
          <w:lang w:val="en-GB"/>
        </w:rPr>
      </w:pPr>
      <w:r w:rsidRPr="00DB59BE">
        <w:rPr>
          <w:rFonts w:ascii="Times New Roman" w:hAnsi="Times New Roman" w:cs="Times New Roman"/>
          <w:lang w:val="en-GB"/>
        </w:rPr>
        <w:t xml:space="preserve">Through this exposure, I became increasingly aware of the limitations of purely contemporaneous analysis. While current data and forecasts play an important role, they often fail to capture the deeper institutional and historical forces that shape economic trajectories. Economic History offers the analytical framework needed to address this gap by integrating economic theory with historical evidence to explain how economies evolve over time. </w:t>
      </w:r>
      <w:r w:rsidR="005D1C7A" w:rsidRPr="00DB59BE">
        <w:rPr>
          <w:rFonts w:ascii="Times New Roman" w:hAnsi="Times New Roman" w:cs="Times New Roman"/>
          <w:lang w:val="en-GB"/>
        </w:rPr>
        <w:t>I am particularly interested in how institutional constraints, policy regimes and structural transformations shape macroeconomic adjustment and long-term growth. Historical crises</w:t>
      </w:r>
      <w:proofErr w:type="gramStart"/>
      <w:r w:rsidR="005D1C7A" w:rsidRPr="00DB59BE">
        <w:rPr>
          <w:rFonts w:ascii="Times New Roman" w:hAnsi="Times New Roman" w:cs="Times New Roman"/>
          <w:lang w:val="en-GB"/>
        </w:rPr>
        <w:t>, in particular, offer</w:t>
      </w:r>
      <w:proofErr w:type="gramEnd"/>
      <w:r w:rsidR="005D1C7A" w:rsidRPr="00DB59BE">
        <w:rPr>
          <w:rFonts w:ascii="Times New Roman" w:hAnsi="Times New Roman" w:cs="Times New Roman"/>
          <w:lang w:val="en-GB"/>
        </w:rPr>
        <w:t xml:space="preserve"> valuable insight into persistent features of economic systems.</w:t>
      </w:r>
      <w:r w:rsidR="001F5D08" w:rsidRPr="00DB59BE">
        <w:rPr>
          <w:rFonts w:ascii="Times New Roman" w:hAnsi="Times New Roman" w:cs="Times New Roman"/>
          <w:lang w:val="en-GB"/>
        </w:rPr>
        <w:t xml:space="preserve"> </w:t>
      </w:r>
      <w:r w:rsidR="00160E62" w:rsidRPr="009061DF">
        <w:rPr>
          <w:rFonts w:ascii="Times New Roman" w:hAnsi="Times New Roman" w:cs="Times New Roman"/>
          <w:lang w:val="en-GB"/>
        </w:rPr>
        <w:t>At its core, my interest in Economic History lies in understanding how economies adjust to shocks over time, and why similar disturbances lead to divergent outcomes across institutional and national contexts.</w:t>
      </w:r>
    </w:p>
    <w:p w14:paraId="653AFEE3" w14:textId="77777777" w:rsidR="001F5D08" w:rsidRPr="00DB59BE" w:rsidRDefault="001F5D08" w:rsidP="00DB59BE">
      <w:pPr>
        <w:spacing w:after="0" w:line="240" w:lineRule="auto"/>
        <w:jc w:val="both"/>
        <w:rPr>
          <w:rFonts w:ascii="Times New Roman" w:hAnsi="Times New Roman" w:cs="Times New Roman"/>
          <w:lang w:val="en-GB"/>
        </w:rPr>
      </w:pPr>
    </w:p>
    <w:p w14:paraId="5A42E360" w14:textId="68DE7700" w:rsidR="00DB59BE" w:rsidRPr="00DB59BE" w:rsidRDefault="00DB59BE" w:rsidP="00DB59BE">
      <w:pPr>
        <w:spacing w:after="0" w:line="240" w:lineRule="auto"/>
        <w:jc w:val="both"/>
        <w:rPr>
          <w:rFonts w:ascii="Times New Roman" w:hAnsi="Times New Roman" w:cs="Times New Roman"/>
          <w:lang w:val="en-GB"/>
        </w:rPr>
      </w:pPr>
      <w:r w:rsidRPr="00DB59BE">
        <w:rPr>
          <w:rFonts w:ascii="Times New Roman" w:hAnsi="Times New Roman" w:cs="Times New Roman"/>
          <w:lang w:val="en-GB"/>
        </w:rPr>
        <w:t>To pursue these interests rigorously, I am seeking an academic environment that combines methodological discipline with critical engagement.</w:t>
      </w:r>
      <w:r w:rsidR="009061DF">
        <w:rPr>
          <w:rFonts w:ascii="Times New Roman" w:hAnsi="Times New Roman" w:cs="Times New Roman"/>
          <w:lang w:val="en-GB"/>
        </w:rPr>
        <w:t xml:space="preserve"> </w:t>
      </w:r>
      <w:r w:rsidRPr="00DB59BE">
        <w:rPr>
          <w:rFonts w:ascii="Times New Roman" w:hAnsi="Times New Roman" w:cs="Times New Roman"/>
          <w:lang w:val="en-GB"/>
        </w:rPr>
        <w:t>Beyond the curriculum itself, LSE’s intellectual environment represents a decisive factor in my decision to apply. The school’s international academic community and its culture of critical debate provide an ideal setting for interdisciplinary learning. Engaging with peers from diverse academic and professional backgrounds, supported by collaborative study formats, would encourage the exchange of perspectives while strengthening critical discussion and analytical clarity. Within this environment, the academic mentoring system is a key reason for my application. Regular discussion of my work would be invaluable in refining my methodological approach as I transition from a business-focused academic background to a historically grounded and analytically rigorous programme.</w:t>
      </w:r>
      <w:r w:rsidR="009061DF" w:rsidRPr="009061DF">
        <w:rPr>
          <w:rFonts w:ascii="-webkit-standard" w:hAnsi="-webkit-standard"/>
          <w:color w:val="FFFFFF"/>
          <w:sz w:val="27"/>
          <w:szCs w:val="27"/>
          <w:lang w:val="en-GB"/>
        </w:rPr>
        <w:t xml:space="preserve"> </w:t>
      </w:r>
    </w:p>
    <w:p w14:paraId="3CE73406" w14:textId="77777777" w:rsidR="00DB59BE" w:rsidRPr="00DB59BE" w:rsidRDefault="00DB59BE" w:rsidP="00DB59BE">
      <w:pPr>
        <w:spacing w:after="0" w:line="240" w:lineRule="auto"/>
        <w:jc w:val="both"/>
        <w:rPr>
          <w:rFonts w:ascii="Times New Roman" w:hAnsi="Times New Roman" w:cs="Times New Roman"/>
          <w:lang w:val="en-GB"/>
        </w:rPr>
      </w:pPr>
    </w:p>
    <w:p w14:paraId="5CEF7120" w14:textId="0204F276" w:rsidR="005D1C7A" w:rsidRPr="00DB59BE" w:rsidRDefault="00D93D61" w:rsidP="00DB59BE">
      <w:pPr>
        <w:spacing w:after="0" w:line="240" w:lineRule="auto"/>
        <w:jc w:val="both"/>
        <w:rPr>
          <w:rFonts w:ascii="Times New Roman" w:hAnsi="Times New Roman" w:cs="Times New Roman"/>
          <w:lang w:val="en-GB"/>
        </w:rPr>
      </w:pPr>
      <w:r w:rsidRPr="00DB59BE">
        <w:rPr>
          <w:rFonts w:ascii="Times New Roman" w:hAnsi="Times New Roman" w:cs="Times New Roman"/>
          <w:lang w:val="en-GB"/>
        </w:rPr>
        <w:t xml:space="preserve">The MSc in Economic History at LSE is an ideal environment to pursue these interests. The programme’s emphasis on combining economic reasoning with historical analysis aligns closely with my academic background and intellectual goals. </w:t>
      </w:r>
      <w:r w:rsidR="005D1C7A" w:rsidRPr="00DB59BE">
        <w:rPr>
          <w:rFonts w:ascii="Times New Roman" w:hAnsi="Times New Roman" w:cs="Times New Roman"/>
          <w:lang w:val="en-GB"/>
        </w:rPr>
        <w:t>I am particularly drawn to the opportunity to deepen my understanding of macroeconomic history and long-run development. Engaging with empirical and comparative approaches to historical economic analysis is of particular interest to me. Studying economic history in this structured and methodologically rigorous setting would allow me to refine my ability to analyse institutional change, structural shocks and economic adjustment across different historical contexts.</w:t>
      </w:r>
    </w:p>
    <w:p w14:paraId="60A1451C" w14:textId="77777777" w:rsidR="00D93D61" w:rsidRPr="00DB59BE" w:rsidRDefault="00D93D61" w:rsidP="00DB59BE">
      <w:pPr>
        <w:spacing w:after="0" w:line="240" w:lineRule="auto"/>
        <w:jc w:val="both"/>
        <w:rPr>
          <w:rFonts w:ascii="Times New Roman" w:hAnsi="Times New Roman" w:cs="Times New Roman"/>
          <w:lang w:val="en-GB"/>
        </w:rPr>
      </w:pPr>
    </w:p>
    <w:p w14:paraId="3B2E7656" w14:textId="32BEF36D" w:rsidR="005D1C7A" w:rsidRPr="00DB59BE" w:rsidRDefault="005D1C7A" w:rsidP="00DB59BE">
      <w:pPr>
        <w:spacing w:after="0" w:line="240" w:lineRule="auto"/>
        <w:jc w:val="both"/>
        <w:rPr>
          <w:rFonts w:ascii="Times New Roman" w:hAnsi="Times New Roman" w:cs="Times New Roman"/>
          <w:lang w:val="en-GB"/>
        </w:rPr>
      </w:pPr>
      <w:r w:rsidRPr="00DB59BE">
        <w:rPr>
          <w:rFonts w:ascii="Times New Roman" w:hAnsi="Times New Roman" w:cs="Times New Roman"/>
          <w:lang w:val="en-GB"/>
        </w:rPr>
        <w:lastRenderedPageBreak/>
        <w:t>Professionally, I aim to work in London in a debt-focused role</w:t>
      </w:r>
      <w:r w:rsidR="0033330A">
        <w:rPr>
          <w:rFonts w:ascii="Times New Roman" w:hAnsi="Times New Roman" w:cs="Times New Roman"/>
          <w:lang w:val="en-GB"/>
        </w:rPr>
        <w:t>,</w:t>
      </w:r>
      <w:r w:rsidRPr="00DB59BE">
        <w:rPr>
          <w:rFonts w:ascii="Times New Roman" w:hAnsi="Times New Roman" w:cs="Times New Roman"/>
          <w:lang w:val="en-GB"/>
        </w:rPr>
        <w:t xml:space="preserve"> such as Debt Capital Markets or </w:t>
      </w:r>
      <w:r w:rsidR="0033330A">
        <w:rPr>
          <w:rFonts w:ascii="Times New Roman" w:hAnsi="Times New Roman" w:cs="Times New Roman"/>
          <w:lang w:val="en-GB"/>
        </w:rPr>
        <w:t>F</w:t>
      </w:r>
      <w:r w:rsidRPr="00DB59BE">
        <w:rPr>
          <w:rFonts w:ascii="Times New Roman" w:hAnsi="Times New Roman" w:cs="Times New Roman"/>
          <w:lang w:val="en-GB"/>
        </w:rPr>
        <w:t xml:space="preserve">ixed </w:t>
      </w:r>
      <w:r w:rsidR="0033330A">
        <w:rPr>
          <w:rFonts w:ascii="Times New Roman" w:hAnsi="Times New Roman" w:cs="Times New Roman"/>
          <w:lang w:val="en-GB"/>
        </w:rPr>
        <w:t>I</w:t>
      </w:r>
      <w:r w:rsidRPr="00DB59BE">
        <w:rPr>
          <w:rFonts w:ascii="Times New Roman" w:hAnsi="Times New Roman" w:cs="Times New Roman"/>
          <w:lang w:val="en-GB"/>
        </w:rPr>
        <w:t>ncome, where interpreting macroeconomic developments and policy shifts is central to decision-making. Economic History provides an essential foundation for this path. It develops the analytical judgement required to distinguish structural change from cyclical variation and to assess economic risks in historical perspective. Beyond professional application, I am motivated by the academic challenge of developing independent historical analysis grounded in economic theory and empirical evidence.</w:t>
      </w:r>
    </w:p>
    <w:p w14:paraId="667655A2" w14:textId="77777777" w:rsidR="00D93D61" w:rsidRPr="00DB59BE" w:rsidRDefault="00D93D61" w:rsidP="00DB59BE">
      <w:pPr>
        <w:spacing w:after="0" w:line="240" w:lineRule="auto"/>
        <w:jc w:val="both"/>
        <w:rPr>
          <w:rFonts w:ascii="Times New Roman" w:hAnsi="Times New Roman" w:cs="Times New Roman"/>
          <w:lang w:val="en-GB"/>
        </w:rPr>
      </w:pPr>
    </w:p>
    <w:p w14:paraId="46D90801" w14:textId="77777777" w:rsidR="00D93D61" w:rsidRPr="00DB59BE" w:rsidRDefault="00D93D61" w:rsidP="00DB59BE">
      <w:pPr>
        <w:spacing w:after="0" w:line="240" w:lineRule="auto"/>
        <w:jc w:val="both"/>
        <w:rPr>
          <w:rFonts w:ascii="Times New Roman" w:hAnsi="Times New Roman" w:cs="Times New Roman"/>
          <w:lang w:val="en-GB"/>
        </w:rPr>
      </w:pPr>
      <w:r w:rsidRPr="00DB59BE">
        <w:rPr>
          <w:rFonts w:ascii="Times New Roman" w:hAnsi="Times New Roman" w:cs="Times New Roman"/>
          <w:lang w:val="en-GB"/>
        </w:rPr>
        <w:t>In summary, my academic training, research experience and exposure to real-world economic decision-making have led me to view historical analysis as indispensable for understanding contemporary economic outcomes. The MSc in Economic History at LSE offers the intellectual framework and methodological discipline necessary to pursue this interest rigorously. I look forward to contributing to the programme’s academically demanding environment and to developing a deeper understanding of how economic systems evolve over time.</w:t>
      </w:r>
    </w:p>
    <w:p w14:paraId="2CEFE940" w14:textId="77777777" w:rsidR="00D93D61" w:rsidRPr="00D93D61" w:rsidRDefault="00D93D61" w:rsidP="00D93D61">
      <w:pPr>
        <w:spacing w:after="0" w:line="240" w:lineRule="auto"/>
        <w:jc w:val="both"/>
        <w:rPr>
          <w:lang w:val="en-GB"/>
        </w:rPr>
      </w:pPr>
    </w:p>
    <w:sectPr w:rsidR="00D93D61" w:rsidRPr="00D93D61">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webkit-standard">
    <w:altName w:val="Cambria"/>
    <w:panose1 w:val="020B06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3D61"/>
    <w:rsid w:val="00037F5E"/>
    <w:rsid w:val="00160E62"/>
    <w:rsid w:val="0016782C"/>
    <w:rsid w:val="001F5D08"/>
    <w:rsid w:val="00320329"/>
    <w:rsid w:val="0033330A"/>
    <w:rsid w:val="003B61E9"/>
    <w:rsid w:val="005800DA"/>
    <w:rsid w:val="005B7022"/>
    <w:rsid w:val="005D1C7A"/>
    <w:rsid w:val="006C560E"/>
    <w:rsid w:val="00777D3B"/>
    <w:rsid w:val="007921FA"/>
    <w:rsid w:val="009061DF"/>
    <w:rsid w:val="00A31503"/>
    <w:rsid w:val="00D93D61"/>
    <w:rsid w:val="00DB59B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63ACD84C"/>
  <w15:chartTrackingRefBased/>
  <w15:docId w15:val="{DFABE45C-1D94-6441-8E2F-787F8B2A4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D93D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D93D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D93D61"/>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D93D61"/>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D93D61"/>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D93D61"/>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D93D61"/>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D93D61"/>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D93D61"/>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D93D61"/>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D93D61"/>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D93D61"/>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D93D61"/>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D93D61"/>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D93D61"/>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D93D61"/>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D93D61"/>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D93D61"/>
    <w:rPr>
      <w:rFonts w:eastAsiaTheme="majorEastAsia" w:cstheme="majorBidi"/>
      <w:color w:val="272727" w:themeColor="text1" w:themeTint="D8"/>
    </w:rPr>
  </w:style>
  <w:style w:type="paragraph" w:styleId="Titel">
    <w:name w:val="Title"/>
    <w:basedOn w:val="Standard"/>
    <w:next w:val="Standard"/>
    <w:link w:val="TitelZchn"/>
    <w:uiPriority w:val="10"/>
    <w:qFormat/>
    <w:rsid w:val="00D93D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D93D61"/>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D93D61"/>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D93D61"/>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D93D61"/>
    <w:pPr>
      <w:spacing w:before="160"/>
      <w:jc w:val="center"/>
    </w:pPr>
    <w:rPr>
      <w:i/>
      <w:iCs/>
      <w:color w:val="404040" w:themeColor="text1" w:themeTint="BF"/>
    </w:rPr>
  </w:style>
  <w:style w:type="character" w:customStyle="1" w:styleId="ZitatZchn">
    <w:name w:val="Zitat Zchn"/>
    <w:basedOn w:val="Absatz-Standardschriftart"/>
    <w:link w:val="Zitat"/>
    <w:uiPriority w:val="29"/>
    <w:rsid w:val="00D93D61"/>
    <w:rPr>
      <w:i/>
      <w:iCs/>
      <w:color w:val="404040" w:themeColor="text1" w:themeTint="BF"/>
    </w:rPr>
  </w:style>
  <w:style w:type="paragraph" w:styleId="Listenabsatz">
    <w:name w:val="List Paragraph"/>
    <w:basedOn w:val="Standard"/>
    <w:uiPriority w:val="34"/>
    <w:qFormat/>
    <w:rsid w:val="00D93D61"/>
    <w:pPr>
      <w:ind w:left="720"/>
      <w:contextualSpacing/>
    </w:pPr>
  </w:style>
  <w:style w:type="character" w:styleId="IntensiveHervorhebung">
    <w:name w:val="Intense Emphasis"/>
    <w:basedOn w:val="Absatz-Standardschriftart"/>
    <w:uiPriority w:val="21"/>
    <w:qFormat/>
    <w:rsid w:val="00D93D61"/>
    <w:rPr>
      <w:i/>
      <w:iCs/>
      <w:color w:val="0F4761" w:themeColor="accent1" w:themeShade="BF"/>
    </w:rPr>
  </w:style>
  <w:style w:type="paragraph" w:styleId="IntensivesZitat">
    <w:name w:val="Intense Quote"/>
    <w:basedOn w:val="Standard"/>
    <w:next w:val="Standard"/>
    <w:link w:val="IntensivesZitatZchn"/>
    <w:uiPriority w:val="30"/>
    <w:qFormat/>
    <w:rsid w:val="00D93D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D93D61"/>
    <w:rPr>
      <w:i/>
      <w:iCs/>
      <w:color w:val="0F4761" w:themeColor="accent1" w:themeShade="BF"/>
    </w:rPr>
  </w:style>
  <w:style w:type="character" w:styleId="IntensiverVerweis">
    <w:name w:val="Intense Reference"/>
    <w:basedOn w:val="Absatz-Standardschriftart"/>
    <w:uiPriority w:val="32"/>
    <w:qFormat/>
    <w:rsid w:val="00D93D61"/>
    <w:rPr>
      <w:b/>
      <w:bCs/>
      <w:smallCaps/>
      <w:color w:val="0F4761" w:themeColor="accent1" w:themeShade="BF"/>
      <w:spacing w:val="5"/>
    </w:rPr>
  </w:style>
  <w:style w:type="paragraph" w:styleId="StandardWeb">
    <w:name w:val="Normal (Web)"/>
    <w:basedOn w:val="Standard"/>
    <w:uiPriority w:val="99"/>
    <w:semiHidden/>
    <w:unhideWhenUsed/>
    <w:rsid w:val="0032032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1188</Words>
  <Characters>7771</Characters>
  <Application>Microsoft Office Word</Application>
  <DocSecurity>0</DocSecurity>
  <Lines>115</Lines>
  <Paragraphs>13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Stefan Ziegler</dc:creator>
  <cp:keywords/>
  <dc:description/>
  <cp:lastModifiedBy>Stefan Ziegler</cp:lastModifiedBy>
  <cp:revision>13</cp:revision>
  <dcterms:created xsi:type="dcterms:W3CDTF">2026-01-25T14:22:00Z</dcterms:created>
  <dcterms:modified xsi:type="dcterms:W3CDTF">2026-01-26T19:24:00Z</dcterms:modified>
</cp:coreProperties>
</file>