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67165" w14:textId="77777777" w:rsidR="00E10316" w:rsidRDefault="00E10316" w:rsidP="00E10316">
      <w:pPr>
        <w:spacing w:line="360" w:lineRule="auto"/>
        <w:jc w:val="center"/>
        <w:rPr>
          <w:rFonts w:ascii="Chalkboard" w:hAnsi="Chalkboard"/>
          <w:b/>
          <w:bCs/>
          <w:sz w:val="21"/>
          <w:szCs w:val="21"/>
          <w:u w:val="single"/>
        </w:rPr>
      </w:pPr>
      <w:r w:rsidRPr="00266890">
        <w:rPr>
          <w:rFonts w:ascii="Chalkboard" w:hAnsi="Chalkboard"/>
          <w:b/>
          <w:bCs/>
          <w:sz w:val="21"/>
          <w:szCs w:val="21"/>
          <w:u w:val="single"/>
        </w:rPr>
        <w:t>Investment Banking – Selbstpräsentation</w:t>
      </w:r>
      <w:r>
        <w:rPr>
          <w:rFonts w:ascii="Chalkboard" w:hAnsi="Chalkboard"/>
          <w:b/>
          <w:bCs/>
          <w:sz w:val="21"/>
          <w:szCs w:val="21"/>
          <w:u w:val="single"/>
        </w:rPr>
        <w:t xml:space="preserve"> – Marlene Godl</w:t>
      </w:r>
    </w:p>
    <w:p w14:paraId="322913DF" w14:textId="77777777" w:rsidR="00E10316" w:rsidRDefault="00E10316" w:rsidP="00E10316">
      <w:pPr>
        <w:spacing w:line="360" w:lineRule="auto"/>
        <w:rPr>
          <w:rFonts w:ascii="Chalkboard" w:hAnsi="Chalkboard"/>
          <w:sz w:val="21"/>
          <w:szCs w:val="21"/>
        </w:rPr>
      </w:pPr>
    </w:p>
    <w:p w14:paraId="6CEC263B" w14:textId="77777777" w:rsidR="00E10316" w:rsidRDefault="00E10316" w:rsidP="00E10316">
      <w:pPr>
        <w:spacing w:line="360" w:lineRule="auto"/>
        <w:jc w:val="both"/>
        <w:rPr>
          <w:rFonts w:ascii="Chalkboard" w:hAnsi="Chalkboard"/>
          <w:sz w:val="21"/>
          <w:szCs w:val="21"/>
        </w:rPr>
      </w:pPr>
      <w:r>
        <w:rPr>
          <w:rFonts w:ascii="Chalkboard" w:hAnsi="Chalkboard"/>
          <w:sz w:val="21"/>
          <w:szCs w:val="21"/>
        </w:rPr>
        <w:t>Guten Tag Herr/Frau …,</w:t>
      </w:r>
    </w:p>
    <w:p w14:paraId="3A838591" w14:textId="77777777" w:rsidR="00E10316" w:rsidRDefault="00E10316" w:rsidP="00E10316">
      <w:pPr>
        <w:spacing w:line="360" w:lineRule="auto"/>
        <w:jc w:val="both"/>
        <w:rPr>
          <w:rFonts w:ascii="Chalkboard" w:hAnsi="Chalkboard"/>
          <w:sz w:val="21"/>
          <w:szCs w:val="21"/>
        </w:rPr>
      </w:pPr>
      <w:r>
        <w:rPr>
          <w:rFonts w:ascii="Chalkboard" w:hAnsi="Chalkboard"/>
          <w:sz w:val="21"/>
          <w:szCs w:val="21"/>
        </w:rPr>
        <w:t xml:space="preserve">nochmals vielen Dank für die Einladung zum Gespräch und die damit verbundene Möglichkeit, mich heute bei Ihnen vorstellen zu dürfen. </w:t>
      </w:r>
    </w:p>
    <w:p w14:paraId="62A7E750" w14:textId="2B5A5086" w:rsidR="00E10316" w:rsidRDefault="00E10316" w:rsidP="00E10316">
      <w:pPr>
        <w:spacing w:line="360" w:lineRule="auto"/>
        <w:jc w:val="both"/>
        <w:rPr>
          <w:rFonts w:ascii="Chalkboard" w:hAnsi="Chalkboard"/>
          <w:sz w:val="21"/>
          <w:szCs w:val="21"/>
        </w:rPr>
      </w:pPr>
      <w:r>
        <w:rPr>
          <w:rFonts w:ascii="Chalkboard" w:hAnsi="Chalkboard"/>
          <w:sz w:val="21"/>
          <w:szCs w:val="21"/>
        </w:rPr>
        <w:t xml:space="preserve">Schon früh hat sich mein persönliches Interesse entwickelt, an bedeutenden Transaktionen mitzuwirken, was vor allem daran liegt, dass ich familiär sehr nah mit dieser Welt in Berührung gekommen bin. Mein Vater hat seine Karriere selbst vor über 35 Jahren im Real Estate Investment Banking bei einer renommierten deutschen Bank gestartet und </w:t>
      </w:r>
      <w:r w:rsidR="00922E80">
        <w:rPr>
          <w:rFonts w:ascii="Chalkboard" w:hAnsi="Chalkboard"/>
          <w:sz w:val="21"/>
          <w:szCs w:val="21"/>
        </w:rPr>
        <w:t>hat</w:t>
      </w:r>
      <w:r>
        <w:rPr>
          <w:rFonts w:ascii="Chalkboard" w:hAnsi="Chalkboard"/>
          <w:sz w:val="21"/>
          <w:szCs w:val="21"/>
        </w:rPr>
        <w:t xml:space="preserve"> später einen Exit ins Private Equity Real Estate gemacht. Dadurch waren Themen wie Märkte, Investments oder Transaktionen bei uns zu Hause immer präsent – und ich habe schon als Kind erfahren dürfen, wie spannend und dynamisch diese Branche ist. Über die Jahre hat sich daraus bei mir ein echtes eigenes Interesse an wirtschaftlichen Zusammenhängen, analytischem Denken und Corporate Finance – speziell Investmentbanking/M&amp;A – entwickelt. </w:t>
      </w:r>
    </w:p>
    <w:p w14:paraId="5E61C785" w14:textId="77777777" w:rsidR="00E10316" w:rsidRDefault="00E10316" w:rsidP="00E10316">
      <w:pPr>
        <w:spacing w:line="360" w:lineRule="auto"/>
        <w:jc w:val="both"/>
        <w:rPr>
          <w:rFonts w:ascii="Chalkboard" w:hAnsi="Chalkboard"/>
          <w:sz w:val="21"/>
          <w:szCs w:val="21"/>
        </w:rPr>
      </w:pPr>
    </w:p>
    <w:p w14:paraId="683022E3" w14:textId="77777777" w:rsidR="00E10316" w:rsidRDefault="00E10316" w:rsidP="00E10316">
      <w:pPr>
        <w:spacing w:line="360" w:lineRule="auto"/>
        <w:jc w:val="both"/>
        <w:rPr>
          <w:rFonts w:ascii="Chalkboard" w:hAnsi="Chalkboard"/>
          <w:sz w:val="21"/>
          <w:szCs w:val="21"/>
        </w:rPr>
      </w:pPr>
      <w:r>
        <w:rPr>
          <w:rFonts w:ascii="Chalkboard" w:hAnsi="Chalkboard"/>
          <w:sz w:val="21"/>
          <w:szCs w:val="21"/>
        </w:rPr>
        <w:t xml:space="preserve">Dieses Interesse hat auch meine schulische Laufbahn stark geprägt. Bereits in der Realschule habe ich den Schwerpunkt Betriebswirtschaftslehre und Rechnungswesen gewählt, der mich anschließend dazu gebracht hat, eine Fachoberschule mit dem Fokus auf Wirtschaft und Verwaltung zu besuchen. Dort konnte ich meine Kenntnisse in Betriebswirtschaft, Volkswirtschaftslehre und Mathematik weiter vertiefen und habe mit dem Wirtschaftsabitur, und einem Schnitt von 1,5, einen klaren Grundstein gelegt, um diesen Weg konsequent weiterzugehen. </w:t>
      </w:r>
    </w:p>
    <w:p w14:paraId="19B75C0C" w14:textId="77777777" w:rsidR="00E10316" w:rsidRDefault="00E10316" w:rsidP="00E10316">
      <w:pPr>
        <w:spacing w:line="360" w:lineRule="auto"/>
        <w:jc w:val="both"/>
        <w:rPr>
          <w:rFonts w:ascii="Chalkboard" w:hAnsi="Chalkboard"/>
          <w:sz w:val="21"/>
          <w:szCs w:val="21"/>
        </w:rPr>
      </w:pPr>
    </w:p>
    <w:p w14:paraId="2A52FC52" w14:textId="77777777" w:rsidR="00E10316" w:rsidRDefault="00E10316" w:rsidP="00E10316">
      <w:pPr>
        <w:spacing w:line="360" w:lineRule="auto"/>
        <w:jc w:val="both"/>
        <w:rPr>
          <w:rFonts w:ascii="Chalkboard" w:hAnsi="Chalkboard"/>
          <w:sz w:val="21"/>
          <w:szCs w:val="21"/>
        </w:rPr>
      </w:pPr>
      <w:r>
        <w:rPr>
          <w:rFonts w:ascii="Chalkboard" w:hAnsi="Chalkboard"/>
          <w:sz w:val="21"/>
          <w:szCs w:val="21"/>
        </w:rPr>
        <w:t xml:space="preserve">Genau deshalb habe ich mich im September 2024 für ein Studium im Bereich International Business an der Munich Business School entschieden. Zum einen liegt sie in meiner Heimatstadt München, die durch ihre starke Wirtschaftsstruktur und ihre Rolle als Finanz- und Immobilienstandort hervorragende Praktikumsmöglichkeiten bietet. Zum anderen ist die MBS mit über 50% internationalen Studierenden ein sehr interkulturelles Umfeld, was den Austausch mit Menschen aus verschiedensten Ländern und Hintergründen zu einem festen Bestandteil des Alltags macht. Für mich ist das eine wertvolle Erfahrung, weil ich dadurch lerne, in multikulturellen Teams zu arbeiten, andere Perspektiven zu verstehen und Lösungen aus unterschiedlichen Blickwinkeln zu betrachten – Fähigkeiten, die gerade in der internationalen Finanzwelt von entscheidender Bedeutung sind. </w:t>
      </w:r>
    </w:p>
    <w:p w14:paraId="4CA6A5F6" w14:textId="77777777" w:rsidR="00E10316" w:rsidRDefault="00E10316" w:rsidP="00E10316">
      <w:pPr>
        <w:spacing w:line="360" w:lineRule="auto"/>
        <w:jc w:val="both"/>
        <w:rPr>
          <w:rFonts w:ascii="Chalkboard" w:hAnsi="Chalkboard"/>
          <w:sz w:val="21"/>
          <w:szCs w:val="21"/>
        </w:rPr>
      </w:pPr>
    </w:p>
    <w:p w14:paraId="3039B5D8" w14:textId="77777777" w:rsidR="00E10316" w:rsidRDefault="00E10316" w:rsidP="00E10316">
      <w:pPr>
        <w:spacing w:line="360" w:lineRule="auto"/>
        <w:jc w:val="both"/>
        <w:rPr>
          <w:rFonts w:ascii="Chalkboard" w:hAnsi="Chalkboard"/>
          <w:sz w:val="21"/>
          <w:szCs w:val="21"/>
        </w:rPr>
      </w:pPr>
      <w:r>
        <w:rPr>
          <w:rFonts w:ascii="Chalkboard" w:hAnsi="Chalkboard"/>
          <w:sz w:val="21"/>
          <w:szCs w:val="21"/>
        </w:rPr>
        <w:lastRenderedPageBreak/>
        <w:t xml:space="preserve">Darüber hinaus bietet die MBS aus meiner Sicht weit mehr als nur klassische Fachinhalte: Neben den wirtschaftswissenschaftlichen Grundlagen sammle ich schon im Bachelor-Studium viel praktische Erfahrung durch zahlreiche Projekte und praxisnahe Aufgabenstellungen. Gleichzeitig legen die Soft-Skill-Kurse, wie etwa Resiliencemanagement, Konfliktmanagement oder Präsentations- und Kommunikationsfähigkeiten, großen Wert auf die Persönlichkeitsentwicklung. Außerdem habe ich im fortgeschrittenen Semester die Chance, den Schwerpunkt M&amp;A zu wählen. Dadurch war es mir nicht nur möglich, mein analytisches Denken zu schärfen, sondern ich habe unter anderem gelernt, komplexe Sachverhalte präzise und verständlich zu vermitteln und auch in stressigen Phasen und unter hohem Leistungsdruck konzentriert und fokussiert zu arbeiten, Fähigkeiten, von denen ich überzeugt bin, dass sie gerade im M&amp;A-Umfeld essenziell sind. </w:t>
      </w:r>
    </w:p>
    <w:p w14:paraId="3101F364" w14:textId="77777777" w:rsidR="00E10316" w:rsidRDefault="00E10316" w:rsidP="00E10316">
      <w:pPr>
        <w:spacing w:line="360" w:lineRule="auto"/>
        <w:jc w:val="both"/>
        <w:rPr>
          <w:rFonts w:ascii="Chalkboard" w:hAnsi="Chalkboard"/>
          <w:sz w:val="21"/>
          <w:szCs w:val="21"/>
        </w:rPr>
      </w:pPr>
    </w:p>
    <w:p w14:paraId="32E30797" w14:textId="77777777" w:rsidR="00E10316" w:rsidRDefault="00E10316" w:rsidP="00E10316">
      <w:pPr>
        <w:spacing w:line="360" w:lineRule="auto"/>
        <w:jc w:val="both"/>
        <w:rPr>
          <w:rFonts w:ascii="Chalkboard" w:hAnsi="Chalkboard"/>
          <w:sz w:val="21"/>
          <w:szCs w:val="21"/>
        </w:rPr>
      </w:pPr>
      <w:r>
        <w:rPr>
          <w:rFonts w:ascii="Chalkboard" w:hAnsi="Chalkboard"/>
          <w:sz w:val="21"/>
          <w:szCs w:val="21"/>
        </w:rPr>
        <w:t>Die Verbindung von fundierter Theorie, interkulturellem Austausch und dem Lernen, auch unter Druck konzentriert zu arbeiten, hat mir eine sehr gute Basis gegeben. Gleichzeitig war mir aber immer wichtig, dieses Wissen auch in der Praxis anzuwenden. Deshalb habe ich früh begonnen, gezielt Praxiserfahrungen zu sammeln – sowohl um meine Fähigkeiten zu testen als auch um noch klarer zu sehen, in welchem Bereich ich meine berufliche Zukunft gestalten möchte.</w:t>
      </w:r>
    </w:p>
    <w:p w14:paraId="4AA6F18A" w14:textId="77777777" w:rsidR="00E10316" w:rsidRDefault="00E10316" w:rsidP="00E10316">
      <w:pPr>
        <w:spacing w:line="360" w:lineRule="auto"/>
        <w:jc w:val="both"/>
        <w:rPr>
          <w:rFonts w:ascii="Chalkboard" w:hAnsi="Chalkboard"/>
          <w:sz w:val="21"/>
          <w:szCs w:val="21"/>
        </w:rPr>
      </w:pPr>
    </w:p>
    <w:p w14:paraId="018D1221" w14:textId="77777777" w:rsidR="00E10316" w:rsidRDefault="00E10316" w:rsidP="00E10316">
      <w:pPr>
        <w:spacing w:line="360" w:lineRule="auto"/>
        <w:jc w:val="both"/>
        <w:rPr>
          <w:rFonts w:ascii="Chalkboard" w:hAnsi="Chalkboard"/>
          <w:sz w:val="21"/>
          <w:szCs w:val="21"/>
        </w:rPr>
      </w:pPr>
      <w:r>
        <w:rPr>
          <w:rFonts w:ascii="Chalkboard" w:hAnsi="Chalkboard"/>
          <w:sz w:val="21"/>
          <w:szCs w:val="21"/>
        </w:rPr>
        <w:t xml:space="preserve">So führte mich der Weg zunächst 2022 zu Deloitte in den Bereich </w:t>
      </w:r>
      <w:proofErr w:type="spellStart"/>
      <w:r>
        <w:rPr>
          <w:rFonts w:ascii="Chalkboard" w:hAnsi="Chalkboard"/>
          <w:sz w:val="21"/>
          <w:szCs w:val="21"/>
        </w:rPr>
        <w:t>Tax</w:t>
      </w:r>
      <w:proofErr w:type="spellEnd"/>
      <w:r>
        <w:rPr>
          <w:rFonts w:ascii="Chalkboard" w:hAnsi="Chalkboard"/>
          <w:sz w:val="21"/>
          <w:szCs w:val="21"/>
        </w:rPr>
        <w:t xml:space="preserve"> &amp; </w:t>
      </w:r>
      <w:proofErr w:type="gramStart"/>
      <w:r>
        <w:rPr>
          <w:rFonts w:ascii="Chalkboard" w:hAnsi="Chalkboard"/>
          <w:sz w:val="21"/>
          <w:szCs w:val="21"/>
        </w:rPr>
        <w:t>Legal</w:t>
      </w:r>
      <w:proofErr w:type="gramEnd"/>
      <w:r>
        <w:rPr>
          <w:rFonts w:ascii="Chalkboard" w:hAnsi="Chalkboard"/>
          <w:sz w:val="21"/>
          <w:szCs w:val="21"/>
        </w:rPr>
        <w:t xml:space="preserve">, 2024 zur Deutsche Finance Group ins </w:t>
      </w:r>
      <w:proofErr w:type="spellStart"/>
      <w:r>
        <w:rPr>
          <w:rFonts w:ascii="Chalkboard" w:hAnsi="Chalkboard"/>
          <w:sz w:val="21"/>
          <w:szCs w:val="21"/>
        </w:rPr>
        <w:t>Product</w:t>
      </w:r>
      <w:proofErr w:type="spellEnd"/>
      <w:r>
        <w:rPr>
          <w:rFonts w:ascii="Chalkboard" w:hAnsi="Chalkboard"/>
          <w:sz w:val="21"/>
          <w:szCs w:val="21"/>
        </w:rPr>
        <w:t xml:space="preserve"> Management &amp; </w:t>
      </w:r>
      <w:proofErr w:type="spellStart"/>
      <w:r>
        <w:rPr>
          <w:rFonts w:ascii="Chalkboard" w:hAnsi="Chalkboard"/>
          <w:sz w:val="21"/>
          <w:szCs w:val="21"/>
        </w:rPr>
        <w:t>Sustainability</w:t>
      </w:r>
      <w:proofErr w:type="spellEnd"/>
      <w:r>
        <w:rPr>
          <w:rFonts w:ascii="Chalkboard" w:hAnsi="Chalkboard"/>
          <w:sz w:val="21"/>
          <w:szCs w:val="21"/>
        </w:rPr>
        <w:t xml:space="preserve"> und zuletzt im Sommer 2025 zu Revetas Asset Management in die Abteilung Investor Relations. Auch wenn ich mir keine dieser Abteilungen als langfristiges Tätigkeitsfeld vorstellen kann, haben sie mir sehr deutlich gezeigt, dass mir gerade die Mischung aus analytischer Arbeit und der Mitwirkung an Transaktionen am meisten Freude bereitet. Genau dies hat damit meinen Wunsch bestärkt, eine Karriere im Investment Banking einzuschlagen. </w:t>
      </w:r>
    </w:p>
    <w:p w14:paraId="1BFD2B0C" w14:textId="77777777" w:rsidR="00E10316" w:rsidRDefault="00E10316" w:rsidP="00E10316">
      <w:pPr>
        <w:spacing w:line="360" w:lineRule="auto"/>
        <w:jc w:val="both"/>
        <w:rPr>
          <w:rFonts w:ascii="Chalkboard" w:hAnsi="Chalkboard"/>
          <w:sz w:val="21"/>
          <w:szCs w:val="21"/>
        </w:rPr>
      </w:pPr>
    </w:p>
    <w:p w14:paraId="5A692188" w14:textId="77777777" w:rsidR="00E10316" w:rsidRDefault="00E10316" w:rsidP="00E10316">
      <w:pPr>
        <w:spacing w:line="360" w:lineRule="auto"/>
        <w:jc w:val="both"/>
        <w:rPr>
          <w:rFonts w:ascii="Chalkboard" w:hAnsi="Chalkboard"/>
          <w:sz w:val="21"/>
          <w:szCs w:val="21"/>
        </w:rPr>
      </w:pPr>
      <w:r>
        <w:rPr>
          <w:rFonts w:ascii="Chalkboard" w:hAnsi="Chalkboard"/>
          <w:sz w:val="21"/>
          <w:szCs w:val="21"/>
        </w:rPr>
        <w:t xml:space="preserve">Zudem habe ich mich auch persönlich engagiert, unter anderem als Leiterin eines studentischen Teams für eine Fundraising-Kampagne zugunsten eines Frauenhauses im Münchner Umland. Unserem Team war es dadurch möglich, einen Erlebnistag für Frauen und ihre Kinder zu finanzieren und das Thema Gewalt gegen Frauen stärker in die Öffentlichkeit zu bringen. Dieses Engagement hat mich persönlich sehr geprägt, da ich dabei Teamführung, Projektorganisation und auch den Umgang mit sensiblen Themen, denen leider in der Öffentlichkeit nicht genügend Aufmerksamkeit geschenkt wird, gelernt habe. </w:t>
      </w:r>
    </w:p>
    <w:p w14:paraId="0E385043" w14:textId="77777777" w:rsidR="00E10316" w:rsidRDefault="00E10316" w:rsidP="00E10316">
      <w:pPr>
        <w:spacing w:line="360" w:lineRule="auto"/>
        <w:jc w:val="both"/>
        <w:rPr>
          <w:rFonts w:ascii="Chalkboard" w:hAnsi="Chalkboard"/>
          <w:sz w:val="21"/>
          <w:szCs w:val="21"/>
        </w:rPr>
      </w:pPr>
    </w:p>
    <w:p w14:paraId="216BE126" w14:textId="77777777" w:rsidR="00E10316" w:rsidRDefault="00E10316" w:rsidP="00E10316">
      <w:pPr>
        <w:spacing w:line="360" w:lineRule="auto"/>
        <w:jc w:val="both"/>
        <w:rPr>
          <w:rFonts w:ascii="Chalkboard" w:hAnsi="Chalkboard"/>
          <w:sz w:val="21"/>
          <w:szCs w:val="21"/>
        </w:rPr>
      </w:pPr>
      <w:r>
        <w:rPr>
          <w:rFonts w:ascii="Chalkboard" w:hAnsi="Chalkboard"/>
          <w:sz w:val="21"/>
          <w:szCs w:val="21"/>
        </w:rPr>
        <w:lastRenderedPageBreak/>
        <w:t xml:space="preserve">Alles in allem haben mich diese Stationen und Erfahrungen darin bestärkt, dass das M&amp;A für mich die ideale Kombination aus Analyse, Strategie und direkter Zusammenarbeit mit Unternehmen und Investoren darstellt. Besonders in einer Small- und Mid-Cap-Beratung reizt mich, dass man schon sehr früh Verantwortung übernimmt, direkten Mandantenkontakt hat und den gesamten Transaktionsprozess von Anfang bis Ende begleiten kann. Gleichzeitig bietet genau dieses Umfeld eine starke </w:t>
      </w:r>
      <w:r>
        <w:rPr>
          <w:rFonts w:ascii="Chalkboard" w:hAnsi="Chalkboard"/>
          <w:kern w:val="0"/>
          <w:sz w:val="21"/>
          <w:szCs w:val="21"/>
          <w14:ligatures w14:val="none"/>
        </w:rPr>
        <w:t>Lernkurve – man wächst schnell in neue Aufgaben hinein, arbeitet eng mit erfahrenen Kollegen zusammen und sammelt in kurzer Zeit ein sehr breites Spektrum</w:t>
      </w:r>
      <w:r>
        <w:rPr>
          <w:rFonts w:ascii="Chalkboard" w:hAnsi="Chalkboard"/>
          <w:sz w:val="21"/>
          <w:szCs w:val="21"/>
        </w:rPr>
        <w:t xml:space="preserve"> an Erfahrungen. Für mich ist das die ideale Chance, meine bisherigen Kenntnisse einzubringen, mich kontinuierlich weiterzuentwickeln und echten Mehrwert zu schaffen. </w:t>
      </w:r>
    </w:p>
    <w:p w14:paraId="42A93B3B" w14:textId="77777777" w:rsidR="00E10316" w:rsidRDefault="00E10316" w:rsidP="00E10316">
      <w:pPr>
        <w:spacing w:line="360" w:lineRule="auto"/>
        <w:jc w:val="both"/>
        <w:rPr>
          <w:rFonts w:ascii="Chalkboard" w:hAnsi="Chalkboard"/>
          <w:sz w:val="21"/>
          <w:szCs w:val="21"/>
        </w:rPr>
      </w:pPr>
    </w:p>
    <w:p w14:paraId="71522AC3" w14:textId="77777777" w:rsidR="00E10316" w:rsidRPr="00594614" w:rsidRDefault="00E10316" w:rsidP="00E10316">
      <w:pPr>
        <w:spacing w:line="360" w:lineRule="auto"/>
        <w:jc w:val="both"/>
        <w:rPr>
          <w:rFonts w:ascii="Chalkboard" w:hAnsi="Chalkboard"/>
          <w:sz w:val="21"/>
          <w:szCs w:val="21"/>
        </w:rPr>
      </w:pPr>
      <w:r>
        <w:rPr>
          <w:rFonts w:ascii="Chalkboard" w:hAnsi="Chalkboard"/>
          <w:sz w:val="21"/>
          <w:szCs w:val="21"/>
        </w:rPr>
        <w:t xml:space="preserve">Abseits von Studium und Berufsausblick betreibe ich Pilates und lerne Golf, wodurch ich meine Disziplin, Ausdauer sowie mentale Stärke kontinuierlich trainiere. Gleichzeitig schaffen diese Aktivitäten auch die nötige Balance, um im Studium wie auch im beruflichen Umfeld dauerhaft konzentriert und leistungsfähig zu bleiben – Eigenschaften, die ich mit großem Engagement auch in Ihr Team einbringen möchte.  </w:t>
      </w:r>
    </w:p>
    <w:p w14:paraId="645C8F64" w14:textId="77777777" w:rsidR="005C57D1" w:rsidRDefault="005C57D1"/>
    <w:sectPr w:rsidR="005C57D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halkboard">
    <w:panose1 w:val="03050602040202020205"/>
    <w:charset w:val="4D"/>
    <w:family w:val="script"/>
    <w:pitch w:val="variable"/>
    <w:sig w:usb0="8000002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316"/>
    <w:rsid w:val="00193546"/>
    <w:rsid w:val="003E7884"/>
    <w:rsid w:val="004A5AAF"/>
    <w:rsid w:val="005C57D1"/>
    <w:rsid w:val="007D5C70"/>
    <w:rsid w:val="008E2157"/>
    <w:rsid w:val="008F05EA"/>
    <w:rsid w:val="00922E80"/>
    <w:rsid w:val="009E455E"/>
    <w:rsid w:val="00B56EC3"/>
    <w:rsid w:val="00E10316"/>
    <w:rsid w:val="00E77621"/>
    <w:rsid w:val="00FD06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BE2D0E8"/>
  <w15:chartTrackingRefBased/>
  <w15:docId w15:val="{1768B832-BBDF-D24B-A080-7CCDD061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10316"/>
  </w:style>
  <w:style w:type="paragraph" w:styleId="berschrift1">
    <w:name w:val="heading 1"/>
    <w:basedOn w:val="Standard"/>
    <w:next w:val="Standard"/>
    <w:link w:val="berschrift1Zchn"/>
    <w:uiPriority w:val="9"/>
    <w:qFormat/>
    <w:rsid w:val="00E10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10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1031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1031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1031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10316"/>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0316"/>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0316"/>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0316"/>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031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1031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1031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1031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1031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1031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031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031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0316"/>
    <w:rPr>
      <w:rFonts w:eastAsiaTheme="majorEastAsia" w:cstheme="majorBidi"/>
      <w:color w:val="272727" w:themeColor="text1" w:themeTint="D8"/>
    </w:rPr>
  </w:style>
  <w:style w:type="paragraph" w:styleId="Titel">
    <w:name w:val="Title"/>
    <w:basedOn w:val="Standard"/>
    <w:next w:val="Standard"/>
    <w:link w:val="TitelZchn"/>
    <w:uiPriority w:val="10"/>
    <w:qFormat/>
    <w:rsid w:val="00E1031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031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031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031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031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10316"/>
    <w:rPr>
      <w:i/>
      <w:iCs/>
      <w:color w:val="404040" w:themeColor="text1" w:themeTint="BF"/>
    </w:rPr>
  </w:style>
  <w:style w:type="paragraph" w:styleId="Listenabsatz">
    <w:name w:val="List Paragraph"/>
    <w:basedOn w:val="Standard"/>
    <w:uiPriority w:val="34"/>
    <w:qFormat/>
    <w:rsid w:val="00E10316"/>
    <w:pPr>
      <w:ind w:left="720"/>
      <w:contextualSpacing/>
    </w:pPr>
  </w:style>
  <w:style w:type="character" w:styleId="IntensiveHervorhebung">
    <w:name w:val="Intense Emphasis"/>
    <w:basedOn w:val="Absatz-Standardschriftart"/>
    <w:uiPriority w:val="21"/>
    <w:qFormat/>
    <w:rsid w:val="00E10316"/>
    <w:rPr>
      <w:i/>
      <w:iCs/>
      <w:color w:val="0F4761" w:themeColor="accent1" w:themeShade="BF"/>
    </w:rPr>
  </w:style>
  <w:style w:type="paragraph" w:styleId="IntensivesZitat">
    <w:name w:val="Intense Quote"/>
    <w:basedOn w:val="Standard"/>
    <w:next w:val="Standard"/>
    <w:link w:val="IntensivesZitatZchn"/>
    <w:uiPriority w:val="30"/>
    <w:qFormat/>
    <w:rsid w:val="00E10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10316"/>
    <w:rPr>
      <w:i/>
      <w:iCs/>
      <w:color w:val="0F4761" w:themeColor="accent1" w:themeShade="BF"/>
    </w:rPr>
  </w:style>
  <w:style w:type="character" w:styleId="IntensiverVerweis">
    <w:name w:val="Intense Reference"/>
    <w:basedOn w:val="Absatz-Standardschriftart"/>
    <w:uiPriority w:val="32"/>
    <w:qFormat/>
    <w:rsid w:val="00E103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841</Words>
  <Characters>5302</Characters>
  <Application>Microsoft Office Word</Application>
  <DocSecurity>0</DocSecurity>
  <Lines>44</Lines>
  <Paragraphs>12</Paragraphs>
  <ScaleCrop>false</ScaleCrop>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3</cp:revision>
  <dcterms:created xsi:type="dcterms:W3CDTF">2025-09-25T18:04:00Z</dcterms:created>
  <dcterms:modified xsi:type="dcterms:W3CDTF">2025-09-25T18:05:00Z</dcterms:modified>
</cp:coreProperties>
</file>