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rPr>
          <w:rFonts w:ascii="NSimSun" w:cs="NSimSun" w:hAnsi="NSimSun" w:eastAsia="NSimSun"/>
          <w:lang w:val="zh-TW" w:eastAsia="zh-TW"/>
        </w:rPr>
      </w:pPr>
      <w:r>
        <w:rPr>
          <w:rFonts w:ascii="DejaVu Serif" w:cs="DejaVu Serif" w:hAnsi="DejaVu Serif" w:eastAsia="DejaVu Serif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margin">
                  <wp:posOffset>1984608</wp:posOffset>
                </wp:positionH>
                <wp:positionV relativeFrom="line">
                  <wp:posOffset>257616</wp:posOffset>
                </wp:positionV>
                <wp:extent cx="2550964" cy="850666"/>
                <wp:effectExtent l="0" t="0" r="0" b="0"/>
                <wp:wrapNone/>
                <wp:docPr id="1073741825" name="officeArt object" descr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0964" cy="85066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center"/>
                            </w:pPr>
                            <w:r>
                              <w:rPr>
                                <w:b w:val="1"/>
                                <w:bCs w:val="1"/>
                                <w:sz w:val="52"/>
                                <w:szCs w:val="52"/>
                                <w:rtl w:val="0"/>
                                <w:lang w:val="en-US"/>
                              </w:rPr>
                              <w:t>Lars Breuning</w:t>
                            </w:r>
                          </w:p>
                          <w:p>
                            <w:pPr>
                              <w:pStyle w:val="Normal.0"/>
                              <w:jc w:val="center"/>
                            </w:pPr>
                            <w:r>
                              <w:rPr>
                                <w:rFonts w:ascii="DejaVu Serif" w:cs="DejaVu Serif" w:hAnsi="DejaVu Serif" w:eastAsia="DejaVu Serif"/>
                                <w:rtl w:val="0"/>
                                <w:lang w:val="en-US"/>
                              </w:rPr>
                              <w:t>Narzissenstra</w:t>
                            </w:r>
                            <w:r>
                              <w:rPr>
                                <w:rFonts w:ascii="DejaVu Serif" w:cs="DejaVu Serif" w:hAnsi="DejaVu Serif" w:eastAsia="DejaVu Serif"/>
                                <w:rtl w:val="0"/>
                                <w:lang w:val="en-US"/>
                              </w:rPr>
                              <w:t>ß</w:t>
                            </w:r>
                            <w:r>
                              <w:rPr>
                                <w:rFonts w:ascii="DejaVu Serif" w:cs="DejaVu Serif" w:hAnsi="DejaVu Serif" w:eastAsia="DejaVu Serif"/>
                                <w:rtl w:val="0"/>
                                <w:lang w:val="en-US"/>
                              </w:rPr>
                              <w:t>e 32, 72108 Rottenburg</w:t>
                            </w:r>
                          </w:p>
                          <w:p>
                            <w:pPr>
                              <w:pStyle w:val="Normal.0"/>
                              <w:jc w:val="center"/>
                            </w:pPr>
                            <w:r>
                              <w:rPr>
                                <w:rFonts w:ascii="DejaVu Serif" w:cs="DejaVu Serif" w:hAnsi="DejaVu Serif" w:eastAsia="DejaVu Serif"/>
                                <w:rtl w:val="0"/>
                                <w:lang w:val="en-US"/>
                              </w:rPr>
                              <w:t>+4915152439809 | larsbreuning@gmx.de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156.3pt;margin-top:20.3pt;width:200.9pt;height:67.0pt;z-index:251659264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center"/>
                      </w:pPr>
                      <w:r>
                        <w:rPr>
                          <w:b w:val="1"/>
                          <w:bCs w:val="1"/>
                          <w:sz w:val="52"/>
                          <w:szCs w:val="52"/>
                          <w:rtl w:val="0"/>
                          <w:lang w:val="en-US"/>
                        </w:rPr>
                        <w:t>Lars Breuning</w:t>
                      </w:r>
                    </w:p>
                    <w:p>
                      <w:pPr>
                        <w:pStyle w:val="Normal.0"/>
                        <w:jc w:val="center"/>
                      </w:pPr>
                      <w:r>
                        <w:rPr>
                          <w:rFonts w:ascii="DejaVu Serif" w:cs="DejaVu Serif" w:hAnsi="DejaVu Serif" w:eastAsia="DejaVu Serif"/>
                          <w:rtl w:val="0"/>
                          <w:lang w:val="en-US"/>
                        </w:rPr>
                        <w:t>Narzissenstra</w:t>
                      </w:r>
                      <w:r>
                        <w:rPr>
                          <w:rFonts w:ascii="DejaVu Serif" w:cs="DejaVu Serif" w:hAnsi="DejaVu Serif" w:eastAsia="DejaVu Serif"/>
                          <w:rtl w:val="0"/>
                          <w:lang w:val="en-US"/>
                        </w:rPr>
                        <w:t>ß</w:t>
                      </w:r>
                      <w:r>
                        <w:rPr>
                          <w:rFonts w:ascii="DejaVu Serif" w:cs="DejaVu Serif" w:hAnsi="DejaVu Serif" w:eastAsia="DejaVu Serif"/>
                          <w:rtl w:val="0"/>
                          <w:lang w:val="en-US"/>
                        </w:rPr>
                        <w:t>e 32, 72108 Rottenburg</w:t>
                      </w:r>
                    </w:p>
                    <w:p>
                      <w:pPr>
                        <w:pStyle w:val="Normal.0"/>
                        <w:jc w:val="center"/>
                      </w:pPr>
                      <w:r>
                        <w:rPr>
                          <w:rFonts w:ascii="DejaVu Serif" w:cs="DejaVu Serif" w:hAnsi="DejaVu Serif" w:eastAsia="DejaVu Serif"/>
                          <w:rtl w:val="0"/>
                          <w:lang w:val="en-US"/>
                        </w:rPr>
                        <w:t>+4915152439809 | larsbreuning@gmx.de</w:t>
                      </w:r>
                    </w:p>
                  </w:txbxContent>
                </v:textbox>
                <w10:wrap type="none" side="bothSides" anchorx="margin"/>
              </v:shape>
            </w:pict>
          </mc:Fallback>
        </mc:AlternateContent>
      </w:r>
    </w:p>
    <w:p>
      <w:pPr>
        <w:pStyle w:val="Normal.0"/>
        <w:rPr>
          <w:rFonts w:ascii="NSimSun" w:cs="NSimSun" w:hAnsi="NSimSun" w:eastAsia="NSimSun"/>
        </w:rPr>
      </w:pPr>
    </w:p>
    <w:p>
      <w:pPr>
        <w:pStyle w:val="Normal.0"/>
        <w:rPr>
          <w:rFonts w:ascii="NSimSun" w:cs="NSimSun" w:hAnsi="NSimSun" w:eastAsia="NSimSun"/>
          <w:b w:val="1"/>
          <w:bCs w:val="1"/>
          <w:sz w:val="28"/>
          <w:szCs w:val="28"/>
          <w:lang w:val="zh-TW" w:eastAsia="zh-TW"/>
        </w:rPr>
      </w:pPr>
    </w:p>
    <w:p>
      <w:pPr>
        <w:pStyle w:val="Normal.0"/>
        <w:rPr>
          <w:rFonts w:ascii="NSimSun" w:cs="NSimSun" w:hAnsi="NSimSun" w:eastAsia="NSimSun"/>
          <w:b w:val="1"/>
          <w:bCs w:val="1"/>
          <w:sz w:val="28"/>
          <w:szCs w:val="28"/>
          <w:lang w:val="zh-TW" w:eastAsia="zh-TW"/>
        </w:rPr>
      </w:pPr>
    </w:p>
    <w:p>
      <w:pPr>
        <w:pStyle w:val="Normal.0"/>
        <w:rPr>
          <w:rFonts w:ascii="NSimSun" w:cs="NSimSun" w:hAnsi="NSimSun" w:eastAsia="NSimSun"/>
          <w:b w:val="1"/>
          <w:bCs w:val="1"/>
          <w:sz w:val="28"/>
          <w:szCs w:val="28"/>
          <w:lang w:val="zh-TW" w:eastAsia="zh-TW"/>
        </w:rPr>
      </w:pPr>
    </w:p>
    <w:p>
      <w:pPr>
        <w:pStyle w:val="Normal.0"/>
        <w:rPr>
          <w:rFonts w:ascii="NSimSun" w:cs="NSimSun" w:hAnsi="NSimSun" w:eastAsia="NSimSun"/>
          <w:lang w:val="zh-TW" w:eastAsia="zh-TW"/>
        </w:rPr>
      </w:pPr>
    </w:p>
    <w:p>
      <w:pPr>
        <w:pStyle w:val="Normal.0"/>
        <w:rPr>
          <w:rFonts w:ascii="NSimSun" w:cs="NSimSun" w:hAnsi="NSimSun" w:eastAsia="NSimSun"/>
          <w:lang w:val="zh-TW" w:eastAsia="zh-TW"/>
        </w:rPr>
      </w:pPr>
      <w:r>
        <w:rPr>
          <w:b w:val="1"/>
          <w:bCs w:val="1"/>
          <w:sz w:val="28"/>
          <w:szCs w:val="28"/>
          <w:rtl w:val="0"/>
          <w:lang w:val="en-US"/>
        </w:rPr>
        <w:t>BERUFSERFAHRUNG</w:t>
      </w:r>
    </w:p>
    <w:p>
      <w:pPr>
        <w:pStyle w:val="Normal.0"/>
        <w:rPr>
          <w:rFonts w:ascii="NSimSun" w:cs="NSimSun" w:hAnsi="NSimSun" w:eastAsia="NSimSun"/>
          <w:b w:val="1"/>
          <w:bCs w:val="1"/>
          <w:sz w:val="28"/>
          <w:szCs w:val="28"/>
          <w:lang w:val="zh-TW" w:eastAsia="zh-TW"/>
        </w:rPr>
      </w:pPr>
      <w:r>
        <w:rPr>
          <w:rFonts w:ascii="NSimSun" w:cs="NSimSun" w:hAnsi="NSimSun" w:eastAsia="NSimSun"/>
          <w:b w:val="1"/>
          <w:bCs w:val="1"/>
          <w:sz w:val="28"/>
          <w:szCs w:val="28"/>
          <w:rtl w:val="0"/>
          <w:lang w:val="de-DE" w:eastAsia="zh-TW"/>
        </w:rPr>
        <w:t xml:space="preserve"> </w:t>
      </w:r>
    </w:p>
    <w:tbl>
      <w:tblPr>
        <w:tblW w:w="102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160"/>
        <w:gridCol w:w="9100"/>
      </w:tblGrid>
      <w:tr>
        <w:tblPrEx>
          <w:shd w:val="clear" w:color="auto" w:fill="d0ddef"/>
        </w:tblPrEx>
        <w:trPr>
          <w:trHeight w:val="1973" w:hRule="atLeast"/>
        </w:trPr>
        <w:tc>
          <w:tcPr>
            <w:tcW w:type="dxa" w:w="1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</w:rPr>
            </w:pP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>12/2019-</w:t>
            </w:r>
          </w:p>
          <w:p>
            <w:pPr>
              <w:pStyle w:val="Table Contents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>heute</w:t>
            </w:r>
          </w:p>
        </w:tc>
        <w:tc>
          <w:tcPr>
            <w:tcW w:type="dxa" w:w="91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 body"/>
              <w:spacing w:after="0"/>
              <w:rPr>
                <w:rFonts w:ascii="NSimSun" w:cs="NSimSun" w:hAnsi="NSimSun" w:eastAsia="NSimSun"/>
                <w:b w:val="1"/>
                <w:bCs w:val="1"/>
                <w:sz w:val="21"/>
                <w:szCs w:val="21"/>
                <w:shd w:val="nil" w:color="auto" w:fill="auto"/>
              </w:rPr>
            </w:pPr>
            <w:r>
              <w:rPr>
                <w:rFonts w:ascii="Times New Roman" w:cs="NSimSun" w:hAnsi="Times New Roman" w:eastAsia="NSimSun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>Kreissparkasse T</w:t>
            </w:r>
            <w:r>
              <w:rPr>
                <w:rFonts w:ascii="Times New Roman" w:cs="NSimSun" w:hAnsi="Times New Roman" w:eastAsia="NSimSun" w:hint="default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>ü</w:t>
            </w:r>
            <w:r>
              <w:rPr>
                <w:rFonts w:ascii="Times New Roman" w:cs="NSimSun" w:hAnsi="Times New Roman" w:eastAsia="NSimSun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>bingen, Filialleiter und Individualkundenberater</w:t>
            </w:r>
          </w:p>
          <w:p>
            <w:pPr>
              <w:pStyle w:val="Text body"/>
              <w:numPr>
                <w:ilvl w:val="0"/>
                <w:numId w:val="1"/>
              </w:numPr>
              <w:bidi w:val="0"/>
              <w:spacing w:after="0"/>
              <w:ind w:right="0"/>
              <w:jc w:val="left"/>
              <w:rPr>
                <w:rFonts w:ascii="NSimSun" w:cs="NSimSun" w:hAnsi="NSimSun" w:eastAsia="NSimSun"/>
                <w:sz w:val="21"/>
                <w:szCs w:val="21"/>
                <w:rtl w:val="0"/>
                <w:lang w:val="en-US"/>
              </w:rPr>
            </w:pP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>Mitarbeitercoaching, Zielorientiere F</w:t>
            </w: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>ü</w:t>
            </w: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>hrung, Vertriebssteuerung, Ressourcenplanung</w:t>
            </w:r>
          </w:p>
          <w:p>
            <w:pPr>
              <w:pStyle w:val="Text body"/>
              <w:numPr>
                <w:ilvl w:val="0"/>
                <w:numId w:val="1"/>
              </w:numPr>
              <w:bidi w:val="0"/>
              <w:spacing w:after="0"/>
              <w:ind w:right="0"/>
              <w:jc w:val="left"/>
              <w:rPr>
                <w:rFonts w:ascii="NSimSun" w:cs="NSimSun" w:hAnsi="NSimSun" w:eastAsia="NSimSun"/>
                <w:sz w:val="21"/>
                <w:szCs w:val="21"/>
                <w:rtl w:val="0"/>
                <w:lang w:val="de-DE"/>
              </w:rPr>
            </w:pP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de-DE"/>
              </w:rPr>
              <w:t xml:space="preserve">Ausarbeitung und Umsetzung operativer Vertriebsstrategien </w:t>
            </w:r>
          </w:p>
          <w:p>
            <w:pPr>
              <w:pStyle w:val="Text body"/>
              <w:numPr>
                <w:ilvl w:val="0"/>
                <w:numId w:val="1"/>
              </w:numPr>
              <w:bidi w:val="0"/>
              <w:spacing w:after="0"/>
              <w:ind w:right="0"/>
              <w:jc w:val="left"/>
              <w:rPr>
                <w:rFonts w:ascii="NSimSun" w:cs="NSimSun" w:hAnsi="NSimSun" w:eastAsia="NSimSun"/>
                <w:sz w:val="21"/>
                <w:szCs w:val="21"/>
                <w:rtl w:val="0"/>
                <w:lang w:val="en-US"/>
              </w:rPr>
            </w:pP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>Beratung der verm</w:t>
            </w: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>ö</w:t>
            </w: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>genden Privatkunden</w:t>
            </w:r>
          </w:p>
          <w:p>
            <w:pPr>
              <w:pStyle w:val="Text body"/>
              <w:numPr>
                <w:ilvl w:val="0"/>
                <w:numId w:val="2"/>
              </w:numPr>
              <w:bidi w:val="0"/>
              <w:spacing w:after="0"/>
              <w:ind w:right="0"/>
              <w:jc w:val="left"/>
              <w:rPr>
                <w:rFonts w:ascii="NSimSun" w:cs="NSimSun" w:hAnsi="NSimSun" w:eastAsia="NSimSun"/>
                <w:sz w:val="21"/>
                <w:szCs w:val="21"/>
                <w:rtl w:val="0"/>
                <w:lang w:val="de-DE"/>
              </w:rPr>
            </w:pP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de-DE"/>
              </w:rPr>
              <w:t>Neukundenakquise</w:t>
            </w:r>
          </w:p>
          <w:p>
            <w:pPr>
              <w:pStyle w:val="Text body"/>
              <w:numPr>
                <w:ilvl w:val="0"/>
                <w:numId w:val="2"/>
              </w:numPr>
              <w:bidi w:val="0"/>
              <w:spacing w:after="0"/>
              <w:ind w:right="0"/>
              <w:jc w:val="left"/>
              <w:rPr>
                <w:rFonts w:ascii="NSimSun" w:cs="NSimSun" w:hAnsi="NSimSun" w:eastAsia="NSimSun"/>
                <w:sz w:val="21"/>
                <w:szCs w:val="21"/>
                <w:rtl w:val="0"/>
                <w:lang w:val="en-US"/>
              </w:rPr>
            </w:pP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 xml:space="preserve">Ausbildungsbeauftragter  </w:t>
            </w:r>
          </w:p>
          <w:p>
            <w:pPr>
              <w:pStyle w:val="Text body"/>
              <w:numPr>
                <w:ilvl w:val="0"/>
                <w:numId w:val="2"/>
              </w:numPr>
              <w:bidi w:val="0"/>
              <w:spacing w:after="0"/>
              <w:ind w:right="0"/>
              <w:jc w:val="left"/>
              <w:rPr>
                <w:rFonts w:ascii="NSimSun" w:cs="NSimSun" w:hAnsi="NSimSun" w:eastAsia="NSimSun"/>
                <w:sz w:val="21"/>
                <w:szCs w:val="21"/>
                <w:rtl w:val="0"/>
                <w:lang w:val="de-DE"/>
              </w:rPr>
            </w:pP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de-DE"/>
              </w:rPr>
              <w:t>Mitarbeit an verschiedenen bankspezifischen Projekten</w:t>
            </w:r>
          </w:p>
          <w:p>
            <w:pPr>
              <w:pStyle w:val="Text body"/>
              <w:numPr>
                <w:ilvl w:val="0"/>
                <w:numId w:val="2"/>
              </w:numPr>
              <w:bidi w:val="0"/>
              <w:spacing w:after="0"/>
              <w:ind w:right="0"/>
              <w:jc w:val="left"/>
              <w:rPr>
                <w:rFonts w:ascii="NSimSun" w:cs="NSimSun" w:hAnsi="NSimSun" w:eastAsia="NSimSun"/>
                <w:sz w:val="21"/>
                <w:szCs w:val="21"/>
                <w:rtl w:val="0"/>
                <w:lang w:val="de-DE"/>
              </w:rPr>
            </w:pP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de-DE"/>
              </w:rPr>
              <w:t>J</w:t>
            </w: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de-DE"/>
              </w:rPr>
              <w:t>ü</w:t>
            </w: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de-DE"/>
              </w:rPr>
              <w:t>ngste F</w:t>
            </w: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de-DE"/>
              </w:rPr>
              <w:t>ü</w:t>
            </w: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de-DE"/>
              </w:rPr>
              <w:t xml:space="preserve">hrungskraft der Bank </w:t>
            </w:r>
          </w:p>
        </w:tc>
      </w:tr>
      <w:tr>
        <w:tblPrEx>
          <w:shd w:val="clear" w:color="auto" w:fill="d0ddef"/>
        </w:tblPrEx>
        <w:trPr>
          <w:trHeight w:val="1469" w:hRule="atLeast"/>
        </w:trPr>
        <w:tc>
          <w:tcPr>
            <w:tcW w:type="dxa" w:w="1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rPr>
                <w:rFonts w:ascii="NSimSun" w:cs="NSimSun" w:hAnsi="NSimSun" w:eastAsia="NSimSun"/>
                <w:sz w:val="21"/>
                <w:szCs w:val="21"/>
                <w:shd w:val="nil" w:color="auto" w:fill="auto"/>
              </w:rPr>
            </w:pP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>01/2018-</w:t>
            </w:r>
          </w:p>
          <w:p>
            <w:pPr>
              <w:pStyle w:val="Table Contents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>12/2019</w:t>
            </w:r>
          </w:p>
        </w:tc>
        <w:tc>
          <w:tcPr>
            <w:tcW w:type="dxa" w:w="91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rPr>
                <w:rFonts w:ascii="NSimSun" w:cs="NSimSun" w:hAnsi="NSimSun" w:eastAsia="NSimSun"/>
                <w:sz w:val="21"/>
                <w:szCs w:val="21"/>
                <w:shd w:val="nil" w:color="auto" w:fill="auto"/>
              </w:rPr>
            </w:pPr>
            <w:r>
              <w:rPr>
                <w:rFonts w:ascii="Times New Roman" w:cs="NSimSun" w:hAnsi="Times New Roman" w:eastAsia="NSimSun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>Kreissparkasse T</w:t>
            </w:r>
            <w:r>
              <w:rPr>
                <w:rFonts w:ascii="Times New Roman" w:cs="NSimSun" w:hAnsi="Times New Roman" w:eastAsia="NSimSun" w:hint="default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>ü</w:t>
            </w:r>
            <w:r>
              <w:rPr>
                <w:rFonts w:ascii="Times New Roman" w:cs="NSimSun" w:hAnsi="Times New Roman" w:eastAsia="NSimSun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>bingen, stellvertretender Filialleiter und Individualkundenberater</w:t>
            </w:r>
          </w:p>
          <w:p>
            <w:pPr>
              <w:pStyle w:val="Text body"/>
              <w:numPr>
                <w:ilvl w:val="0"/>
                <w:numId w:val="3"/>
              </w:numPr>
              <w:bidi w:val="0"/>
              <w:spacing w:after="0"/>
              <w:ind w:right="0"/>
              <w:jc w:val="left"/>
              <w:rPr>
                <w:rFonts w:ascii="NSimSun" w:cs="NSimSun" w:hAnsi="NSimSun" w:eastAsia="NSimSun"/>
                <w:sz w:val="21"/>
                <w:szCs w:val="21"/>
                <w:rtl w:val="0"/>
                <w:lang w:val="en-US"/>
              </w:rPr>
            </w:pP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>Beratung der verm</w:t>
            </w: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>ö</w:t>
            </w: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>genden Privatkunden im Bereich Wertpapier, Versicherungs und Finanzierungsgesch</w:t>
            </w: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>ä</w:t>
            </w: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>ft</w:t>
            </w: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de-DE"/>
              </w:rPr>
              <w:t>, Generationenmanagement</w:t>
            </w:r>
          </w:p>
          <w:p>
            <w:pPr>
              <w:pStyle w:val="Text body"/>
              <w:numPr>
                <w:ilvl w:val="0"/>
                <w:numId w:val="3"/>
              </w:numPr>
              <w:bidi w:val="0"/>
              <w:spacing w:after="0"/>
              <w:ind w:right="0"/>
              <w:jc w:val="left"/>
              <w:rPr>
                <w:rFonts w:ascii="NSimSun" w:cs="NSimSun" w:hAnsi="NSimSun" w:eastAsia="NSimSun"/>
                <w:sz w:val="21"/>
                <w:szCs w:val="21"/>
                <w:rtl w:val="0"/>
                <w:lang w:val="de-DE"/>
              </w:rPr>
            </w:pP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de-DE"/>
              </w:rPr>
              <w:t xml:space="preserve">Neukundenakquise </w:t>
            </w:r>
          </w:p>
          <w:p>
            <w:pPr>
              <w:pStyle w:val="Text body"/>
              <w:numPr>
                <w:ilvl w:val="0"/>
                <w:numId w:val="3"/>
              </w:numPr>
              <w:bidi w:val="0"/>
              <w:spacing w:after="0"/>
              <w:ind w:right="0"/>
              <w:jc w:val="left"/>
              <w:rPr>
                <w:rFonts w:ascii="NSimSun" w:cs="NSimSun" w:hAnsi="NSimSun" w:eastAsia="NSimSun"/>
                <w:sz w:val="21"/>
                <w:szCs w:val="21"/>
                <w:rtl w:val="0"/>
                <w:lang w:val="de-DE"/>
              </w:rPr>
            </w:pP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de-DE"/>
              </w:rPr>
              <w:t>Mitarbeit an verschiedenen bankspezifischen Projekten</w:t>
            </w:r>
          </w:p>
          <w:p>
            <w:pPr>
              <w:pStyle w:val="Text body"/>
              <w:numPr>
                <w:ilvl w:val="0"/>
                <w:numId w:val="3"/>
              </w:numPr>
              <w:bidi w:val="0"/>
              <w:spacing w:after="0"/>
              <w:ind w:right="0"/>
              <w:jc w:val="left"/>
              <w:rPr>
                <w:rFonts w:ascii="NSimSun" w:cs="NSimSun" w:hAnsi="NSimSun" w:eastAsia="NSimSun"/>
                <w:sz w:val="21"/>
                <w:szCs w:val="21"/>
                <w:rtl w:val="0"/>
                <w:lang w:val="de-DE"/>
              </w:rPr>
            </w:pPr>
            <w:r>
              <w:rPr>
                <w:rFonts w:ascii="DejaVu Serif" w:cs="DejaVu Serif" w:hAnsi="DejaVu Serif" w:eastAsia="DejaVu Serif"/>
                <w:sz w:val="21"/>
                <w:szCs w:val="21"/>
                <w:rtl w:val="0"/>
                <w:lang w:val="de-DE"/>
              </w:rPr>
              <w:t>J</w:t>
            </w:r>
            <w:r>
              <w:rPr>
                <w:rFonts w:ascii="DejaVu Serif" w:cs="DejaVu Serif" w:hAnsi="DejaVu Serif" w:eastAsia="DejaVu Serif"/>
                <w:sz w:val="21"/>
                <w:szCs w:val="21"/>
                <w:rtl w:val="0"/>
                <w:lang w:val="de-DE"/>
              </w:rPr>
              <w:t>ü</w:t>
            </w:r>
            <w:r>
              <w:rPr>
                <w:rFonts w:ascii="DejaVu Serif" w:cs="DejaVu Serif" w:hAnsi="DejaVu Serif" w:eastAsia="DejaVu Serif"/>
                <w:sz w:val="21"/>
                <w:szCs w:val="21"/>
                <w:rtl w:val="0"/>
                <w:lang w:val="de-DE"/>
              </w:rPr>
              <w:t xml:space="preserve">ngster Berater im gehobenen Kundensegment </w:t>
            </w:r>
          </w:p>
        </w:tc>
      </w:tr>
    </w:tbl>
    <w:p>
      <w:pPr>
        <w:pStyle w:val="Normal.0"/>
        <w:rPr>
          <w:rFonts w:ascii="NSimSun" w:cs="NSimSun" w:hAnsi="NSimSun" w:eastAsia="NSimSun"/>
          <w:b w:val="1"/>
          <w:bCs w:val="1"/>
          <w:sz w:val="28"/>
          <w:szCs w:val="28"/>
          <w:lang w:val="zh-TW" w:eastAsia="zh-TW"/>
        </w:rPr>
      </w:pPr>
    </w:p>
    <w:p>
      <w:pPr>
        <w:pStyle w:val="Normal.0"/>
        <w:spacing w:before="202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AUSBILDUNG</w:t>
      </w:r>
    </w:p>
    <w:tbl>
      <w:tblPr>
        <w:tblW w:w="102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160"/>
        <w:gridCol w:w="9100"/>
      </w:tblGrid>
      <w:tr>
        <w:tblPrEx>
          <w:shd w:val="clear" w:color="auto" w:fill="d0ddef"/>
        </w:tblPrEx>
        <w:trPr>
          <w:trHeight w:val="465" w:hRule="atLeast"/>
        </w:trPr>
        <w:tc>
          <w:tcPr>
            <w:tcW w:type="dxa" w:w="1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rPr>
                <w:rFonts w:ascii="NSimSun" w:cs="NSimSun" w:hAnsi="NSimSun" w:eastAsia="NSimSun"/>
                <w:sz w:val="21"/>
                <w:szCs w:val="21"/>
                <w:shd w:val="nil" w:color="auto" w:fill="auto"/>
              </w:rPr>
            </w:pP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>2020-</w:t>
            </w:r>
          </w:p>
          <w:p>
            <w:pPr>
              <w:pStyle w:val="Table Contents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>2021</w:t>
            </w:r>
          </w:p>
        </w:tc>
        <w:tc>
          <w:tcPr>
            <w:tcW w:type="dxa" w:w="91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 body"/>
              <w:spacing w:after="0"/>
              <w:rPr>
                <w:rFonts w:ascii="NSimSun" w:cs="NSimSun" w:hAnsi="NSimSun" w:eastAsia="NSimSun"/>
                <w:shd w:val="nil" w:color="auto" w:fill="auto"/>
              </w:rPr>
            </w:pPr>
            <w:r>
              <w:rPr>
                <w:rFonts w:ascii="Times New Roman" w:cs="NSimSun" w:hAnsi="Times New Roman" w:eastAsia="NSimSun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 xml:space="preserve">Frankfurt School of Finance and Management, </w:t>
            </w: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 xml:space="preserve">Diplomierter Bankbetriebswirt  </w:t>
            </w:r>
          </w:p>
          <w:p>
            <w:pPr>
              <w:pStyle w:val="Text body"/>
              <w:numPr>
                <w:ilvl w:val="0"/>
                <w:numId w:val="4"/>
              </w:numPr>
              <w:bidi w:val="0"/>
              <w:spacing w:after="0"/>
              <w:ind w:right="0"/>
              <w:jc w:val="left"/>
              <w:rPr>
                <w:rFonts w:ascii="NSimSun" w:cs="NSimSun" w:hAnsi="NSimSun" w:eastAsia="NSimSun"/>
                <w:sz w:val="21"/>
                <w:szCs w:val="21"/>
                <w:rtl w:val="0"/>
                <w:lang w:val="en-US"/>
              </w:rPr>
            </w:pP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 xml:space="preserve">Voraussichtlicher Abschluss September 2021 </w:t>
            </w:r>
          </w:p>
        </w:tc>
      </w:tr>
      <w:tr>
        <w:tblPrEx>
          <w:shd w:val="clear" w:color="auto" w:fill="d0ddef"/>
        </w:tblPrEx>
        <w:trPr>
          <w:trHeight w:val="431" w:hRule="atLeast"/>
        </w:trPr>
        <w:tc>
          <w:tcPr>
            <w:tcW w:type="dxa" w:w="1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rPr>
                <w:rFonts w:ascii="NSimSun" w:cs="NSimSun" w:hAnsi="NSimSun" w:eastAsia="NSimSun"/>
                <w:sz w:val="21"/>
                <w:szCs w:val="21"/>
                <w:shd w:val="nil" w:color="auto" w:fill="auto"/>
              </w:rPr>
            </w:pP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>2019-</w:t>
            </w:r>
          </w:p>
          <w:p>
            <w:pPr>
              <w:pStyle w:val="Table Contents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>2020</w:t>
            </w:r>
          </w:p>
        </w:tc>
        <w:tc>
          <w:tcPr>
            <w:tcW w:type="dxa" w:w="91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 body"/>
              <w:spacing w:after="0"/>
            </w:pPr>
            <w:r>
              <w:rPr>
                <w:rFonts w:ascii="Times New Roman" w:cs="NSimSun" w:hAnsi="Times New Roman" w:eastAsia="NSimSun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 xml:space="preserve">Frankfurt School of Finance and Management, </w:t>
            </w: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 xml:space="preserve">Bankbetriebswirt </w:t>
            </w: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de-DE"/>
              </w:rPr>
              <w:t>(Schnitt 2,3)</w:t>
            </w:r>
          </w:p>
        </w:tc>
      </w:tr>
      <w:tr>
        <w:tblPrEx>
          <w:shd w:val="clear" w:color="auto" w:fill="d0ddef"/>
        </w:tblPrEx>
        <w:trPr>
          <w:trHeight w:val="463" w:hRule="atLeast"/>
        </w:trPr>
        <w:tc>
          <w:tcPr>
            <w:tcW w:type="dxa" w:w="1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rPr>
                <w:rFonts w:ascii="NSimSun" w:cs="NSimSun" w:hAnsi="NSimSun" w:eastAsia="NSimSun"/>
                <w:sz w:val="21"/>
                <w:szCs w:val="21"/>
                <w:shd w:val="nil" w:color="auto" w:fill="auto"/>
              </w:rPr>
            </w:pP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>2018-</w:t>
            </w:r>
          </w:p>
          <w:p>
            <w:pPr>
              <w:pStyle w:val="Table Contents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>2019</w:t>
            </w:r>
          </w:p>
        </w:tc>
        <w:tc>
          <w:tcPr>
            <w:tcW w:type="dxa" w:w="91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</w:pPr>
            <w:r>
              <w:rPr>
                <w:rFonts w:ascii="Times New Roman" w:cs="NSimSun" w:hAnsi="Times New Roman" w:eastAsia="NSimSun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>Sparkassenverband Baden-W</w:t>
            </w:r>
            <w:r>
              <w:rPr>
                <w:rFonts w:ascii="Times New Roman" w:cs="NSimSun" w:hAnsi="Times New Roman" w:eastAsia="NSimSun" w:hint="default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>ü</w:t>
            </w:r>
            <w:r>
              <w:rPr>
                <w:rFonts w:ascii="Times New Roman" w:cs="NSimSun" w:hAnsi="Times New Roman" w:eastAsia="NSimSun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>rttemberg,</w:t>
            </w: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 xml:space="preserve"> Bankfachwirt (SBW)</w:t>
            </w: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de-DE"/>
              </w:rPr>
              <w:t xml:space="preserve"> (83/100 Punkte)</w:t>
            </w:r>
            <w:r>
              <w:rPr>
                <w:rFonts w:ascii="NSimSun" w:cs="NSimSun" w:hAnsi="NSimSun" w:eastAsia="NSimSun"/>
                <w:sz w:val="21"/>
                <w:szCs w:val="21"/>
                <w:shd w:val="nil" w:color="auto" w:fill="auto"/>
              </w:rPr>
            </w:r>
          </w:p>
        </w:tc>
      </w:tr>
      <w:tr>
        <w:tblPrEx>
          <w:shd w:val="clear" w:color="auto" w:fill="d0ddef"/>
        </w:tblPrEx>
        <w:trPr>
          <w:trHeight w:val="481" w:hRule="atLeast"/>
        </w:trPr>
        <w:tc>
          <w:tcPr>
            <w:tcW w:type="dxa" w:w="1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rPr>
                <w:rFonts w:ascii="NSimSun" w:cs="NSimSun" w:hAnsi="NSimSun" w:eastAsia="NSimSun"/>
                <w:sz w:val="21"/>
                <w:szCs w:val="21"/>
                <w:shd w:val="nil" w:color="auto" w:fill="auto"/>
              </w:rPr>
            </w:pP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>2015-</w:t>
            </w:r>
          </w:p>
          <w:p>
            <w:pPr>
              <w:pStyle w:val="Table Contents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>2018</w:t>
            </w:r>
          </w:p>
        </w:tc>
        <w:tc>
          <w:tcPr>
            <w:tcW w:type="dxa" w:w="91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</w:rPr>
            </w:pPr>
            <w:r>
              <w:rPr>
                <w:rFonts w:ascii="DejaVu Serif" w:cs="DejaVu Serif" w:hAnsi="DejaVu Serif" w:eastAsia="DejaVu Serif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>Kreissparkasse T</w:t>
            </w:r>
            <w:r>
              <w:rPr>
                <w:rFonts w:ascii="DejaVu Serif" w:cs="DejaVu Serif" w:hAnsi="DejaVu Serif" w:eastAsia="DejaVu Serif" w:hint="default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>ü</w:t>
            </w:r>
            <w:r>
              <w:rPr>
                <w:rFonts w:ascii="DejaVu Serif" w:cs="DejaVu Serif" w:hAnsi="DejaVu Serif" w:eastAsia="DejaVu Serif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 xml:space="preserve">bingen, </w:t>
            </w: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>Ausbildung zum Bankkaufmann</w:t>
            </w: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de-DE"/>
              </w:rPr>
              <w:t xml:space="preserve"> (Abschluss mit IHK Preis) </w:t>
            </w: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NSimSun" w:hAnsi="Times New Roman" w:eastAsia="NSimSun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>Wilhelm Schickard Schule T</w:t>
            </w:r>
            <w:r>
              <w:rPr>
                <w:rFonts w:ascii="Times New Roman" w:cs="NSimSun" w:hAnsi="Times New Roman" w:eastAsia="NSimSun" w:hint="default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>ü</w:t>
            </w:r>
            <w:r>
              <w:rPr>
                <w:rFonts w:ascii="Times New Roman" w:cs="NSimSun" w:hAnsi="Times New Roman" w:eastAsia="NSimSun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 xml:space="preserve">bingen, </w:t>
            </w: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 xml:space="preserve">Ausbildungsbegleitende Fachhochschulreife </w:t>
            </w: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de-DE"/>
              </w:rPr>
              <w:t>(</w:t>
            </w: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>Schnitt 1,6</w:t>
            </w: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de-DE"/>
              </w:rPr>
              <w:t>)</w:t>
            </w: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d0ddef"/>
        </w:tblPrEx>
        <w:trPr>
          <w:trHeight w:val="463" w:hRule="atLeast"/>
        </w:trPr>
        <w:tc>
          <w:tcPr>
            <w:tcW w:type="dxa" w:w="1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rPr>
                <w:rFonts w:ascii="NSimSun" w:cs="NSimSun" w:hAnsi="NSimSun" w:eastAsia="NSimSun"/>
                <w:sz w:val="21"/>
                <w:szCs w:val="21"/>
                <w:shd w:val="nil" w:color="auto" w:fill="auto"/>
              </w:rPr>
            </w:pP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>2009-</w:t>
            </w:r>
          </w:p>
          <w:p>
            <w:pPr>
              <w:pStyle w:val="Table Contents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>2015</w:t>
            </w:r>
          </w:p>
        </w:tc>
        <w:tc>
          <w:tcPr>
            <w:tcW w:type="dxa" w:w="91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</w:pPr>
            <w:r>
              <w:rPr>
                <w:rFonts w:ascii="Times New Roman" w:cs="NSimSun" w:hAnsi="Times New Roman" w:eastAsia="NSimSun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 xml:space="preserve">Realschule im Kreuzerfeld, Rottenburg, </w:t>
            </w: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>Mittlere Reife</w:t>
            </w:r>
            <w:r>
              <w:rPr>
                <w:rFonts w:ascii="Times New Roman" w:cs="NSimSun" w:hAnsi="Times New Roman" w:eastAsia="NSimSun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de-DE"/>
              </w:rPr>
              <w:t>(Schnitt 2,0)</w:t>
            </w:r>
            <w:r>
              <w:rPr>
                <w:rFonts w:ascii="NSimSun" w:cs="NSimSun" w:hAnsi="NSimSun" w:eastAsia="NSimSun"/>
                <w:sz w:val="21"/>
                <w:szCs w:val="21"/>
                <w:shd w:val="nil" w:color="auto" w:fill="auto"/>
              </w:rPr>
            </w:r>
          </w:p>
        </w:tc>
      </w:tr>
    </w:tbl>
    <w:p>
      <w:pPr>
        <w:pStyle w:val="Normal.0"/>
        <w:spacing w:before="202"/>
        <w:rPr>
          <w:rFonts w:ascii="NSimSun" w:cs="NSimSun" w:hAnsi="NSimSun" w:eastAsia="NSimSun"/>
          <w:lang w:val="zh-TW" w:eastAsia="zh-TW"/>
        </w:rPr>
      </w:pPr>
    </w:p>
    <w:p>
      <w:pPr>
        <w:pStyle w:val="Normal.0"/>
        <w:rPr>
          <w:b w:val="1"/>
          <w:bCs w:val="1"/>
          <w:sz w:val="28"/>
          <w:szCs w:val="28"/>
          <w:lang w:val="en-US"/>
        </w:rPr>
      </w:pPr>
    </w:p>
    <w:p>
      <w:pPr>
        <w:pStyle w:val="Normal.0"/>
        <w:rPr>
          <w:rFonts w:ascii="NSimSun" w:cs="NSimSun" w:hAnsi="NSimSun" w:eastAsia="NSimSun"/>
          <w:lang w:val="en-US"/>
        </w:rPr>
      </w:pPr>
      <w:r>
        <w:rPr>
          <w:b w:val="1"/>
          <w:bCs w:val="1"/>
          <w:sz w:val="28"/>
          <w:szCs w:val="28"/>
          <w:rtl w:val="0"/>
          <w:lang w:val="en-US"/>
        </w:rPr>
        <w:t>ZUSATZQUALIFIKATIONEN</w:t>
      </w:r>
    </w:p>
    <w:p>
      <w:pPr>
        <w:pStyle w:val="Horizontal Line"/>
        <w:spacing w:after="115"/>
        <w:ind w:right="58"/>
        <w:rPr>
          <w:rFonts w:ascii="NSimSun" w:cs="NSimSun" w:hAnsi="NSimSun" w:eastAsia="NSimSun"/>
          <w:lang w:val="zh-TW" w:eastAsia="zh-TW"/>
        </w:rPr>
      </w:pPr>
    </w:p>
    <w:tbl>
      <w:tblPr>
        <w:tblW w:w="10250" w:type="dxa"/>
        <w:jc w:val="left"/>
        <w:tblInd w:w="11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160"/>
        <w:gridCol w:w="9090"/>
      </w:tblGrid>
      <w:tr>
        <w:tblPrEx>
          <w:shd w:val="clear" w:color="auto" w:fill="d0ddef"/>
        </w:tblPrEx>
        <w:trPr>
          <w:trHeight w:val="463" w:hRule="atLeast"/>
        </w:trPr>
        <w:tc>
          <w:tcPr>
            <w:tcW w:type="dxa" w:w="1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Fonts w:ascii="NSimSun" w:cs="NSimSun" w:hAnsi="NSimSun" w:eastAsia="NSimSu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3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DejaVu Serif" w:cs="DejaVu Serif" w:hAnsi="DejaVu Serif" w:eastAsia="DejaVu Serif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3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</w:t>
            </w:r>
            <w:r>
              <w:rPr>
                <w:rFonts w:ascii="DejaVu Serif" w:cs="DejaVu Serif" w:hAnsi="DejaVu Serif" w:eastAsia="DejaVu Serif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3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:lang w:val="de-DE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20-</w:t>
            </w:r>
          </w:p>
          <w:p>
            <w:pPr>
              <w:pStyle w:val="Table Contents"/>
            </w:pP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>20</w:t>
            </w: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de-DE"/>
              </w:rPr>
              <w:t>22</w:t>
            </w:r>
          </w:p>
        </w:tc>
        <w:tc>
          <w:tcPr>
            <w:tcW w:type="dxa" w:w="90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 body"/>
              <w:spacing w:after="0"/>
              <w:rPr>
                <w:rFonts w:ascii="NSimSun" w:cs="NSimSun" w:hAnsi="NSimSun" w:eastAsia="NSimSun"/>
                <w:shd w:val="nil" w:color="auto" w:fill="auto"/>
              </w:rPr>
            </w:pPr>
            <w:r>
              <w:rPr>
                <w:rFonts w:ascii="Times New Roman" w:cs="NSimSun" w:hAnsi="Times New Roman" w:eastAsia="NSimSun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>Sparkassenverband Baden-W</w:t>
            </w:r>
            <w:r>
              <w:rPr>
                <w:rFonts w:ascii="Times New Roman" w:cs="NSimSun" w:hAnsi="Times New Roman" w:eastAsia="NSimSun" w:hint="default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>ü</w:t>
            </w:r>
            <w:r>
              <w:rPr>
                <w:rFonts w:ascii="Times New Roman" w:cs="NSimSun" w:hAnsi="Times New Roman" w:eastAsia="NSimSun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>rttemberg,</w:t>
            </w: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de-DE"/>
              </w:rPr>
              <w:t>gepr</w:t>
            </w: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de-DE"/>
              </w:rPr>
              <w:t>ü</w:t>
            </w: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de-DE"/>
              </w:rPr>
              <w:t xml:space="preserve">fter </w:t>
            </w: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>Individualkundenberater (SBW)</w:t>
            </w:r>
          </w:p>
          <w:p>
            <w:pPr>
              <w:pStyle w:val="Text body"/>
              <w:numPr>
                <w:ilvl w:val="0"/>
                <w:numId w:val="5"/>
              </w:numPr>
              <w:bidi w:val="0"/>
              <w:spacing w:after="0"/>
              <w:ind w:right="0"/>
              <w:jc w:val="left"/>
              <w:rPr>
                <w:rFonts w:ascii="NSimSun" w:cs="NSimSun" w:hAnsi="NSimSun" w:eastAsia="NSimSun"/>
                <w:sz w:val="21"/>
                <w:szCs w:val="21"/>
                <w:rtl w:val="0"/>
                <w:lang w:val="en-US"/>
              </w:rPr>
            </w:pP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>Voraussichtlicher Abschluss Mai 2022</w:t>
            </w:r>
          </w:p>
        </w:tc>
      </w:tr>
      <w:tr>
        <w:tblPrEx>
          <w:shd w:val="clear" w:color="auto" w:fill="d0ddef"/>
        </w:tblPrEx>
        <w:trPr>
          <w:trHeight w:val="463" w:hRule="atLeast"/>
        </w:trPr>
        <w:tc>
          <w:tcPr>
            <w:tcW w:type="dxa" w:w="1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</w:pPr>
            <w:r>
              <w:rPr>
                <w:rFonts w:ascii="Times New Roman" w:cs="DejaVu Serif" w:hAnsi="Times New Roman" w:eastAsia="DejaVu Serif"/>
                <w:sz w:val="21"/>
                <w:szCs w:val="21"/>
                <w:rtl w:val="0"/>
                <w:lang w:val="en-US"/>
              </w:rPr>
              <w:t>20</w:t>
            </w:r>
            <w:r>
              <w:rPr>
                <w:rFonts w:ascii="Times New Roman" w:cs="DejaVu Serif" w:hAnsi="Times New Roman" w:eastAsia="DejaVu Serif"/>
                <w:sz w:val="21"/>
                <w:szCs w:val="21"/>
                <w:rtl w:val="0"/>
                <w:lang w:val="de-DE"/>
              </w:rPr>
              <w:t>20</w:t>
            </w:r>
          </w:p>
        </w:tc>
        <w:tc>
          <w:tcPr>
            <w:tcW w:type="dxa" w:w="90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rPr>
                <w:rFonts w:ascii="NSimSun" w:cs="NSimSun" w:hAnsi="NSimSun" w:eastAsia="NSimSun"/>
                <w:b w:val="1"/>
                <w:bCs w:val="1"/>
                <w:sz w:val="21"/>
                <w:szCs w:val="21"/>
                <w:shd w:val="nil" w:color="auto" w:fill="auto"/>
              </w:rPr>
            </w:pPr>
            <w:r>
              <w:rPr>
                <w:rFonts w:ascii="DejaVuSerif-Bold" w:cs="DejaVuSerif-Bold" w:hAnsi="DejaVuSerif-Bold" w:eastAsia="DejaVuSerif-Bold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>IHK Baden-W</w:t>
            </w:r>
            <w:r>
              <w:rPr>
                <w:rFonts w:ascii="DejaVuSerif-Bold" w:cs="DejaVuSerif-Bold" w:hAnsi="DejaVuSerif-Bold" w:eastAsia="DejaVuSerif-Bold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>ü</w:t>
            </w:r>
            <w:r>
              <w:rPr>
                <w:rFonts w:ascii="DejaVuSerif-Bold" w:cs="DejaVuSerif-Bold" w:hAnsi="DejaVuSerif-Bold" w:eastAsia="DejaVuSerif-Bold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 xml:space="preserve">rttemberg, Ausbilderschein </w:t>
            </w:r>
            <w:r>
              <w:rPr>
                <w:rFonts w:ascii="DejaVuSerif-Bold" w:cs="DejaVuSerif-Bold" w:hAnsi="DejaVuSerif-Bold" w:eastAsia="DejaVuSerif-Bold"/>
                <w:b w:val="0"/>
                <w:bCs w:val="0"/>
                <w:sz w:val="21"/>
                <w:szCs w:val="21"/>
                <w:rtl w:val="0"/>
                <w:lang w:val="de-DE"/>
              </w:rPr>
              <w:t>(86/100 Punkte)</w:t>
            </w:r>
          </w:p>
          <w:p>
            <w:pPr>
              <w:pStyle w:val="Normal.0"/>
              <w:numPr>
                <w:ilvl w:val="0"/>
                <w:numId w:val="6"/>
              </w:numPr>
              <w:bidi w:val="0"/>
              <w:spacing w:line="276" w:lineRule="auto"/>
              <w:ind w:right="0"/>
              <w:jc w:val="left"/>
              <w:rPr>
                <w:rFonts w:ascii="NSimSun" w:cs="NSimSun" w:hAnsi="NSimSun" w:eastAsia="NSimSun"/>
                <w:sz w:val="21"/>
                <w:szCs w:val="21"/>
                <w:rtl w:val="0"/>
                <w:lang w:val="en-US"/>
              </w:rPr>
            </w:pPr>
            <w:r>
              <w:rPr>
                <w:rFonts w:ascii="DejaVuSerif" w:cs="DejaVuSerif" w:hAnsi="DejaVuSerif" w:eastAsia="DejaVuSerif"/>
                <w:sz w:val="21"/>
                <w:szCs w:val="21"/>
                <w:shd w:val="nil" w:color="auto" w:fill="auto"/>
                <w:rtl w:val="0"/>
                <w:lang w:val="en-US"/>
              </w:rPr>
              <w:t xml:space="preserve">Weiterbildung im Bereich Arbeitsrecht, Azubigewinnung und Entwicklung </w:t>
            </w:r>
          </w:p>
        </w:tc>
      </w:tr>
      <w:tr>
        <w:tblPrEx>
          <w:shd w:val="clear" w:color="auto" w:fill="d0ddef"/>
        </w:tblPrEx>
        <w:trPr>
          <w:trHeight w:val="465" w:hRule="atLeast"/>
        </w:trPr>
        <w:tc>
          <w:tcPr>
            <w:tcW w:type="dxa" w:w="1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Fonts w:ascii="NSimSun" w:cs="NSimSun" w:hAnsi="NSimSun" w:eastAsia="NSimSu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3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DejaVu Serif" w:cs="DejaVu Serif" w:hAnsi="DejaVu Serif" w:eastAsia="DejaVu Serif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3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201</w:t>
            </w:r>
            <w:r>
              <w:rPr>
                <w:rFonts w:ascii="DejaVu Serif" w:cs="DejaVu Serif" w:hAnsi="DejaVu Serif" w:eastAsia="DejaVu Serif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3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:lang w:val="de-DE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9-</w:t>
            </w:r>
          </w:p>
          <w:p>
            <w:pPr>
              <w:pStyle w:val="Table Contents"/>
            </w:pP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>20</w:t>
            </w: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de-DE"/>
              </w:rPr>
              <w:t>20</w:t>
            </w:r>
          </w:p>
        </w:tc>
        <w:tc>
          <w:tcPr>
            <w:tcW w:type="dxa" w:w="90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 body"/>
              <w:spacing w:after="0"/>
              <w:rPr>
                <w:rFonts w:ascii="NSimSun" w:cs="NSimSun" w:hAnsi="NSimSun" w:eastAsia="NSimSun"/>
              </w:rPr>
            </w:pPr>
            <w:r>
              <w:rPr>
                <w:rFonts w:ascii="Times New Roman" w:cs="NSimSun" w:hAnsi="Times New Roman" w:eastAsia="NSimSun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>Sparkassenverband Baden-W</w:t>
            </w:r>
            <w:r>
              <w:rPr>
                <w:rFonts w:ascii="Times New Roman" w:cs="NSimSun" w:hAnsi="Times New Roman" w:eastAsia="NSimSun" w:hint="default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>ü</w:t>
            </w:r>
            <w:r>
              <w:rPr>
                <w:rFonts w:ascii="Times New Roman" w:cs="NSimSun" w:hAnsi="Times New Roman" w:eastAsia="NSimSun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>rttemberg</w:t>
            </w:r>
            <w:r>
              <w:rPr>
                <w:rFonts w:ascii="Times New Roman" w:cs="NSimSun" w:hAnsi="Times New Roman" w:eastAsia="NSimSun"/>
                <w:b w:val="1"/>
                <w:bCs w:val="1"/>
                <w:sz w:val="21"/>
                <w:szCs w:val="21"/>
                <w:shd w:val="nil" w:color="auto" w:fill="auto"/>
                <w:rtl w:val="0"/>
                <w:lang w:val="de-DE"/>
              </w:rPr>
              <w:t xml:space="preserve">, </w:t>
            </w:r>
            <w:r>
              <w:rPr>
                <w:rFonts w:ascii="Times New Roman" w:cs="NSimSun" w:hAnsi="Times New Roman" w:eastAsia="NSimSun"/>
                <w:sz w:val="21"/>
                <w:szCs w:val="21"/>
                <w:rtl w:val="0"/>
                <w:lang w:val="de-DE"/>
              </w:rPr>
              <w:t>gepr</w:t>
            </w:r>
            <w:r>
              <w:rPr>
                <w:rFonts w:ascii="Times New Roman" w:cs="NSimSun" w:hAnsi="Times New Roman" w:eastAsia="NSimSun" w:hint="default"/>
                <w:sz w:val="21"/>
                <w:szCs w:val="21"/>
                <w:rtl w:val="0"/>
                <w:lang w:val="de-DE"/>
              </w:rPr>
              <w:t>ü</w:t>
            </w:r>
            <w:r>
              <w:rPr>
                <w:rFonts w:ascii="Times New Roman" w:cs="NSimSun" w:hAnsi="Times New Roman" w:eastAsia="NSimSun"/>
                <w:sz w:val="21"/>
                <w:szCs w:val="21"/>
                <w:rtl w:val="0"/>
                <w:lang w:val="de-DE"/>
              </w:rPr>
              <w:t>fter Privatkundenberater</w:t>
            </w:r>
            <w:r>
              <w:rPr>
                <w:rFonts w:ascii="DejaVu Serif" w:cs="DejaVu Serif" w:hAnsi="DejaVu Serif" w:eastAsia="DejaVu Serif"/>
                <w:sz w:val="21"/>
                <w:szCs w:val="21"/>
                <w:rtl w:val="0"/>
                <w:lang w:val="en-US"/>
              </w:rPr>
              <w:t xml:space="preserve"> (SBW)</w:t>
            </w:r>
          </w:p>
          <w:p>
            <w:pPr>
              <w:pStyle w:val="Text body"/>
              <w:numPr>
                <w:ilvl w:val="0"/>
                <w:numId w:val="7"/>
              </w:numPr>
              <w:bidi w:val="0"/>
              <w:spacing w:after="0"/>
              <w:ind w:right="0"/>
              <w:jc w:val="left"/>
              <w:rPr>
                <w:rFonts w:ascii="DejaVu Serif" w:cs="DejaVu Serif" w:hAnsi="DejaVu Serif" w:eastAsia="DejaVu Serif"/>
                <w:sz w:val="21"/>
                <w:szCs w:val="21"/>
                <w:rtl w:val="0"/>
                <w:lang w:val="de-DE"/>
              </w:rPr>
            </w:pPr>
            <w:r>
              <w:rPr>
                <w:rFonts w:ascii="DejaVu Serif" w:cs="DejaVu Serif" w:hAnsi="DejaVu Serif" w:eastAsia="DejaVu Serif"/>
                <w:sz w:val="21"/>
                <w:szCs w:val="21"/>
                <w:rtl w:val="0"/>
                <w:lang w:val="de-DE"/>
              </w:rPr>
              <w:t xml:space="preserve">Abschluss: </w:t>
            </w:r>
            <w:r>
              <w:rPr>
                <w:rFonts w:ascii="DejaVu Serif" w:cs="DejaVu Serif" w:hAnsi="DejaVu Serif" w:eastAsia="DejaVu Serif"/>
                <w:sz w:val="21"/>
                <w:szCs w:val="21"/>
                <w:rtl w:val="0"/>
                <w:lang w:val="de-DE"/>
              </w:rPr>
              <w:t>„</w:t>
            </w:r>
            <w:r>
              <w:rPr>
                <w:rFonts w:ascii="DejaVu Serif" w:cs="DejaVu Serif" w:hAnsi="DejaVu Serif" w:eastAsia="DejaVu Serif"/>
                <w:sz w:val="21"/>
                <w:szCs w:val="21"/>
                <w:rtl w:val="0"/>
                <w:lang w:val="de-DE"/>
              </w:rPr>
              <w:t>mit besonderem Erfolg</w:t>
            </w:r>
            <w:r>
              <w:rPr>
                <w:rFonts w:ascii="DejaVu Serif" w:cs="DejaVu Serif" w:hAnsi="DejaVu Serif" w:eastAsia="DejaVu Serif"/>
                <w:sz w:val="21"/>
                <w:szCs w:val="21"/>
                <w:rtl w:val="0"/>
                <w:lang w:val="de-DE"/>
              </w:rPr>
              <w:t>“</w:t>
            </w:r>
          </w:p>
        </w:tc>
      </w:tr>
      <w:tr>
        <w:tblPrEx>
          <w:shd w:val="clear" w:color="auto" w:fill="d0ddef"/>
        </w:tblPrEx>
        <w:trPr>
          <w:trHeight w:val="465" w:hRule="atLeast"/>
        </w:trPr>
        <w:tc>
          <w:tcPr>
            <w:tcW w:type="dxa" w:w="1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</w:pP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>2017</w:t>
            </w:r>
          </w:p>
        </w:tc>
        <w:tc>
          <w:tcPr>
            <w:tcW w:type="dxa" w:w="90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rPr>
                <w:rFonts w:ascii="NSimSun" w:cs="NSimSun" w:hAnsi="NSimSun" w:eastAsia="NSimSun"/>
                <w:b w:val="1"/>
                <w:bCs w:val="1"/>
                <w:sz w:val="21"/>
                <w:szCs w:val="21"/>
                <w:shd w:val="nil" w:color="auto" w:fill="auto"/>
              </w:rPr>
            </w:pPr>
            <w:r>
              <w:rPr>
                <w:rFonts w:ascii="DejaVuSerif-Bold" w:cs="DejaVuSerif-Bold" w:hAnsi="DejaVuSerif-Bold" w:eastAsia="DejaVuSerif-Bold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>Erasmus+ Auslandsaufenthalt in Portsmouth (UK)</w:t>
            </w:r>
          </w:p>
          <w:p>
            <w:pPr>
              <w:pStyle w:val="Normal.0"/>
              <w:numPr>
                <w:ilvl w:val="0"/>
                <w:numId w:val="8"/>
              </w:numPr>
              <w:bidi w:val="0"/>
              <w:spacing w:line="276" w:lineRule="auto"/>
              <w:ind w:right="0"/>
              <w:jc w:val="left"/>
              <w:rPr>
                <w:rFonts w:ascii="NSimSun" w:cs="NSimSun" w:hAnsi="NSimSun" w:eastAsia="NSimSun"/>
                <w:sz w:val="21"/>
                <w:szCs w:val="21"/>
                <w:rtl w:val="0"/>
                <w:lang w:val="en-US"/>
              </w:rPr>
            </w:pPr>
            <w:r>
              <w:rPr>
                <w:rFonts w:ascii="DejaVuSerif" w:cs="DejaVuSerif" w:hAnsi="DejaVuSerif" w:eastAsia="DejaVuSerif"/>
                <w:sz w:val="21"/>
                <w:szCs w:val="21"/>
                <w:shd w:val="nil" w:color="auto" w:fill="auto"/>
                <w:rtl w:val="0"/>
                <w:lang w:val="en-US"/>
              </w:rPr>
              <w:t xml:space="preserve">Sprachkurs Business Englisch, Praktikum an der Meridian School of English </w:t>
            </w:r>
          </w:p>
        </w:tc>
      </w:tr>
    </w:tbl>
    <w:p>
      <w:pPr>
        <w:pStyle w:val="Horizontal Line"/>
        <w:widowControl w:val="0"/>
        <w:spacing w:after="115"/>
        <w:ind w:left="11" w:hanging="11"/>
        <w:rPr>
          <w:rFonts w:ascii="NSimSun" w:cs="NSimSun" w:hAnsi="NSimSun" w:eastAsia="NSimSun"/>
          <w:lang w:val="zh-TW" w:eastAsia="zh-TW"/>
        </w:rPr>
      </w:pPr>
    </w:p>
    <w:p>
      <w:pPr>
        <w:pStyle w:val="Normal.0"/>
        <w:rPr>
          <w:b w:val="1"/>
          <w:bCs w:val="1"/>
          <w:sz w:val="28"/>
          <w:szCs w:val="28"/>
        </w:rPr>
      </w:pPr>
    </w:p>
    <w:p>
      <w:pPr>
        <w:pStyle w:val="Normal.0"/>
        <w:rPr>
          <w:rFonts w:ascii="NSimSun" w:cs="NSimSun" w:hAnsi="NSimSun" w:eastAsia="NSimSun"/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SONSTIGES </w:t>
      </w:r>
    </w:p>
    <w:p>
      <w:pPr>
        <w:pStyle w:val="Horizontal Line"/>
        <w:spacing w:before="57" w:after="57"/>
        <w:rPr>
          <w:rFonts w:ascii="NSimSun" w:cs="NSimSun" w:hAnsi="NSimSun" w:eastAsia="NSimSun"/>
          <w:lang w:val="zh-TW" w:eastAsia="zh-TW"/>
        </w:rPr>
      </w:pPr>
    </w:p>
    <w:tbl>
      <w:tblPr>
        <w:tblW w:w="10183" w:type="dxa"/>
        <w:jc w:val="left"/>
        <w:tblInd w:w="185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980"/>
        <w:gridCol w:w="8203"/>
      </w:tblGrid>
      <w:tr>
        <w:tblPrEx>
          <w:shd w:val="clear" w:color="auto" w:fill="d0ddef"/>
        </w:tblPrEx>
        <w:trPr>
          <w:trHeight w:val="211" w:hRule="atLeast"/>
        </w:trPr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</w:pP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>Sprachen</w:t>
            </w:r>
          </w:p>
        </w:tc>
        <w:tc>
          <w:tcPr>
            <w:tcW w:type="dxa" w:w="820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 xml:space="preserve">Deutsch (Muttersprache), Englisch (fliessend) </w:t>
            </w:r>
          </w:p>
        </w:tc>
      </w:tr>
      <w:tr>
        <w:tblPrEx>
          <w:shd w:val="clear" w:color="auto" w:fill="d0ddef"/>
        </w:tblPrEx>
        <w:trPr>
          <w:trHeight w:val="211" w:hRule="atLeast"/>
        </w:trPr>
        <w:tc>
          <w:tcPr>
            <w:tcW w:type="dxa" w:w="1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>Hobbies</w:t>
            </w:r>
          </w:p>
        </w:tc>
        <w:tc>
          <w:tcPr>
            <w:tcW w:type="dxa" w:w="820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 body"/>
              <w:spacing w:after="0"/>
            </w:pPr>
            <w:r>
              <w:rPr>
                <w:rFonts w:ascii="DejaVu Serif" w:cs="DejaVu Serif" w:hAnsi="DejaVu Serif" w:eastAsia="DejaVu Serif"/>
                <w:sz w:val="21"/>
                <w:szCs w:val="21"/>
                <w:shd w:val="nil" w:color="auto" w:fill="auto"/>
                <w:rtl w:val="0"/>
                <w:lang w:val="en-US"/>
              </w:rPr>
              <w:t>Sporttauchen, Krafttraining, Radfahren, Reisen</w:t>
            </w:r>
          </w:p>
        </w:tc>
      </w:tr>
    </w:tbl>
    <w:p>
      <w:pPr>
        <w:pStyle w:val="Horizontal Line"/>
        <w:widowControl w:val="0"/>
        <w:spacing w:before="57" w:after="57"/>
        <w:ind w:left="77" w:hanging="77"/>
      </w:pPr>
      <w:r>
        <w:rPr>
          <w:rFonts w:ascii="NSimSun" w:cs="NSimSun" w:hAnsi="NSimSun" w:eastAsia="NSimSun"/>
          <w:lang w:val="zh-TW" w:eastAsia="zh-TW"/>
        </w:rPr>
      </w:r>
    </w:p>
    <w:sectPr>
      <w:headerReference w:type="default" r:id="rId4"/>
      <w:footerReference w:type="default" r:id="rId5"/>
      <w:pgSz w:w="11900" w:h="16840" w:orient="portrait"/>
      <w:pgMar w:top="0" w:right="806" w:bottom="0" w:left="806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DejaVu Serif">
    <w:charset w:val="00"/>
    <w:family w:val="roman"/>
    <w:pitch w:val="default"/>
  </w:font>
  <w:font w:name="NSimSun">
    <w:charset w:val="00"/>
    <w:family w:val="roman"/>
    <w:pitch w:val="default"/>
  </w:font>
  <w:font w:name="Helvetica">
    <w:charset w:val="00"/>
    <w:family w:val="roman"/>
    <w:pitch w:val="default"/>
  </w:font>
  <w:font w:name="Calibri">
    <w:charset w:val="00"/>
    <w:family w:val="roman"/>
    <w:pitch w:val="default"/>
  </w:font>
  <w:font w:name="DejaVuSerif-Bold">
    <w:charset w:val="00"/>
    <w:family w:val="roman"/>
    <w:pitch w:val="default"/>
  </w:font>
  <w:font w:name="DejaVuSerif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f- und Fußzeilen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f- und Fußzeilen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8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8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8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8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8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8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8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8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8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8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multiLevelType w:val="hybridMultilevel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8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8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8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8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>
    <w:multiLevelType w:val="hybridMultilevel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8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8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Deutsch" w:val="‘“(〔[{〈《「『【⦅〘〖«〝︵︷︹︻︽︿﹁﹃﹇﹙﹛﹝｢"/>
  <w:noLineBreaksBefore w:lang="Deutsc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Kopf- und Fußzeilen">
    <w:name w:val="Kopf- und Fußzeilen"/>
    <w:next w:val="Kopf- und Fußzeilen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3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Contents">
    <w:name w:val="Table Contents"/>
    <w:next w:val="Table Contents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3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ext body">
    <w:name w:val="Text body"/>
    <w:next w:val="Text body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140" w:line="276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3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orizontal Line">
    <w:name w:val="Horizontal Line"/>
    <w:next w:val="Text body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283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3"/>
      <w:position w:val="0"/>
      <w:sz w:val="12"/>
      <w:szCs w:val="1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