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78F28275" w:rsidR="006D2592"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sz w:val="21"/>
          <w:szCs w:val="21"/>
          <w:lang w:val="de-AT"/>
        </w:rPr>
        <w:t>Daniel Moser</w:t>
      </w:r>
    </w:p>
    <w:p w14:paraId="7A637E10" w14:textId="77777777" w:rsidR="005C31EF" w:rsidRDefault="005C31EF" w:rsidP="006A7895">
      <w:pPr>
        <w:spacing w:after="0" w:line="240" w:lineRule="auto"/>
        <w:jc w:val="right"/>
        <w:rPr>
          <w:rFonts w:ascii="Times New Roman" w:hAnsi="Times New Roman" w:cs="Times New Roman"/>
          <w:sz w:val="21"/>
          <w:szCs w:val="21"/>
          <w:lang w:val="de-AT"/>
        </w:rPr>
      </w:pPr>
    </w:p>
    <w:p w14:paraId="44A5E161" w14:textId="77777777" w:rsidR="005C31EF" w:rsidRPr="005C31EF" w:rsidRDefault="005C31EF" w:rsidP="006A7895">
      <w:pPr>
        <w:spacing w:after="0" w:line="240" w:lineRule="auto"/>
        <w:jc w:val="right"/>
        <w:rPr>
          <w:rFonts w:ascii="Times New Roman" w:hAnsi="Times New Roman" w:cs="Times New Roman"/>
          <w:sz w:val="21"/>
          <w:szCs w:val="21"/>
          <w:lang w:val="de-AT"/>
        </w:rPr>
      </w:pPr>
    </w:p>
    <w:p w14:paraId="74CDF7F8" w14:textId="15CEEC01" w:rsidR="00B5039A" w:rsidRPr="005C31EF"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sz w:val="21"/>
          <w:szCs w:val="21"/>
          <w:lang w:val="de-AT"/>
        </w:rPr>
        <w:t>Austria</w:t>
      </w:r>
    </w:p>
    <w:p w14:paraId="12BA391A" w14:textId="61755617" w:rsidR="006A7895" w:rsidRPr="005C31EF" w:rsidRDefault="00B5039A" w:rsidP="006A7895">
      <w:pPr>
        <w:spacing w:after="0" w:line="240" w:lineRule="auto"/>
        <w:jc w:val="right"/>
        <w:rPr>
          <w:rFonts w:ascii="Times New Roman" w:hAnsi="Times New Roman" w:cs="Times New Roman"/>
          <w:sz w:val="21"/>
          <w:szCs w:val="21"/>
          <w:lang w:val="de-AT"/>
        </w:rPr>
      </w:pPr>
      <w:r w:rsidRPr="005C31EF">
        <w:rPr>
          <w:rFonts w:ascii="Times New Roman" w:hAnsi="Times New Roman" w:cs="Times New Roman"/>
          <w:color w:val="000000"/>
          <w:sz w:val="21"/>
          <w:szCs w:val="21"/>
          <w:lang w:val="de-AT"/>
        </w:rPr>
        <w:t>d.moser@vbs.ac.at</w:t>
      </w:r>
    </w:p>
    <w:p w14:paraId="170FE07D" w14:textId="2AC3E474" w:rsidR="00F270C0" w:rsidRPr="00DA2357" w:rsidRDefault="006D2592" w:rsidP="00F96504">
      <w:pPr>
        <w:spacing w:after="0"/>
        <w:jc w:val="right"/>
        <w:rPr>
          <w:rFonts w:ascii="Times New Roman" w:hAnsi="Times New Roman" w:cs="Times New Roman"/>
          <w:color w:val="000000"/>
          <w:sz w:val="21"/>
          <w:szCs w:val="21"/>
        </w:rPr>
      </w:pPr>
      <w:r w:rsidRPr="00DA2357">
        <w:rPr>
          <w:rFonts w:ascii="Times New Roman" w:hAnsi="Times New Roman" w:cs="Times New Roman"/>
          <w:color w:val="000000"/>
          <w:sz w:val="21"/>
          <w:szCs w:val="21"/>
        </w:rPr>
        <w:t>+</w:t>
      </w:r>
      <w:r w:rsidR="00857C6F" w:rsidRPr="00DA2357">
        <w:rPr>
          <w:rFonts w:ascii="Times New Roman" w:hAnsi="Times New Roman" w:cs="Times New Roman"/>
          <w:color w:val="000000"/>
          <w:sz w:val="21"/>
          <w:szCs w:val="21"/>
        </w:rPr>
        <w:t>4</w:t>
      </w:r>
      <w:r w:rsidR="00B5039A" w:rsidRPr="00DA2357">
        <w:rPr>
          <w:rFonts w:ascii="Times New Roman" w:hAnsi="Times New Roman" w:cs="Times New Roman"/>
          <w:color w:val="000000"/>
          <w:sz w:val="21"/>
          <w:szCs w:val="21"/>
        </w:rPr>
        <w:t>3 (0) 670 5530909</w:t>
      </w:r>
    </w:p>
    <w:p w14:paraId="4FFA7063" w14:textId="6B20D126" w:rsidR="00F74175" w:rsidRPr="00DA2357" w:rsidRDefault="000975F9" w:rsidP="00F74175">
      <w:pPr>
        <w:spacing w:after="0"/>
        <w:rPr>
          <w:rFonts w:ascii="Times New Roman" w:hAnsi="Times New Roman" w:cs="Times New Roman"/>
          <w:color w:val="000000"/>
          <w:sz w:val="21"/>
          <w:szCs w:val="21"/>
        </w:rPr>
      </w:pPr>
      <w:r w:rsidRPr="00DA2357">
        <w:rPr>
          <w:rFonts w:ascii="Times New Roman" w:hAnsi="Times New Roman" w:cs="Times New Roman"/>
          <w:color w:val="000000"/>
          <w:sz w:val="21"/>
          <w:szCs w:val="21"/>
        </w:rPr>
        <w:t>JPMorganChase</w:t>
      </w:r>
    </w:p>
    <w:p w14:paraId="2ECD98EF" w14:textId="77777777"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25 Bank Street</w:t>
      </w:r>
    </w:p>
    <w:p w14:paraId="01E73F6D" w14:textId="77777777"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Canary Wharf</w:t>
      </w:r>
    </w:p>
    <w:p w14:paraId="059BF1AE" w14:textId="4EF530CA" w:rsidR="000975F9"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E14 5JP London</w:t>
      </w:r>
    </w:p>
    <w:p w14:paraId="096C8AF5" w14:textId="381FF502" w:rsidR="00647413" w:rsidRPr="00DA2357" w:rsidRDefault="000975F9" w:rsidP="00F74175">
      <w:pPr>
        <w:spacing w:after="0"/>
        <w:rPr>
          <w:rFonts w:ascii="Times New Roman" w:hAnsi="Times New Roman" w:cs="Times New Roman"/>
          <w:sz w:val="21"/>
          <w:szCs w:val="21"/>
        </w:rPr>
      </w:pPr>
      <w:r w:rsidRPr="00DA2357">
        <w:rPr>
          <w:rFonts w:ascii="Times New Roman" w:hAnsi="Times New Roman" w:cs="Times New Roman"/>
          <w:sz w:val="21"/>
          <w:szCs w:val="21"/>
        </w:rPr>
        <w:t>United Kingdom</w:t>
      </w:r>
    </w:p>
    <w:p w14:paraId="0731715D" w14:textId="3EE4AF43" w:rsidR="001E0088" w:rsidRPr="00DA2357" w:rsidRDefault="00B5039A" w:rsidP="00F96504">
      <w:pPr>
        <w:spacing w:after="0"/>
        <w:jc w:val="right"/>
        <w:rPr>
          <w:rFonts w:ascii="Times New Roman" w:hAnsi="Times New Roman" w:cs="Times New Roman"/>
          <w:sz w:val="21"/>
          <w:szCs w:val="21"/>
        </w:rPr>
      </w:pPr>
      <w:r w:rsidRPr="00DA2357">
        <w:rPr>
          <w:rFonts w:ascii="Times New Roman" w:hAnsi="Times New Roman" w:cs="Times New Roman"/>
          <w:sz w:val="21"/>
          <w:szCs w:val="21"/>
        </w:rPr>
        <w:t>Vienna</w:t>
      </w:r>
      <w:r w:rsidR="002D594E" w:rsidRPr="00DA2357">
        <w:rPr>
          <w:rFonts w:ascii="Times New Roman" w:hAnsi="Times New Roman" w:cs="Times New Roman"/>
          <w:sz w:val="21"/>
          <w:szCs w:val="21"/>
        </w:rPr>
        <w:t xml:space="preserve">, </w:t>
      </w:r>
      <w:r w:rsidR="005C31EF">
        <w:rPr>
          <w:rFonts w:ascii="Times New Roman" w:hAnsi="Times New Roman" w:cs="Times New Roman"/>
          <w:sz w:val="21"/>
          <w:szCs w:val="21"/>
        </w:rPr>
        <w:t>01</w:t>
      </w:r>
      <w:r w:rsidRPr="00DA2357">
        <w:rPr>
          <w:rFonts w:ascii="Times New Roman" w:hAnsi="Times New Roman" w:cs="Times New Roman"/>
          <w:sz w:val="21"/>
          <w:szCs w:val="21"/>
        </w:rPr>
        <w:t>/0</w:t>
      </w:r>
      <w:r w:rsidR="005C31EF">
        <w:rPr>
          <w:rFonts w:ascii="Times New Roman" w:hAnsi="Times New Roman" w:cs="Times New Roman"/>
          <w:sz w:val="21"/>
          <w:szCs w:val="21"/>
        </w:rPr>
        <w:t>9</w:t>
      </w:r>
      <w:r w:rsidRPr="00DA2357">
        <w:rPr>
          <w:rFonts w:ascii="Times New Roman" w:hAnsi="Times New Roman" w:cs="Times New Roman"/>
          <w:sz w:val="21"/>
          <w:szCs w:val="21"/>
        </w:rPr>
        <w:t>/</w:t>
      </w:r>
      <w:r w:rsidR="003D5D1E" w:rsidRPr="00DA2357">
        <w:rPr>
          <w:rFonts w:ascii="Times New Roman" w:hAnsi="Times New Roman" w:cs="Times New Roman"/>
          <w:sz w:val="21"/>
          <w:szCs w:val="21"/>
        </w:rPr>
        <w:t>20</w:t>
      </w:r>
      <w:r w:rsidRPr="00DA2357">
        <w:rPr>
          <w:rFonts w:ascii="Times New Roman" w:hAnsi="Times New Roman" w:cs="Times New Roman"/>
          <w:sz w:val="21"/>
          <w:szCs w:val="21"/>
        </w:rPr>
        <w:t>2026</w:t>
      </w:r>
    </w:p>
    <w:p w14:paraId="0098600D" w14:textId="5BCF5E88" w:rsidR="000A5AB8" w:rsidRPr="00DA2357" w:rsidRDefault="000975F9" w:rsidP="000975F9">
      <w:pPr>
        <w:spacing w:after="0"/>
        <w:rPr>
          <w:rFonts w:ascii="Times New Roman" w:hAnsi="Times New Roman" w:cs="Times New Roman"/>
          <w:b/>
          <w:sz w:val="21"/>
          <w:szCs w:val="21"/>
        </w:rPr>
      </w:pPr>
      <w:r w:rsidRPr="00DA2357">
        <w:rPr>
          <w:rFonts w:ascii="Times New Roman" w:hAnsi="Times New Roman" w:cs="Times New Roman"/>
          <w:b/>
          <w:sz w:val="21"/>
          <w:szCs w:val="21"/>
        </w:rPr>
        <w:t>Application for Spring into JPMorganChase 2027</w:t>
      </w:r>
      <w:r w:rsidR="0034554E">
        <w:rPr>
          <w:rFonts w:ascii="Times New Roman" w:hAnsi="Times New Roman" w:cs="Times New Roman"/>
          <w:b/>
          <w:sz w:val="21"/>
          <w:szCs w:val="21"/>
        </w:rPr>
        <w:t xml:space="preserve">, </w:t>
      </w:r>
      <w:r w:rsidRPr="00DA2357">
        <w:rPr>
          <w:rFonts w:ascii="Times New Roman" w:hAnsi="Times New Roman" w:cs="Times New Roman"/>
          <w:b/>
          <w:sz w:val="21"/>
          <w:szCs w:val="21"/>
        </w:rPr>
        <w:t>Investment Banking Division</w:t>
      </w:r>
    </w:p>
    <w:p w14:paraId="3A5BDDA8" w14:textId="77777777" w:rsidR="004A615C" w:rsidRPr="00DA2357" w:rsidRDefault="004A615C" w:rsidP="000A5AB8">
      <w:pPr>
        <w:spacing w:after="0"/>
        <w:rPr>
          <w:rFonts w:ascii="Times New Roman" w:hAnsi="Times New Roman" w:cs="Times New Roman"/>
          <w:b/>
          <w:sz w:val="21"/>
          <w:szCs w:val="21"/>
        </w:rPr>
      </w:pPr>
    </w:p>
    <w:p w14:paraId="70A92857" w14:textId="7188032C" w:rsidR="00E43FD5" w:rsidRPr="00DA2357" w:rsidRDefault="00B5039A" w:rsidP="00B5039A">
      <w:pPr>
        <w:spacing w:after="0"/>
        <w:jc w:val="both"/>
        <w:rPr>
          <w:rFonts w:ascii="Times New Roman" w:hAnsi="Times New Roman" w:cs="Times New Roman"/>
          <w:sz w:val="21"/>
          <w:szCs w:val="21"/>
        </w:rPr>
      </w:pPr>
      <w:r w:rsidRPr="00DA2357">
        <w:rPr>
          <w:rFonts w:ascii="Times New Roman" w:hAnsi="Times New Roman" w:cs="Times New Roman"/>
          <w:sz w:val="21"/>
          <w:szCs w:val="21"/>
        </w:rPr>
        <w:t>Dear Sir or Madam</w:t>
      </w:r>
      <w:r w:rsidR="00E65B09" w:rsidRPr="00DA2357">
        <w:rPr>
          <w:rFonts w:ascii="Times New Roman" w:hAnsi="Times New Roman" w:cs="Times New Roman"/>
          <w:sz w:val="21"/>
          <w:szCs w:val="21"/>
        </w:rPr>
        <w:t>,</w:t>
      </w:r>
    </w:p>
    <w:p w14:paraId="204B89A9" w14:textId="77777777" w:rsidR="00F96504" w:rsidRPr="00DA2357" w:rsidRDefault="00F96504" w:rsidP="00B5039A">
      <w:pPr>
        <w:spacing w:after="0"/>
        <w:jc w:val="both"/>
        <w:rPr>
          <w:rFonts w:ascii="Times New Roman" w:hAnsi="Times New Roman" w:cs="Times New Roman"/>
          <w:sz w:val="21"/>
          <w:szCs w:val="21"/>
        </w:rPr>
      </w:pPr>
    </w:p>
    <w:p w14:paraId="7E559AB4" w14:textId="62A81BC7" w:rsidR="00E43FD5" w:rsidRPr="00DA2357" w:rsidRDefault="00E43FD5" w:rsidP="00B5039A">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Investment banking fascinates me because it lies at the intersection of rigorous financial analysis, corporate strategy and long-term value creation. I am particularly drawn to M&amp;A, where advisers must understand a client’s objectives, challenge assumptions and translate complex information into clear recommendations on decisions that can reshape a company’s competitive position, open new markets and enable sustainable growth. Since I first began exploring investment banking at the age of 15, I have actively deepened my understanding of financial markets and sought opportunities to make the work more tangible. The prospect of contributing to complex international transactions, working across diverse sectors and continuously developing within a demanding, collaborative environment strongly appeals to me. Through </w:t>
      </w:r>
      <w:r w:rsidR="00825032">
        <w:rPr>
          <w:rFonts w:ascii="Times New Roman" w:hAnsi="Times New Roman" w:cs="Times New Roman"/>
          <w:sz w:val="21"/>
          <w:szCs w:val="21"/>
        </w:rPr>
        <w:t>Spring into JPMorganChase 2027</w:t>
      </w:r>
      <w:r w:rsidRPr="00DA2357">
        <w:rPr>
          <w:rFonts w:ascii="Times New Roman" w:hAnsi="Times New Roman" w:cs="Times New Roman"/>
          <w:sz w:val="21"/>
          <w:szCs w:val="21"/>
        </w:rPr>
        <w:t>, I hope to gain first-hand insight into how transactions are analysed, structured, financed and executed, while learning how trusted advisers combine technical excellence, strategic judgement and strong client relationships to create lasting impact.</w:t>
      </w:r>
    </w:p>
    <w:p w14:paraId="251B8E7B" w14:textId="77777777" w:rsidR="00504144" w:rsidRPr="00DA2357" w:rsidRDefault="00504144" w:rsidP="00504144">
      <w:pPr>
        <w:spacing w:after="0"/>
        <w:jc w:val="both"/>
        <w:rPr>
          <w:rFonts w:ascii="Times New Roman" w:hAnsi="Times New Roman" w:cs="Times New Roman"/>
          <w:sz w:val="21"/>
          <w:szCs w:val="21"/>
        </w:rPr>
      </w:pPr>
    </w:p>
    <w:p w14:paraId="76D28116" w14:textId="1ADB8308" w:rsidR="001B6A17" w:rsidRPr="00DA2357" w:rsidRDefault="001570BE"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My academic, professional and extracurricular experiences reflect a consistent drive to challenge myself </w:t>
      </w:r>
      <w:r w:rsidR="004527CF">
        <w:rPr>
          <w:rFonts w:ascii="Times New Roman" w:hAnsi="Times New Roman" w:cs="Times New Roman"/>
          <w:sz w:val="21"/>
          <w:szCs w:val="21"/>
        </w:rPr>
        <w:t xml:space="preserve">further </w:t>
      </w:r>
      <w:r w:rsidRPr="00DA2357">
        <w:rPr>
          <w:rFonts w:ascii="Times New Roman" w:hAnsi="Times New Roman" w:cs="Times New Roman"/>
          <w:sz w:val="21"/>
          <w:szCs w:val="21"/>
        </w:rPr>
        <w:t>and take responsibility from an early stage. Alongside</w:t>
      </w:r>
      <w:r w:rsidR="004527CF">
        <w:rPr>
          <w:rFonts w:ascii="Times New Roman" w:hAnsi="Times New Roman" w:cs="Times New Roman"/>
          <w:sz w:val="21"/>
          <w:szCs w:val="21"/>
        </w:rPr>
        <w:t xml:space="preserve"> learning about basic financial concepts at </w:t>
      </w:r>
      <w:r w:rsidRPr="00DA2357">
        <w:rPr>
          <w:rFonts w:ascii="Times New Roman" w:hAnsi="Times New Roman" w:cs="Times New Roman"/>
          <w:sz w:val="21"/>
          <w:szCs w:val="21"/>
        </w:rPr>
        <w:t xml:space="preserve">Vienna Business School, I have tested my analytical and commercial thinking through several </w:t>
      </w:r>
      <w:r w:rsidR="004527CF">
        <w:rPr>
          <w:rFonts w:ascii="Times New Roman" w:hAnsi="Times New Roman" w:cs="Times New Roman"/>
          <w:sz w:val="21"/>
          <w:szCs w:val="21"/>
        </w:rPr>
        <w:t xml:space="preserve">business and finance </w:t>
      </w:r>
      <w:r w:rsidRPr="00DA2357">
        <w:rPr>
          <w:rFonts w:ascii="Times New Roman" w:hAnsi="Times New Roman" w:cs="Times New Roman"/>
          <w:sz w:val="21"/>
          <w:szCs w:val="21"/>
        </w:rPr>
        <w:t>competitions</w:t>
      </w:r>
      <w:r w:rsidR="004527CF">
        <w:rPr>
          <w:rFonts w:ascii="Times New Roman" w:hAnsi="Times New Roman" w:cs="Times New Roman"/>
          <w:sz w:val="21"/>
          <w:szCs w:val="21"/>
        </w:rPr>
        <w:t xml:space="preserve">, such as a business chase competition series where together with my team we pitched several </w:t>
      </w:r>
      <w:r w:rsidR="003211FE">
        <w:rPr>
          <w:rFonts w:ascii="Times New Roman" w:hAnsi="Times New Roman" w:cs="Times New Roman"/>
          <w:sz w:val="21"/>
          <w:szCs w:val="21"/>
        </w:rPr>
        <w:t>high-class</w:t>
      </w:r>
      <w:r w:rsidR="004527CF">
        <w:rPr>
          <w:rFonts w:ascii="Times New Roman" w:hAnsi="Times New Roman" w:cs="Times New Roman"/>
          <w:sz w:val="21"/>
          <w:szCs w:val="21"/>
        </w:rPr>
        <w:t xml:space="preserve"> investors our business idea.</w:t>
      </w:r>
      <w:r w:rsidRPr="00DA2357">
        <w:rPr>
          <w:rFonts w:ascii="Times New Roman" w:hAnsi="Times New Roman" w:cs="Times New Roman"/>
          <w:sz w:val="21"/>
          <w:szCs w:val="21"/>
        </w:rPr>
        <w:t xml:space="preserve"> My interest in finance has also led me to pursue practical exposure through my </w:t>
      </w:r>
      <w:commentRangeStart w:id="0"/>
      <w:r w:rsidRPr="00DA2357">
        <w:rPr>
          <w:rFonts w:ascii="Times New Roman" w:hAnsi="Times New Roman" w:cs="Times New Roman"/>
          <w:sz w:val="21"/>
          <w:szCs w:val="21"/>
        </w:rPr>
        <w:t>current</w:t>
      </w:r>
      <w:r w:rsidR="005C31EF">
        <w:rPr>
          <w:rFonts w:ascii="Times New Roman" w:hAnsi="Times New Roman" w:cs="Times New Roman"/>
          <w:sz w:val="21"/>
          <w:szCs w:val="21"/>
        </w:rPr>
        <w:t xml:space="preserve"> </w:t>
      </w:r>
      <w:r w:rsidRPr="00DA2357">
        <w:rPr>
          <w:rFonts w:ascii="Times New Roman" w:hAnsi="Times New Roman" w:cs="Times New Roman"/>
          <w:sz w:val="21"/>
          <w:szCs w:val="21"/>
        </w:rPr>
        <w:t>internship at TPA</w:t>
      </w:r>
      <w:r w:rsidR="004527CF">
        <w:rPr>
          <w:rFonts w:ascii="Times New Roman" w:hAnsi="Times New Roman" w:cs="Times New Roman"/>
          <w:sz w:val="21"/>
          <w:szCs w:val="21"/>
        </w:rPr>
        <w:t xml:space="preserve"> Gr</w:t>
      </w:r>
      <w:commentRangeEnd w:id="0"/>
      <w:r w:rsidR="00B34ED2">
        <w:rPr>
          <w:rStyle w:val="Kommentarzeichen"/>
          <w:rFonts w:ascii="Times New Roman" w:hAnsi="Times New Roman" w:cs="Times New Roman"/>
          <w:sz w:val="21"/>
          <w:szCs w:val="21"/>
        </w:rPr>
        <w:commentReference w:id="0"/>
      </w:r>
      <w:r w:rsidR="004527CF">
        <w:rPr>
          <w:rFonts w:ascii="Times New Roman" w:hAnsi="Times New Roman" w:cs="Times New Roman"/>
          <w:sz w:val="21"/>
          <w:szCs w:val="21"/>
        </w:rPr>
        <w:t xml:space="preserve">oup </w:t>
      </w:r>
      <w:r w:rsidR="005C31EF">
        <w:rPr>
          <w:rFonts w:ascii="Times New Roman" w:hAnsi="Times New Roman" w:cs="Times New Roman"/>
          <w:sz w:val="21"/>
          <w:szCs w:val="21"/>
        </w:rPr>
        <w:t xml:space="preserve">(Baker Tilly) </w:t>
      </w:r>
      <w:r w:rsidRPr="00DA2357">
        <w:rPr>
          <w:rFonts w:ascii="Times New Roman" w:hAnsi="Times New Roman" w:cs="Times New Roman"/>
          <w:sz w:val="21"/>
          <w:szCs w:val="21"/>
        </w:rPr>
        <w:t xml:space="preserve">and my </w:t>
      </w:r>
      <w:r w:rsidR="003211FE">
        <w:rPr>
          <w:rFonts w:ascii="Times New Roman" w:hAnsi="Times New Roman" w:cs="Times New Roman"/>
          <w:sz w:val="21"/>
          <w:szCs w:val="21"/>
        </w:rPr>
        <w:t xml:space="preserve">ongoing engagement </w:t>
      </w:r>
      <w:r w:rsidRPr="00DA2357">
        <w:rPr>
          <w:rFonts w:ascii="Times New Roman" w:hAnsi="Times New Roman" w:cs="Times New Roman"/>
          <w:sz w:val="21"/>
          <w:szCs w:val="21"/>
        </w:rPr>
        <w:t xml:space="preserve">in the Business &amp; Finance Club Vienna, where I have participated in workshops covering M&amp;A, corporate finance and </w:t>
      </w:r>
      <w:r w:rsidR="005C31EF">
        <w:rPr>
          <w:rFonts w:ascii="Times New Roman" w:hAnsi="Times New Roman" w:cs="Times New Roman"/>
          <w:sz w:val="21"/>
          <w:szCs w:val="21"/>
        </w:rPr>
        <w:t>private equity</w:t>
      </w:r>
      <w:r w:rsidR="003211FE">
        <w:rPr>
          <w:rFonts w:ascii="Times New Roman" w:hAnsi="Times New Roman" w:cs="Times New Roman"/>
          <w:sz w:val="21"/>
          <w:szCs w:val="21"/>
        </w:rPr>
        <w:t>, such as “The M&amp;A Process” covered by DC Advisory a mid-market investment bank which provided great information about closing the best possible deal during sell side advisory</w:t>
      </w:r>
      <w:r w:rsidRPr="00DA2357">
        <w:rPr>
          <w:rFonts w:ascii="Times New Roman" w:hAnsi="Times New Roman" w:cs="Times New Roman"/>
          <w:sz w:val="21"/>
          <w:szCs w:val="21"/>
        </w:rPr>
        <w:t>. I believe this combination of analytical curiosity, initiative and resilience would enable me to contribute effectively while making the most of the demanding learning environment offered by the Spring Insight Programme.</w:t>
      </w:r>
    </w:p>
    <w:p w14:paraId="41349F29" w14:textId="77777777" w:rsidR="00F96504" w:rsidRDefault="00F96504" w:rsidP="00E65B09">
      <w:pPr>
        <w:spacing w:after="0"/>
        <w:jc w:val="both"/>
        <w:rPr>
          <w:rFonts w:ascii="Times New Roman" w:hAnsi="Times New Roman" w:cs="Times New Roman"/>
          <w:sz w:val="21"/>
          <w:szCs w:val="21"/>
        </w:rPr>
      </w:pPr>
    </w:p>
    <w:p w14:paraId="1F7CCF12" w14:textId="1138A5FE" w:rsidR="00825032" w:rsidRDefault="00825032" w:rsidP="00E65B09">
      <w:pPr>
        <w:spacing w:after="0"/>
        <w:jc w:val="both"/>
        <w:rPr>
          <w:rFonts w:ascii="Times New Roman" w:hAnsi="Times New Roman" w:cs="Times New Roman"/>
          <w:sz w:val="21"/>
          <w:szCs w:val="21"/>
        </w:rPr>
      </w:pPr>
      <w:r w:rsidRPr="00825032">
        <w:rPr>
          <w:rFonts w:ascii="Times New Roman" w:hAnsi="Times New Roman" w:cs="Times New Roman"/>
          <w:sz w:val="21"/>
          <w:szCs w:val="21"/>
        </w:rPr>
        <w:t xml:space="preserve">What particularly appeals to me about J.P. Morgan is its ability to combine strategic advice with the financing capabilities required to make an ambitious transaction executable. This was demonstrated by its work for PIF, Silver Lake and Affinity Partners on the US$55 billion acquisition of Electronic Arts, where the firm acted as financial adviser to the consortium and solely committed US$20 billion of debt financing. The mandate illustrates that a convincing strategic rationale alone is insufficient: advisers must also design a capital structure that provides certainty while remaining viable under changing market conditions. My </w:t>
      </w:r>
      <w:r w:rsidR="005C31EF">
        <w:rPr>
          <w:rFonts w:ascii="Times New Roman" w:hAnsi="Times New Roman" w:cs="Times New Roman"/>
          <w:sz w:val="21"/>
          <w:szCs w:val="21"/>
        </w:rPr>
        <w:t xml:space="preserve">latest </w:t>
      </w:r>
      <w:r w:rsidRPr="00825032">
        <w:rPr>
          <w:rFonts w:ascii="Times New Roman" w:hAnsi="Times New Roman" w:cs="Times New Roman"/>
          <w:sz w:val="21"/>
          <w:szCs w:val="21"/>
        </w:rPr>
        <w:t>internship at TPA ha</w:t>
      </w:r>
      <w:r w:rsidR="005C31EF">
        <w:rPr>
          <w:rFonts w:ascii="Times New Roman" w:hAnsi="Times New Roman" w:cs="Times New Roman"/>
          <w:sz w:val="21"/>
          <w:szCs w:val="21"/>
        </w:rPr>
        <w:t>s</w:t>
      </w:r>
      <w:r w:rsidRPr="00825032">
        <w:rPr>
          <w:rFonts w:ascii="Times New Roman" w:hAnsi="Times New Roman" w:cs="Times New Roman"/>
          <w:sz w:val="21"/>
          <w:szCs w:val="21"/>
        </w:rPr>
        <w:t xml:space="preserve"> increased my interest in the relationship between transaction strategy and financing. Through Spring into JPMorganChase, I would like to understand how industry, M&amp;A and leveraged-finance teams coordinate their work from the initial strategic.</w:t>
      </w:r>
    </w:p>
    <w:p w14:paraId="0BA5D192" w14:textId="77777777" w:rsidR="00825032" w:rsidRPr="00DA2357" w:rsidRDefault="00825032" w:rsidP="00E65B09">
      <w:pPr>
        <w:spacing w:after="0"/>
        <w:jc w:val="both"/>
        <w:rPr>
          <w:rFonts w:ascii="Times New Roman" w:hAnsi="Times New Roman" w:cs="Times New Roman"/>
          <w:sz w:val="21"/>
          <w:szCs w:val="21"/>
        </w:rPr>
      </w:pPr>
    </w:p>
    <w:p w14:paraId="4DA1425C" w14:textId="030549C8" w:rsidR="001B6A17" w:rsidRPr="00DA2357" w:rsidRDefault="001B6A17"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 xml:space="preserve">I am confident that I would bring three qualities to </w:t>
      </w:r>
      <w:r w:rsidR="00825032">
        <w:rPr>
          <w:rFonts w:ascii="Times New Roman" w:hAnsi="Times New Roman" w:cs="Times New Roman"/>
          <w:sz w:val="21"/>
          <w:szCs w:val="21"/>
        </w:rPr>
        <w:t>Spring into JPMorganChase 2027</w:t>
      </w:r>
      <w:r w:rsidRPr="00DA2357">
        <w:rPr>
          <w:rFonts w:ascii="Times New Roman" w:hAnsi="Times New Roman" w:cs="Times New Roman"/>
          <w:sz w:val="21"/>
          <w:szCs w:val="21"/>
        </w:rPr>
        <w:t xml:space="preserve">: strong analytical ability, demonstrated by my academic performance and success in business and financial-literacy competitions; a genuine and independently pursued interest in finance; and the discipline, reliability and team spirit I have developed </w:t>
      </w:r>
      <w:r w:rsidR="00825032">
        <w:rPr>
          <w:rFonts w:ascii="Times New Roman" w:hAnsi="Times New Roman" w:cs="Times New Roman"/>
          <w:sz w:val="21"/>
          <w:szCs w:val="21"/>
        </w:rPr>
        <w:t xml:space="preserve">through </w:t>
      </w:r>
      <w:r w:rsidRPr="00DA2357">
        <w:rPr>
          <w:rFonts w:ascii="Times New Roman" w:hAnsi="Times New Roman" w:cs="Times New Roman"/>
          <w:sz w:val="21"/>
          <w:szCs w:val="21"/>
        </w:rPr>
        <w:t xml:space="preserve">debating and </w:t>
      </w:r>
      <w:r w:rsidR="00825032">
        <w:rPr>
          <w:rFonts w:ascii="Times New Roman" w:hAnsi="Times New Roman" w:cs="Times New Roman"/>
          <w:sz w:val="21"/>
          <w:szCs w:val="21"/>
        </w:rPr>
        <w:t xml:space="preserve">other </w:t>
      </w:r>
      <w:r w:rsidRPr="00DA2357">
        <w:rPr>
          <w:rFonts w:ascii="Times New Roman" w:hAnsi="Times New Roman" w:cs="Times New Roman"/>
          <w:sz w:val="21"/>
          <w:szCs w:val="21"/>
        </w:rPr>
        <w:t>extracurricular engagement. Through the programme, I hope to deepen my understanding of transactions, financing and capital markets, learn from professionals at different levels of seniority and contribute my structured approach and willingness to learn to case studies and group tasks. I would welcome the opportunity to discuss my application further.</w:t>
      </w:r>
    </w:p>
    <w:p w14:paraId="11B49693" w14:textId="63C4B0FD" w:rsidR="00E65B09" w:rsidRPr="00DA2357" w:rsidRDefault="00E65B09" w:rsidP="00E65B09">
      <w:pPr>
        <w:spacing w:after="0"/>
        <w:jc w:val="both"/>
        <w:rPr>
          <w:rFonts w:ascii="Times New Roman" w:hAnsi="Times New Roman" w:cs="Times New Roman"/>
          <w:sz w:val="21"/>
          <w:szCs w:val="21"/>
        </w:rPr>
      </w:pPr>
    </w:p>
    <w:p w14:paraId="4459D038" w14:textId="1E57BB6A" w:rsidR="00E65B09" w:rsidRPr="00DA2357" w:rsidRDefault="00B5039A" w:rsidP="00E65B09">
      <w:pPr>
        <w:spacing w:after="0"/>
        <w:jc w:val="both"/>
        <w:rPr>
          <w:rFonts w:ascii="Times New Roman" w:hAnsi="Times New Roman" w:cs="Times New Roman"/>
          <w:sz w:val="21"/>
          <w:szCs w:val="21"/>
        </w:rPr>
      </w:pPr>
      <w:r w:rsidRPr="00DA2357">
        <w:rPr>
          <w:rFonts w:ascii="Times New Roman" w:hAnsi="Times New Roman" w:cs="Times New Roman"/>
          <w:sz w:val="21"/>
          <w:szCs w:val="21"/>
        </w:rPr>
        <w:t>Yours faithfully,</w:t>
      </w:r>
    </w:p>
    <w:p w14:paraId="404B4E3D" w14:textId="2E1D59B0" w:rsidR="009A7EFA" w:rsidRPr="007C0363" w:rsidRDefault="00B5039A" w:rsidP="007C0363">
      <w:pPr>
        <w:spacing w:after="0"/>
        <w:jc w:val="both"/>
        <w:rPr>
          <w:rFonts w:ascii="Times New Roman" w:hAnsi="Times New Roman" w:cs="Times New Roman"/>
          <w:sz w:val="21"/>
          <w:szCs w:val="21"/>
        </w:rPr>
      </w:pPr>
      <w:r w:rsidRPr="00DA2357">
        <w:rPr>
          <w:rFonts w:ascii="Times New Roman" w:hAnsi="Times New Roman" w:cs="Times New Roman"/>
          <w:sz w:val="21"/>
          <w:szCs w:val="21"/>
        </w:rPr>
        <w:lastRenderedPageBreak/>
        <w:t>Daniel Moser</w:t>
      </w:r>
    </w:p>
    <w:sectPr w:rsidR="009A7EFA" w:rsidRPr="007C0363"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vid Döbele" w:date="2026-08-29T21:11:00Z" w:initials="DD">
    <w:p w14:paraId="71650507" w14:textId="77777777" w:rsidR="00B34ED2" w:rsidRDefault="00B34ED2" w:rsidP="00B34ED2">
      <w:r>
        <w:rPr>
          <w:rStyle w:val="Kommentarzeichen"/>
        </w:rPr>
        <w:annotationRef/>
      </w:r>
      <w:r>
        <w:rPr>
          <w:sz w:val="20"/>
          <w:szCs w:val="20"/>
        </w:rPr>
        <w:t>ergänze da noch den Bereich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1650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A11182F" w16cex:dateUtc="2026-08-29T1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1650507" w16cid:durableId="5A1118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975F9"/>
    <w:rsid w:val="000A154E"/>
    <w:rsid w:val="000A3082"/>
    <w:rsid w:val="000A5AB8"/>
    <w:rsid w:val="000A6678"/>
    <w:rsid w:val="000A7DEB"/>
    <w:rsid w:val="000C55DE"/>
    <w:rsid w:val="000F371C"/>
    <w:rsid w:val="001138EF"/>
    <w:rsid w:val="00117F83"/>
    <w:rsid w:val="00146C8E"/>
    <w:rsid w:val="00152DF9"/>
    <w:rsid w:val="00156A98"/>
    <w:rsid w:val="001570BE"/>
    <w:rsid w:val="001669DB"/>
    <w:rsid w:val="00171D11"/>
    <w:rsid w:val="001819B1"/>
    <w:rsid w:val="0018679C"/>
    <w:rsid w:val="00195A0C"/>
    <w:rsid w:val="001A4522"/>
    <w:rsid w:val="001B6A17"/>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861DF"/>
    <w:rsid w:val="002A40A4"/>
    <w:rsid w:val="002A5B9F"/>
    <w:rsid w:val="002C4BF0"/>
    <w:rsid w:val="002D309E"/>
    <w:rsid w:val="002D594E"/>
    <w:rsid w:val="002E39B8"/>
    <w:rsid w:val="002F51FA"/>
    <w:rsid w:val="00311A15"/>
    <w:rsid w:val="003211FE"/>
    <w:rsid w:val="003250EA"/>
    <w:rsid w:val="003421B1"/>
    <w:rsid w:val="0034554E"/>
    <w:rsid w:val="003577C5"/>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527CF"/>
    <w:rsid w:val="00453C2F"/>
    <w:rsid w:val="00454C0B"/>
    <w:rsid w:val="0046226E"/>
    <w:rsid w:val="00474FC2"/>
    <w:rsid w:val="00492923"/>
    <w:rsid w:val="004A1501"/>
    <w:rsid w:val="004A615C"/>
    <w:rsid w:val="004B2953"/>
    <w:rsid w:val="004B4510"/>
    <w:rsid w:val="004C156C"/>
    <w:rsid w:val="004C174A"/>
    <w:rsid w:val="004E7074"/>
    <w:rsid w:val="00500EFA"/>
    <w:rsid w:val="00504144"/>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31EF"/>
    <w:rsid w:val="005C55F7"/>
    <w:rsid w:val="005D7D49"/>
    <w:rsid w:val="005E00BC"/>
    <w:rsid w:val="005E63B8"/>
    <w:rsid w:val="005F350B"/>
    <w:rsid w:val="005F4D30"/>
    <w:rsid w:val="00603752"/>
    <w:rsid w:val="00607ABE"/>
    <w:rsid w:val="00612744"/>
    <w:rsid w:val="00632F05"/>
    <w:rsid w:val="0063723B"/>
    <w:rsid w:val="00647413"/>
    <w:rsid w:val="006502BE"/>
    <w:rsid w:val="00697CBE"/>
    <w:rsid w:val="006A7895"/>
    <w:rsid w:val="006B302C"/>
    <w:rsid w:val="006D2592"/>
    <w:rsid w:val="006E6A51"/>
    <w:rsid w:val="006F58EC"/>
    <w:rsid w:val="0070187E"/>
    <w:rsid w:val="00706233"/>
    <w:rsid w:val="007251EA"/>
    <w:rsid w:val="007340D7"/>
    <w:rsid w:val="007472BD"/>
    <w:rsid w:val="00750EE1"/>
    <w:rsid w:val="00755A3D"/>
    <w:rsid w:val="007675B1"/>
    <w:rsid w:val="00781479"/>
    <w:rsid w:val="0078681E"/>
    <w:rsid w:val="00797EF1"/>
    <w:rsid w:val="007A1721"/>
    <w:rsid w:val="007A3246"/>
    <w:rsid w:val="007A64C5"/>
    <w:rsid w:val="007A719D"/>
    <w:rsid w:val="007B1B2B"/>
    <w:rsid w:val="007C0363"/>
    <w:rsid w:val="007C2A48"/>
    <w:rsid w:val="007C59D2"/>
    <w:rsid w:val="007E4326"/>
    <w:rsid w:val="007E5437"/>
    <w:rsid w:val="007F0344"/>
    <w:rsid w:val="007F7EA0"/>
    <w:rsid w:val="008049F7"/>
    <w:rsid w:val="00807293"/>
    <w:rsid w:val="00821B3C"/>
    <w:rsid w:val="00825032"/>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0A30"/>
    <w:rsid w:val="008D6664"/>
    <w:rsid w:val="008D7CDB"/>
    <w:rsid w:val="008E100E"/>
    <w:rsid w:val="008E4BA9"/>
    <w:rsid w:val="008E7A27"/>
    <w:rsid w:val="008E7D17"/>
    <w:rsid w:val="0093066A"/>
    <w:rsid w:val="00986A9E"/>
    <w:rsid w:val="00991E04"/>
    <w:rsid w:val="0099776A"/>
    <w:rsid w:val="009A256E"/>
    <w:rsid w:val="009A7EFA"/>
    <w:rsid w:val="009C4FD2"/>
    <w:rsid w:val="009D07DC"/>
    <w:rsid w:val="009D3BBF"/>
    <w:rsid w:val="009F46A7"/>
    <w:rsid w:val="00A1282E"/>
    <w:rsid w:val="00A14247"/>
    <w:rsid w:val="00A40D57"/>
    <w:rsid w:val="00A44493"/>
    <w:rsid w:val="00A53760"/>
    <w:rsid w:val="00A90B16"/>
    <w:rsid w:val="00A93FEB"/>
    <w:rsid w:val="00AA2791"/>
    <w:rsid w:val="00AA4C7C"/>
    <w:rsid w:val="00AB4CD0"/>
    <w:rsid w:val="00AC61EE"/>
    <w:rsid w:val="00AC66C4"/>
    <w:rsid w:val="00AC7086"/>
    <w:rsid w:val="00AD2B27"/>
    <w:rsid w:val="00AE26F5"/>
    <w:rsid w:val="00AE3A33"/>
    <w:rsid w:val="00B135CE"/>
    <w:rsid w:val="00B24C16"/>
    <w:rsid w:val="00B339B8"/>
    <w:rsid w:val="00B346A7"/>
    <w:rsid w:val="00B34ED2"/>
    <w:rsid w:val="00B43970"/>
    <w:rsid w:val="00B5039A"/>
    <w:rsid w:val="00B50A34"/>
    <w:rsid w:val="00B54C38"/>
    <w:rsid w:val="00B5613E"/>
    <w:rsid w:val="00B57CB1"/>
    <w:rsid w:val="00B77DCE"/>
    <w:rsid w:val="00B81B0E"/>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378DD"/>
    <w:rsid w:val="00D71D8E"/>
    <w:rsid w:val="00D9281A"/>
    <w:rsid w:val="00DA2357"/>
    <w:rsid w:val="00DA3404"/>
    <w:rsid w:val="00DA524B"/>
    <w:rsid w:val="00DB471D"/>
    <w:rsid w:val="00DD1863"/>
    <w:rsid w:val="00DD3349"/>
    <w:rsid w:val="00DD54E1"/>
    <w:rsid w:val="00DD6747"/>
    <w:rsid w:val="00DE1FBC"/>
    <w:rsid w:val="00DE5C3D"/>
    <w:rsid w:val="00DF23AC"/>
    <w:rsid w:val="00E02500"/>
    <w:rsid w:val="00E12ED8"/>
    <w:rsid w:val="00E162C9"/>
    <w:rsid w:val="00E3005D"/>
    <w:rsid w:val="00E30491"/>
    <w:rsid w:val="00E43FD5"/>
    <w:rsid w:val="00E473ED"/>
    <w:rsid w:val="00E47DAF"/>
    <w:rsid w:val="00E62550"/>
    <w:rsid w:val="00E65B09"/>
    <w:rsid w:val="00E67780"/>
    <w:rsid w:val="00E83116"/>
    <w:rsid w:val="00E86B59"/>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76296"/>
    <w:rsid w:val="00F92A04"/>
    <w:rsid w:val="00F96504"/>
    <w:rsid w:val="00FA1508"/>
    <w:rsid w:val="00FA3A76"/>
    <w:rsid w:val="00FA4972"/>
    <w:rsid w:val="00FA5291"/>
    <w:rsid w:val="00FC4206"/>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B34ED2"/>
    <w:rPr>
      <w:sz w:val="16"/>
      <w:szCs w:val="16"/>
    </w:rPr>
  </w:style>
  <w:style w:type="paragraph" w:styleId="Kommentartext">
    <w:name w:val="annotation text"/>
    <w:basedOn w:val="Standard"/>
    <w:link w:val="KommentartextZchn"/>
    <w:uiPriority w:val="99"/>
    <w:semiHidden/>
    <w:unhideWhenUsed/>
    <w:rsid w:val="00B34ED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34ED2"/>
    <w:rPr>
      <w:sz w:val="20"/>
      <w:szCs w:val="20"/>
      <w:lang w:val="en-GB"/>
    </w:rPr>
  </w:style>
  <w:style w:type="paragraph" w:styleId="Kommentarthema">
    <w:name w:val="annotation subject"/>
    <w:basedOn w:val="Kommentartext"/>
    <w:next w:val="Kommentartext"/>
    <w:link w:val="KommentarthemaZchn"/>
    <w:uiPriority w:val="99"/>
    <w:semiHidden/>
    <w:unhideWhenUsed/>
    <w:rsid w:val="00B34ED2"/>
    <w:rPr>
      <w:b/>
      <w:bCs/>
    </w:rPr>
  </w:style>
  <w:style w:type="character" w:customStyle="1" w:styleId="KommentarthemaZchn">
    <w:name w:val="Kommentarthema Zchn"/>
    <w:basedOn w:val="KommentartextZchn"/>
    <w:link w:val="Kommentarthema"/>
    <w:uiPriority w:val="99"/>
    <w:semiHidden/>
    <w:rsid w:val="00B34ED2"/>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570</Words>
  <Characters>3594</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2026-07-29T23:03:00Z</dcterms:created>
  <dcterms:modified xsi:type="dcterms:W3CDTF">2026-08-29T19:11:00Z</dcterms:modified>
</cp:coreProperties>
</file>