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B90B6B" w14:textId="24BDE14E" w:rsidR="0069138D" w:rsidRPr="00E560D2" w:rsidRDefault="00DC34DA" w:rsidP="00E560D2">
      <w:pPr>
        <w:pStyle w:val="Titel"/>
        <w:rPr>
          <w:rFonts w:ascii="Arial" w:hAnsi="Arial" w:cs="Arial"/>
          <w:lang w:val="de-DE"/>
        </w:rPr>
      </w:pPr>
      <w:r>
        <w:rPr>
          <w:rFonts w:ascii="Arial" w:hAnsi="Arial" w:cs="Arial"/>
          <w:lang w:val="de-DE"/>
        </w:rPr>
        <w:t>CV</w:t>
      </w:r>
      <w:r w:rsidR="00C44689">
        <w:rPr>
          <w:rFonts w:ascii="Arial" w:hAnsi="Arial" w:cs="Arial"/>
          <w:lang w:val="de-DE"/>
        </w:rPr>
        <w:t xml:space="preserve"> – Erläuterung </w:t>
      </w:r>
      <w:r w:rsidR="00163AFF">
        <w:rPr>
          <w:rFonts w:ascii="Arial" w:hAnsi="Arial" w:cs="Arial"/>
          <w:lang w:val="de-DE"/>
        </w:rPr>
        <w:t>von</w:t>
      </w:r>
      <w:r w:rsidR="00C44689">
        <w:rPr>
          <w:rFonts w:ascii="Arial" w:hAnsi="Arial" w:cs="Arial"/>
          <w:lang w:val="de-DE"/>
        </w:rPr>
        <w:t xml:space="preserve"> Bullets</w:t>
      </w:r>
      <w:r w:rsidR="005C74E9" w:rsidRPr="00E560D2">
        <w:rPr>
          <w:rFonts w:ascii="Arial" w:hAnsi="Arial" w:cs="Arial"/>
          <w:lang w:val="de-DE"/>
        </w:rPr>
        <w:t xml:space="preserve"> </w:t>
      </w:r>
    </w:p>
    <w:p w14:paraId="1E0CC842" w14:textId="77777777" w:rsidR="008971C6" w:rsidRPr="008971C6" w:rsidRDefault="008971C6" w:rsidP="008971C6">
      <w:pPr>
        <w:rPr>
          <w:lang w:val="de-DE"/>
        </w:rPr>
      </w:pPr>
    </w:p>
    <w:p w14:paraId="682B2A99" w14:textId="2F8D3808" w:rsidR="004F2345" w:rsidRPr="003D1AAF" w:rsidRDefault="00413123" w:rsidP="00E560D2">
      <w:pPr>
        <w:pStyle w:val="berschrift1"/>
        <w:rPr>
          <w:rFonts w:ascii="Arial" w:hAnsi="Arial" w:cs="Arial"/>
          <w:color w:val="auto"/>
          <w:sz w:val="28"/>
          <w:szCs w:val="28"/>
          <w:lang w:val="de-DE"/>
        </w:rPr>
      </w:pPr>
      <w:r>
        <w:rPr>
          <w:rFonts w:ascii="Arial" w:hAnsi="Arial" w:cs="Arial"/>
          <w:color w:val="auto"/>
          <w:sz w:val="28"/>
          <w:szCs w:val="28"/>
          <w:lang w:val="de-DE"/>
        </w:rPr>
        <w:t xml:space="preserve">Sanofi Paris </w:t>
      </w:r>
    </w:p>
    <w:p w14:paraId="66EC3C1C" w14:textId="24A6F4D1" w:rsidR="00E560D2" w:rsidRDefault="00413123" w:rsidP="00E560D2">
      <w:pPr>
        <w:pStyle w:val="berschrift2"/>
        <w:rPr>
          <w:rFonts w:ascii="Arial" w:hAnsi="Arial" w:cs="Arial"/>
          <w:color w:val="auto"/>
          <w:lang w:val="de-DE"/>
        </w:rPr>
      </w:pPr>
      <w:r>
        <w:rPr>
          <w:rFonts w:ascii="Arial" w:hAnsi="Arial" w:cs="Arial"/>
          <w:color w:val="auto"/>
          <w:lang w:val="de-DE"/>
        </w:rPr>
        <w:t>Wartungsstrategie</w:t>
      </w:r>
    </w:p>
    <w:p w14:paraId="00933340" w14:textId="766B0257" w:rsidR="006C48E5" w:rsidRDefault="006C48E5" w:rsidP="006E0E49">
      <w:pPr>
        <w:rPr>
          <w:lang w:val="de-DE"/>
        </w:rPr>
      </w:pPr>
      <w:r w:rsidRPr="006C48E5">
        <w:rPr>
          <w:lang w:val="de-DE"/>
        </w:rPr>
        <w:t>In meiner Rolle habe ich die bestehende Wartungsstrategie einer Produktionslinie analysiert, nachdem Sensoren ein neuartiges Risiko detektiert hatten: Die Oxidation von Edelstahlinstrumenten führte dazu, dass Partikel das Herstellungsmedium kontaminierten. Ich führte eine Analyse durch, bei der ich die aktuelle Strategie mit globalen Richtlinien, Wettbewerb</w:t>
      </w:r>
      <w:r w:rsidR="0044605D">
        <w:rPr>
          <w:lang w:val="de-DE"/>
        </w:rPr>
        <w:t>s</w:t>
      </w:r>
      <w:r w:rsidRPr="006C48E5">
        <w:rPr>
          <w:lang w:val="de-DE"/>
        </w:rPr>
        <w:t>ansätzen und Trends in der Forschung verglichen habe. Eine der zentralen Erkenntnisse war, dass chemische Behandlungen der Verbindungsleitungen nicht durchgeführt wurden, wodurch das Risiko erhöht war. Langfristig schlug ich Investitionen in korrosionsresistente Technologien sowie die Erweiterung des Wartungsprogramms vor, um die Produktionssicherheit nachhaltig zu gewährleisten.</w:t>
      </w:r>
    </w:p>
    <w:p w14:paraId="2DC8232E" w14:textId="307EF8FF" w:rsidR="00E560D2" w:rsidRDefault="00413123" w:rsidP="00E560D2">
      <w:pPr>
        <w:pStyle w:val="berschrift2"/>
        <w:rPr>
          <w:rFonts w:ascii="Arial" w:hAnsi="Arial" w:cs="Arial"/>
          <w:color w:val="auto"/>
          <w:lang w:val="de-DE"/>
        </w:rPr>
      </w:pPr>
      <w:r>
        <w:rPr>
          <w:rFonts w:ascii="Arial" w:hAnsi="Arial" w:cs="Arial"/>
          <w:color w:val="auto"/>
          <w:lang w:val="de-DE"/>
        </w:rPr>
        <w:t>Gap-Analysen</w:t>
      </w:r>
    </w:p>
    <w:p w14:paraId="373E35A3" w14:textId="3E0D54B9" w:rsidR="0065520E" w:rsidRPr="0065520E" w:rsidRDefault="0065520E" w:rsidP="006179EE">
      <w:pPr>
        <w:rPr>
          <w:lang w:val="de-DE"/>
        </w:rPr>
      </w:pPr>
      <w:bookmarkStart w:id="0" w:name="_Hlk183085435"/>
      <w:r w:rsidRPr="0065520E">
        <w:rPr>
          <w:lang w:val="de-DE"/>
        </w:rPr>
        <w:t xml:space="preserve">Ich habe den Status quo einer Produktionslinie mit den globalen „Good Manufacturing Practice“-Richtlinien verglichen, nachdem Sensoren eine Kontaminationsgefahr durch Oxidation von Edelstahl detektiert hatten. Dabei identifizierte ich Verstöße, unter anderem das Fehlen von Risikomessmaßnahmen und </w:t>
      </w:r>
      <w:r w:rsidR="00D63CBA" w:rsidRPr="0065520E">
        <w:rPr>
          <w:lang w:val="de-DE"/>
        </w:rPr>
        <w:t>in den Wartungsplänen</w:t>
      </w:r>
      <w:r w:rsidR="00D63CBA" w:rsidRPr="0065520E">
        <w:rPr>
          <w:lang w:val="de-DE"/>
        </w:rPr>
        <w:t xml:space="preserve"> </w:t>
      </w:r>
      <w:r w:rsidRPr="0065520E">
        <w:rPr>
          <w:lang w:val="de-DE"/>
        </w:rPr>
        <w:t xml:space="preserve">die Nichtberücksichtigung </w:t>
      </w:r>
      <w:r>
        <w:rPr>
          <w:lang w:val="de-DE"/>
        </w:rPr>
        <w:t xml:space="preserve">der Verbindungsleitungen </w:t>
      </w:r>
      <w:r w:rsidR="00D63CBA">
        <w:rPr>
          <w:lang w:val="de-DE"/>
        </w:rPr>
        <w:t xml:space="preserve">bei </w:t>
      </w:r>
      <w:r w:rsidRPr="0065520E">
        <w:rPr>
          <w:lang w:val="de-DE"/>
        </w:rPr>
        <w:t>chemische</w:t>
      </w:r>
      <w:r w:rsidR="00D63CBA">
        <w:rPr>
          <w:lang w:val="de-DE"/>
        </w:rPr>
        <w:t>n</w:t>
      </w:r>
      <w:r w:rsidRPr="0065520E">
        <w:rPr>
          <w:lang w:val="de-DE"/>
        </w:rPr>
        <w:t xml:space="preserve"> Behandlungen. Meine Analyse führte dazu, dass diese Abweichungen nach einer Präsentation an das Management korrigiert wurden. Das Alignment mit GMP-Richtlinien konnte durch diese Maßnahmen um </w:t>
      </w:r>
      <w:r w:rsidRPr="0065520E">
        <w:rPr>
          <w:b/>
          <w:bCs/>
          <w:lang w:val="de-DE"/>
        </w:rPr>
        <w:t>37 %</w:t>
      </w:r>
      <w:r w:rsidRPr="0065520E">
        <w:rPr>
          <w:lang w:val="de-DE"/>
        </w:rPr>
        <w:t xml:space="preserve"> erhöht werden.</w:t>
      </w:r>
      <w:r w:rsidR="001F1E64">
        <w:rPr>
          <w:lang w:val="de-DE"/>
        </w:rPr>
        <w:t xml:space="preserve"> Die 37% entsprachen hier </w:t>
      </w:r>
      <w:r w:rsidR="009D232E">
        <w:rPr>
          <w:lang w:val="de-DE"/>
        </w:rPr>
        <w:t xml:space="preserve">dem Umfang an Abweichungen in Relation zum </w:t>
      </w:r>
      <w:r w:rsidR="00832A2E">
        <w:rPr>
          <w:lang w:val="de-DE"/>
        </w:rPr>
        <w:t xml:space="preserve">hier relevantem </w:t>
      </w:r>
      <w:r w:rsidR="00FF6A43">
        <w:rPr>
          <w:lang w:val="de-DE"/>
        </w:rPr>
        <w:t xml:space="preserve">Regelwerk </w:t>
      </w:r>
    </w:p>
    <w:bookmarkEnd w:id="0"/>
    <w:p w14:paraId="74F7BCD2" w14:textId="4400B50D" w:rsidR="00E560D2" w:rsidRDefault="006E0E49" w:rsidP="00E560D2">
      <w:pPr>
        <w:pStyle w:val="berschrift2"/>
        <w:rPr>
          <w:rFonts w:ascii="Arial" w:hAnsi="Arial" w:cs="Arial"/>
          <w:color w:val="auto"/>
          <w:lang w:val="de-DE"/>
        </w:rPr>
      </w:pPr>
      <w:r>
        <w:rPr>
          <w:rFonts w:ascii="Arial" w:hAnsi="Arial" w:cs="Arial"/>
          <w:color w:val="auto"/>
          <w:lang w:val="de-DE"/>
        </w:rPr>
        <w:t>Change Controls</w:t>
      </w:r>
    </w:p>
    <w:p w14:paraId="464B16E6" w14:textId="54828200" w:rsidR="00CA197C" w:rsidRPr="00CA197C" w:rsidRDefault="00CA197C" w:rsidP="00C67A57">
      <w:pPr>
        <w:rPr>
          <w:lang w:val="de-DE"/>
        </w:rPr>
      </w:pPr>
      <w:r w:rsidRPr="00CA197C">
        <w:rPr>
          <w:lang w:val="de-DE"/>
        </w:rPr>
        <w:t xml:space="preserve">Als kurzfristige Lösung für ein erhöhtes Risiko durch die Oxidation von Edelstahl in einer Produktionslinie habe ich die Einführung eines neuen Instruments mit optimierten Spezifikationen koordiniert. Die Herausforderung bestand darin, den Austausch </w:t>
      </w:r>
      <w:r w:rsidR="00D2710F">
        <w:rPr>
          <w:lang w:val="de-DE"/>
        </w:rPr>
        <w:t>unter Einhaltung der strikten Qualitäts</w:t>
      </w:r>
      <w:r w:rsidR="003A4EEF">
        <w:rPr>
          <w:lang w:val="de-DE"/>
        </w:rPr>
        <w:t xml:space="preserve">anforderungen und fristgerecht </w:t>
      </w:r>
      <w:r w:rsidRPr="00CA197C">
        <w:rPr>
          <w:lang w:val="de-DE"/>
        </w:rPr>
        <w:t xml:space="preserve">durchzuführen, um Verzögerungen im Produktionszeitplan und potenzielle finanzielle Verluste zu vermeiden. </w:t>
      </w:r>
      <w:r w:rsidR="00C30E4D">
        <w:rPr>
          <w:lang w:val="de-DE"/>
        </w:rPr>
        <w:t xml:space="preserve">Meine Aufgabe </w:t>
      </w:r>
      <w:r w:rsidR="004A494D">
        <w:rPr>
          <w:lang w:val="de-DE"/>
        </w:rPr>
        <w:t xml:space="preserve">lag in der </w:t>
      </w:r>
      <w:r w:rsidRPr="00CA197C">
        <w:rPr>
          <w:lang w:val="de-DE"/>
        </w:rPr>
        <w:t xml:space="preserve">Organisation und Abstimmung mit dem Team </w:t>
      </w:r>
      <w:r w:rsidR="004A494D">
        <w:rPr>
          <w:lang w:val="de-DE"/>
        </w:rPr>
        <w:t xml:space="preserve">wodurch </w:t>
      </w:r>
      <w:r w:rsidRPr="00CA197C">
        <w:rPr>
          <w:lang w:val="de-DE"/>
        </w:rPr>
        <w:t>die Maßnahme</w:t>
      </w:r>
      <w:r w:rsidR="004A494D">
        <w:rPr>
          <w:lang w:val="de-DE"/>
        </w:rPr>
        <w:t>n</w:t>
      </w:r>
      <w:r w:rsidRPr="00CA197C">
        <w:rPr>
          <w:lang w:val="de-DE"/>
        </w:rPr>
        <w:t xml:space="preserve"> reibungslos implementiert </w:t>
      </w:r>
      <w:r w:rsidR="004A494D">
        <w:rPr>
          <w:lang w:val="de-DE"/>
        </w:rPr>
        <w:t>wurden konnten</w:t>
      </w:r>
      <w:r w:rsidRPr="00CA197C">
        <w:rPr>
          <w:lang w:val="de-DE"/>
        </w:rPr>
        <w:t>.</w:t>
      </w:r>
      <w:r>
        <w:rPr>
          <w:lang w:val="de-DE"/>
        </w:rPr>
        <w:t xml:space="preserve"> </w:t>
      </w:r>
      <w:r w:rsidR="003A4EEF">
        <w:rPr>
          <w:lang w:val="de-DE"/>
        </w:rPr>
        <w:t xml:space="preserve">Hier habe ich unter anderem </w:t>
      </w:r>
      <w:r w:rsidR="00EA2049">
        <w:rPr>
          <w:lang w:val="de-DE"/>
        </w:rPr>
        <w:t>Analysen mit den jeweiligen Experten durchgeführt und mit dem Team kommuniziert</w:t>
      </w:r>
      <w:r w:rsidR="00ED69AB">
        <w:rPr>
          <w:lang w:val="de-DE"/>
        </w:rPr>
        <w:t xml:space="preserve">. </w:t>
      </w:r>
    </w:p>
    <w:p w14:paraId="64C0F7FB" w14:textId="14B76A3C" w:rsidR="006E0E49" w:rsidRPr="00F24107" w:rsidRDefault="006E0E49" w:rsidP="006E0E49">
      <w:pPr>
        <w:pStyle w:val="berschrift2"/>
        <w:rPr>
          <w:rFonts w:ascii="Arial" w:hAnsi="Arial" w:cs="Arial"/>
          <w:color w:val="auto"/>
          <w:lang w:val="de-DE"/>
        </w:rPr>
      </w:pPr>
      <w:r>
        <w:rPr>
          <w:rFonts w:ascii="Arial" w:hAnsi="Arial" w:cs="Arial"/>
          <w:color w:val="auto"/>
          <w:lang w:val="de-DE"/>
        </w:rPr>
        <w:t>Risikobewertungsmethode</w:t>
      </w:r>
    </w:p>
    <w:p w14:paraId="689F874C" w14:textId="0F541261" w:rsidR="0042455D" w:rsidRDefault="0042455D" w:rsidP="00E560D2">
      <w:pPr>
        <w:rPr>
          <w:lang w:val="de-DE"/>
        </w:rPr>
      </w:pPr>
      <w:r w:rsidRPr="0042455D">
        <w:rPr>
          <w:lang w:val="de-DE"/>
        </w:rPr>
        <w:t xml:space="preserve">Im Rahmen der Optimierung der Wartungsstrategie habe ich eine angepasste Risikobewertungsmethode entwickelt und eingeführt. Dafür habe ich Best Practices anderer Produktionsstätten sowie Wettbewerbsansätze analysiert und die </w:t>
      </w:r>
      <w:r w:rsidRPr="0042455D">
        <w:rPr>
          <w:b/>
          <w:bCs/>
          <w:lang w:val="de-DE"/>
        </w:rPr>
        <w:t>Failure Effect Mode Analysis (FEMA)</w:t>
      </w:r>
      <w:r w:rsidRPr="0042455D">
        <w:rPr>
          <w:lang w:val="de-DE"/>
        </w:rPr>
        <w:t xml:space="preserve"> angewendet. Diese Methode legt den Fokus auf die Auswirkungen von Risikoquellen und ermöglicht eine quantifizierte Bewertung. In Zusammenarbeit mit dem Prozessingenieur wurde die bestehende Bewertung erweitert, um zusätzliche Faktoren wie Wartungsfrequenz, Produktkontakt (direkt/indirekt) und Korrosionsausprägung zu integrieren. Diese Anpassung führte zu einer präziseren Risikobewertung und gezielteren Maßnahmen zur Risikominderung.</w:t>
      </w:r>
    </w:p>
    <w:p w14:paraId="719DC093" w14:textId="0007112B" w:rsidR="00F24107" w:rsidRPr="003D1AAF" w:rsidRDefault="0025537D" w:rsidP="00F24107">
      <w:pPr>
        <w:pStyle w:val="berschrift1"/>
        <w:rPr>
          <w:rFonts w:ascii="Arial" w:hAnsi="Arial" w:cs="Arial"/>
          <w:color w:val="auto"/>
          <w:sz w:val="28"/>
          <w:szCs w:val="28"/>
          <w:lang w:val="de-DE"/>
        </w:rPr>
      </w:pPr>
      <w:r>
        <w:rPr>
          <w:rFonts w:ascii="Arial" w:hAnsi="Arial" w:cs="Arial"/>
          <w:color w:val="auto"/>
          <w:sz w:val="28"/>
          <w:szCs w:val="28"/>
          <w:lang w:val="de-DE"/>
        </w:rPr>
        <w:lastRenderedPageBreak/>
        <w:t xml:space="preserve">Sanofi Frankfurt </w:t>
      </w:r>
    </w:p>
    <w:p w14:paraId="4BF1BFD0" w14:textId="3AF5FBE2" w:rsidR="00F24107" w:rsidRDefault="00F8433F" w:rsidP="00F24107">
      <w:pPr>
        <w:pStyle w:val="berschrift2"/>
        <w:rPr>
          <w:rFonts w:ascii="Arial" w:hAnsi="Arial" w:cs="Arial"/>
          <w:color w:val="auto"/>
          <w:lang w:val="de-DE"/>
        </w:rPr>
      </w:pPr>
      <w:r>
        <w:rPr>
          <w:rFonts w:ascii="Arial" w:hAnsi="Arial" w:cs="Arial"/>
          <w:color w:val="auto"/>
          <w:lang w:val="de-DE"/>
        </w:rPr>
        <w:t>Management-Tool</w:t>
      </w:r>
    </w:p>
    <w:p w14:paraId="2F4DD101" w14:textId="5744EE49" w:rsidR="00116A6A" w:rsidRDefault="00116A6A" w:rsidP="00F8433F">
      <w:pPr>
        <w:rPr>
          <w:lang w:val="de-DE"/>
        </w:rPr>
      </w:pPr>
      <w:r w:rsidRPr="00116A6A">
        <w:rPr>
          <w:lang w:val="de-DE"/>
        </w:rPr>
        <w:t xml:space="preserve">Während der Corona-Pandemie war ich Teil eines Projekts, das ein </w:t>
      </w:r>
      <w:r w:rsidRPr="00116A6A">
        <w:rPr>
          <w:b/>
          <w:bCs/>
          <w:lang w:val="de-DE"/>
        </w:rPr>
        <w:t>Facility-Management-Tool</w:t>
      </w:r>
      <w:r w:rsidRPr="00116A6A">
        <w:rPr>
          <w:lang w:val="de-DE"/>
        </w:rPr>
        <w:t xml:space="preserve"> zur Optimierung der Arbeitsplatznutzung einführte. Ziel war es, für rund 5.000 Mitarbeiter die Büroflächen durch die Integration von Open-Space-Konzepten effizienter zu gestalten, um Mietflächen einzusparen und Abteilungsumzüge zu erleichtern. Meine Hauptaufgabe bestand darin, die Personaldaten für das Tool aufzubereiten und Lösungsvorschläge für die Umverteilung des Personals zu erarbeiten. Dabei berücksichtigte ich spezielle Anforderungen wie die Nutzung von Laborräumen mit Druckanlagen und Arbeiten mit Gefahrstoffen. Durch die erfolgreiche Implementierung des Tools konnten langfristig Kosten reduziert und die Raumnutzung signifikant optimiert werden.</w:t>
      </w:r>
    </w:p>
    <w:p w14:paraId="0DFCC7D0" w14:textId="4299B9E4" w:rsidR="00015DFB" w:rsidRPr="00015DFB" w:rsidRDefault="00163AFF" w:rsidP="00015DFB">
      <w:pPr>
        <w:pStyle w:val="berschrift3"/>
        <w:rPr>
          <w:rFonts w:ascii="Arial" w:hAnsi="Arial" w:cs="Arial"/>
          <w:color w:val="auto"/>
          <w:lang w:val="de-DE"/>
        </w:rPr>
      </w:pPr>
      <w:r>
        <w:rPr>
          <w:rFonts w:ascii="Arial" w:hAnsi="Arial" w:cs="Arial"/>
          <w:color w:val="auto"/>
          <w:lang w:val="de-DE"/>
        </w:rPr>
        <w:t>G</w:t>
      </w:r>
      <w:r w:rsidR="00917EDB">
        <w:rPr>
          <w:rFonts w:ascii="Arial" w:hAnsi="Arial" w:cs="Arial"/>
          <w:color w:val="auto"/>
          <w:lang w:val="de-DE"/>
        </w:rPr>
        <w:t xml:space="preserve">robe </w:t>
      </w:r>
      <w:r w:rsidR="00015DFB" w:rsidRPr="00015DFB">
        <w:rPr>
          <w:rFonts w:ascii="Arial" w:hAnsi="Arial" w:cs="Arial"/>
          <w:color w:val="auto"/>
          <w:lang w:val="de-DE"/>
        </w:rPr>
        <w:t>Berechnung</w:t>
      </w:r>
      <w:r>
        <w:rPr>
          <w:rFonts w:ascii="Arial" w:hAnsi="Arial" w:cs="Arial"/>
          <w:color w:val="auto"/>
          <w:lang w:val="de-DE"/>
        </w:rPr>
        <w:t xml:space="preserve"> der 2,3 Mio</w:t>
      </w:r>
    </w:p>
    <w:p w14:paraId="69E80F88" w14:textId="77777777" w:rsidR="00015DFB" w:rsidRDefault="00015DFB" w:rsidP="00015DFB">
      <w:pPr>
        <w:rPr>
          <w:b/>
          <w:bCs/>
          <w:lang w:val="de-DE"/>
        </w:rPr>
      </w:pPr>
    </w:p>
    <w:p w14:paraId="358A253E" w14:textId="07B5F0EB" w:rsidR="00015DFB" w:rsidRPr="00015DFB" w:rsidRDefault="00015DFB" w:rsidP="00015DFB">
      <w:pPr>
        <w:rPr>
          <w:b/>
          <w:bCs/>
          <w:lang w:val="de-DE"/>
        </w:rPr>
      </w:pPr>
      <w:r w:rsidRPr="00015DFB">
        <w:rPr>
          <w:b/>
          <w:bCs/>
          <w:lang w:val="de-DE"/>
        </w:rPr>
        <w:t>Schritt 1: Bestimmung der Anzahl der Büroangestellten</w:t>
      </w:r>
    </w:p>
    <w:p w14:paraId="3638C3E1" w14:textId="2D483A18" w:rsidR="00015DFB" w:rsidRDefault="00015DFB" w:rsidP="00015DFB">
      <w:pPr>
        <w:numPr>
          <w:ilvl w:val="0"/>
          <w:numId w:val="20"/>
        </w:numPr>
        <w:rPr>
          <w:lang w:val="de-DE"/>
        </w:rPr>
      </w:pPr>
      <w:r w:rsidRPr="00015DFB">
        <w:rPr>
          <w:b/>
          <w:bCs/>
          <w:lang w:val="de-DE"/>
        </w:rPr>
        <w:t>50% der 8000 Mitarbeiter</w:t>
      </w:r>
      <w:r w:rsidRPr="00015DFB">
        <w:rPr>
          <w:lang w:val="de-DE"/>
        </w:rPr>
        <w:t xml:space="preserve"> sind Büroangestellte:</w:t>
      </w:r>
      <w:r w:rsidRPr="00015DFB">
        <w:rPr>
          <w:lang w:val="de-DE"/>
        </w:rPr>
        <w:br/>
        <w:t>8000</w:t>
      </w:r>
      <w:r w:rsidR="00B57689">
        <w:rPr>
          <w:lang w:val="de-DE"/>
        </w:rPr>
        <w:t xml:space="preserve"> </w:t>
      </w:r>
      <w:r w:rsidRPr="00015DFB">
        <w:rPr>
          <w:lang w:val="de-DE"/>
        </w:rPr>
        <w:t>×</w:t>
      </w:r>
      <w:r w:rsidR="00B57689">
        <w:rPr>
          <w:lang w:val="de-DE"/>
        </w:rPr>
        <w:t xml:space="preserve"> </w:t>
      </w:r>
      <w:r w:rsidRPr="00015DFB">
        <w:rPr>
          <w:lang w:val="de-DE"/>
        </w:rPr>
        <w:t>0,5</w:t>
      </w:r>
      <w:r w:rsidR="00B57689">
        <w:rPr>
          <w:lang w:val="de-DE"/>
        </w:rPr>
        <w:t xml:space="preserve"> </w:t>
      </w:r>
      <w:r w:rsidRPr="00015DFB">
        <w:rPr>
          <w:lang w:val="de-DE"/>
        </w:rPr>
        <w:t>=</w:t>
      </w:r>
      <w:r w:rsidR="00B57689">
        <w:rPr>
          <w:lang w:val="de-DE"/>
        </w:rPr>
        <w:t xml:space="preserve"> </w:t>
      </w:r>
      <w:r w:rsidRPr="00015DFB">
        <w:rPr>
          <w:lang w:val="de-DE"/>
        </w:rPr>
        <w:t>4000 Mitarbeiter</w:t>
      </w:r>
    </w:p>
    <w:p w14:paraId="5E3477B9" w14:textId="77777777" w:rsidR="00015DFB" w:rsidRPr="00015DFB" w:rsidRDefault="00015DFB" w:rsidP="00015DFB">
      <w:pPr>
        <w:rPr>
          <w:b/>
          <w:bCs/>
          <w:lang w:val="de-DE"/>
        </w:rPr>
      </w:pPr>
      <w:r w:rsidRPr="00015DFB">
        <w:rPr>
          <w:b/>
          <w:bCs/>
          <w:lang w:val="de-DE"/>
        </w:rPr>
        <w:t>Schritt 2: Berechnung der gesamten Bürofläche</w:t>
      </w:r>
    </w:p>
    <w:p w14:paraId="1DE1D0D2" w14:textId="46E9640A" w:rsidR="00015DFB" w:rsidRPr="00015DFB" w:rsidRDefault="00015DFB" w:rsidP="00015DFB">
      <w:pPr>
        <w:numPr>
          <w:ilvl w:val="0"/>
          <w:numId w:val="21"/>
        </w:numPr>
        <w:rPr>
          <w:lang w:val="de-DE"/>
        </w:rPr>
      </w:pPr>
      <w:r w:rsidRPr="00015DFB">
        <w:rPr>
          <w:b/>
          <w:bCs/>
          <w:lang w:val="de-DE"/>
        </w:rPr>
        <w:t>Jeder Büroangestellte benötigt im Durchschnitt 15 Quadratmeter</w:t>
      </w:r>
      <w:r w:rsidRPr="00015DFB">
        <w:rPr>
          <w:lang w:val="de-DE"/>
        </w:rPr>
        <w:t>:</w:t>
      </w:r>
      <w:r w:rsidRPr="00015DFB">
        <w:rPr>
          <w:lang w:val="de-DE"/>
        </w:rPr>
        <w:br/>
        <w:t>4000</w:t>
      </w:r>
      <w:r w:rsidR="00B57689">
        <w:rPr>
          <w:lang w:val="de-DE"/>
        </w:rPr>
        <w:t xml:space="preserve"> </w:t>
      </w:r>
      <w:r w:rsidRPr="00015DFB">
        <w:rPr>
          <w:lang w:val="de-DE"/>
        </w:rPr>
        <w:t>×</w:t>
      </w:r>
      <w:r w:rsidR="00B57689">
        <w:rPr>
          <w:lang w:val="de-DE"/>
        </w:rPr>
        <w:t xml:space="preserve"> </w:t>
      </w:r>
      <w:r w:rsidRPr="00015DFB">
        <w:rPr>
          <w:lang w:val="de-DE"/>
        </w:rPr>
        <w:t>15</w:t>
      </w:r>
      <w:r w:rsidR="00B57689">
        <w:rPr>
          <w:lang w:val="de-DE"/>
        </w:rPr>
        <w:t xml:space="preserve"> m^2 </w:t>
      </w:r>
      <w:r w:rsidRPr="00015DFB">
        <w:rPr>
          <w:lang w:val="de-DE"/>
        </w:rPr>
        <w:t>=</w:t>
      </w:r>
      <w:r w:rsidR="00B57689">
        <w:rPr>
          <w:lang w:val="de-DE"/>
        </w:rPr>
        <w:t xml:space="preserve"> </w:t>
      </w:r>
      <w:r w:rsidRPr="00015DFB">
        <w:rPr>
          <w:lang w:val="de-DE"/>
        </w:rPr>
        <w:t>60.000 </w:t>
      </w:r>
      <w:r w:rsidR="00B57689">
        <w:rPr>
          <w:lang w:val="de-DE"/>
        </w:rPr>
        <w:t>m^2</w:t>
      </w:r>
    </w:p>
    <w:p w14:paraId="7B14CF3E" w14:textId="77777777" w:rsidR="00015DFB" w:rsidRPr="00015DFB" w:rsidRDefault="00015DFB" w:rsidP="00015DFB">
      <w:pPr>
        <w:rPr>
          <w:b/>
          <w:bCs/>
          <w:lang w:val="de-DE"/>
        </w:rPr>
      </w:pPr>
      <w:r w:rsidRPr="00015DFB">
        <w:rPr>
          <w:b/>
          <w:bCs/>
          <w:lang w:val="de-DE"/>
        </w:rPr>
        <w:t>Schritt 3: Berechnung der nicht mehr genutzten Bürofläche</w:t>
      </w:r>
    </w:p>
    <w:p w14:paraId="685F7E40" w14:textId="6C119DAF" w:rsidR="00015DFB" w:rsidRPr="00015DFB" w:rsidRDefault="00015DFB" w:rsidP="00015DFB">
      <w:pPr>
        <w:numPr>
          <w:ilvl w:val="0"/>
          <w:numId w:val="22"/>
        </w:numPr>
        <w:rPr>
          <w:lang w:val="de-DE"/>
        </w:rPr>
      </w:pPr>
      <w:r w:rsidRPr="00015DFB">
        <w:rPr>
          <w:b/>
          <w:bCs/>
          <w:lang w:val="de-DE"/>
        </w:rPr>
        <w:t>12% der Büroflächen</w:t>
      </w:r>
      <w:r w:rsidRPr="00015DFB">
        <w:rPr>
          <w:lang w:val="de-DE"/>
        </w:rPr>
        <w:t xml:space="preserve"> werden eingespart:</w:t>
      </w:r>
      <w:r w:rsidRPr="00015DFB">
        <w:rPr>
          <w:lang w:val="de-DE"/>
        </w:rPr>
        <w:br/>
        <w:t>60.000</w:t>
      </w:r>
      <w:r w:rsidR="00B57689">
        <w:rPr>
          <w:lang w:val="de-DE"/>
        </w:rPr>
        <w:t xml:space="preserve"> m^2 </w:t>
      </w:r>
      <w:r w:rsidRPr="00015DFB">
        <w:rPr>
          <w:lang w:val="de-DE"/>
        </w:rPr>
        <w:t>×</w:t>
      </w:r>
      <w:r w:rsidR="00B57689">
        <w:rPr>
          <w:lang w:val="de-DE"/>
        </w:rPr>
        <w:t xml:space="preserve"> </w:t>
      </w:r>
      <w:r w:rsidRPr="00015DFB">
        <w:rPr>
          <w:lang w:val="de-DE"/>
        </w:rPr>
        <w:t>0,12</w:t>
      </w:r>
      <w:r w:rsidR="00B57689">
        <w:rPr>
          <w:lang w:val="de-DE"/>
        </w:rPr>
        <w:t xml:space="preserve"> </w:t>
      </w:r>
      <w:r w:rsidRPr="00015DFB">
        <w:rPr>
          <w:lang w:val="de-DE"/>
        </w:rPr>
        <w:t>=</w:t>
      </w:r>
      <w:r w:rsidR="00B57689">
        <w:rPr>
          <w:lang w:val="de-DE"/>
        </w:rPr>
        <w:t xml:space="preserve"> </w:t>
      </w:r>
      <w:r w:rsidRPr="00015DFB">
        <w:rPr>
          <w:lang w:val="de-DE"/>
        </w:rPr>
        <w:t>7.200 </w:t>
      </w:r>
      <w:r w:rsidR="00B57689">
        <w:rPr>
          <w:lang w:val="de-DE"/>
        </w:rPr>
        <w:t>m^2</w:t>
      </w:r>
    </w:p>
    <w:p w14:paraId="327B397D" w14:textId="77777777" w:rsidR="00015DFB" w:rsidRPr="00015DFB" w:rsidRDefault="00015DFB" w:rsidP="00015DFB">
      <w:pPr>
        <w:rPr>
          <w:b/>
          <w:bCs/>
          <w:lang w:val="en-US"/>
        </w:rPr>
      </w:pPr>
      <w:r w:rsidRPr="00015DFB">
        <w:rPr>
          <w:b/>
          <w:bCs/>
          <w:lang w:val="en-US"/>
        </w:rPr>
        <w:t>Schritt 4: Berechnung der Einsparungen</w:t>
      </w:r>
    </w:p>
    <w:p w14:paraId="3C593AE4" w14:textId="77777777" w:rsidR="00015DFB" w:rsidRPr="00015DFB" w:rsidRDefault="00015DFB" w:rsidP="00015DFB">
      <w:pPr>
        <w:numPr>
          <w:ilvl w:val="0"/>
          <w:numId w:val="23"/>
        </w:numPr>
        <w:rPr>
          <w:lang w:val="de-DE"/>
        </w:rPr>
      </w:pPr>
      <w:r w:rsidRPr="00015DFB">
        <w:rPr>
          <w:b/>
          <w:bCs/>
          <w:lang w:val="de-DE"/>
        </w:rPr>
        <w:t>Wie entstehen die 25 Euro pro Quadratmeter?</w:t>
      </w:r>
    </w:p>
    <w:p w14:paraId="4635056F" w14:textId="77777777" w:rsidR="00015DFB" w:rsidRPr="00015DFB" w:rsidRDefault="00015DFB" w:rsidP="00015DFB">
      <w:pPr>
        <w:numPr>
          <w:ilvl w:val="1"/>
          <w:numId w:val="23"/>
        </w:numPr>
        <w:rPr>
          <w:lang w:val="de-DE"/>
        </w:rPr>
      </w:pPr>
      <w:r w:rsidRPr="00015DFB">
        <w:rPr>
          <w:lang w:val="de-DE"/>
        </w:rPr>
        <w:t xml:space="preserve">Die </w:t>
      </w:r>
      <w:r w:rsidRPr="00015DFB">
        <w:rPr>
          <w:b/>
          <w:bCs/>
          <w:lang w:val="de-DE"/>
        </w:rPr>
        <w:t>25 Euro pro Quadratmeter und Monat</w:t>
      </w:r>
      <w:r w:rsidRPr="00015DFB">
        <w:rPr>
          <w:lang w:val="de-DE"/>
        </w:rPr>
        <w:t xml:space="preserve"> setzen sich aus mehreren Kostenfaktoren zusammen, die typisch für Büroflächen in der Region Frankfurt/Höchst sind:</w:t>
      </w:r>
    </w:p>
    <w:p w14:paraId="7B1E4D89" w14:textId="77777777" w:rsidR="00015DFB" w:rsidRPr="00015DFB" w:rsidRDefault="00015DFB" w:rsidP="00015DFB">
      <w:pPr>
        <w:numPr>
          <w:ilvl w:val="2"/>
          <w:numId w:val="23"/>
        </w:numPr>
        <w:rPr>
          <w:lang w:val="de-DE"/>
        </w:rPr>
      </w:pPr>
      <w:r w:rsidRPr="00015DFB">
        <w:rPr>
          <w:b/>
          <w:bCs/>
          <w:lang w:val="de-DE"/>
        </w:rPr>
        <w:t>Miete:</w:t>
      </w:r>
      <w:r w:rsidRPr="00015DFB">
        <w:rPr>
          <w:lang w:val="de-DE"/>
        </w:rPr>
        <w:t xml:space="preserve"> Büroflächen kosten in Frankfurt konservativ geschätzt etwa 15-20 Euro pro Quadratmeter monatlich.</w:t>
      </w:r>
    </w:p>
    <w:p w14:paraId="54917548" w14:textId="77777777" w:rsidR="00015DFB" w:rsidRPr="00015DFB" w:rsidRDefault="00015DFB" w:rsidP="00015DFB">
      <w:pPr>
        <w:numPr>
          <w:ilvl w:val="2"/>
          <w:numId w:val="23"/>
        </w:numPr>
        <w:rPr>
          <w:lang w:val="de-DE"/>
        </w:rPr>
      </w:pPr>
      <w:r w:rsidRPr="00015DFB">
        <w:rPr>
          <w:b/>
          <w:bCs/>
          <w:lang w:val="de-DE"/>
        </w:rPr>
        <w:t>Nebenkosten:</w:t>
      </w:r>
      <w:r w:rsidRPr="00015DFB">
        <w:rPr>
          <w:lang w:val="de-DE"/>
        </w:rPr>
        <w:t xml:space="preserve"> Dazu kommen Betriebskosten wie Heizung, Strom, Wasser, Reinigung, Wartung, und Versicherungen, die im Schnitt 5-10 Euro pro Quadratmeter betragen können.</w:t>
      </w:r>
    </w:p>
    <w:p w14:paraId="6B4D3660" w14:textId="77777777" w:rsidR="00015DFB" w:rsidRPr="00015DFB" w:rsidRDefault="00015DFB" w:rsidP="00015DFB">
      <w:pPr>
        <w:numPr>
          <w:ilvl w:val="2"/>
          <w:numId w:val="23"/>
        </w:numPr>
        <w:rPr>
          <w:lang w:val="de-DE"/>
        </w:rPr>
      </w:pPr>
      <w:r w:rsidRPr="00015DFB">
        <w:rPr>
          <w:b/>
          <w:bCs/>
          <w:lang w:val="de-DE"/>
        </w:rPr>
        <w:t>Gesamtkosten:</w:t>
      </w:r>
      <w:r w:rsidRPr="00015DFB">
        <w:rPr>
          <w:lang w:val="de-DE"/>
        </w:rPr>
        <w:t xml:space="preserve"> Dies ergibt einen durchschnittlichen Gesamtbetrag von </w:t>
      </w:r>
      <w:r w:rsidRPr="00015DFB">
        <w:rPr>
          <w:b/>
          <w:bCs/>
          <w:lang w:val="de-DE"/>
        </w:rPr>
        <w:t>25 Euro pro Quadratmeter und Monat</w:t>
      </w:r>
      <w:r w:rsidRPr="00015DFB">
        <w:rPr>
          <w:lang w:val="de-DE"/>
        </w:rPr>
        <w:t>.</w:t>
      </w:r>
    </w:p>
    <w:p w14:paraId="0C2BFE4F" w14:textId="77777777" w:rsidR="00015DFB" w:rsidRPr="00015DFB" w:rsidRDefault="00015DFB" w:rsidP="00015DFB">
      <w:pPr>
        <w:numPr>
          <w:ilvl w:val="0"/>
          <w:numId w:val="23"/>
        </w:numPr>
        <w:rPr>
          <w:lang w:val="en-US"/>
        </w:rPr>
      </w:pPr>
      <w:r w:rsidRPr="00015DFB">
        <w:rPr>
          <w:b/>
          <w:bCs/>
          <w:lang w:val="en-US"/>
        </w:rPr>
        <w:t>Monatliche Einsparungen:</w:t>
      </w:r>
    </w:p>
    <w:p w14:paraId="0EC7D2E0" w14:textId="2BACFFCC" w:rsidR="00015DFB" w:rsidRPr="00015DFB" w:rsidRDefault="00015DFB" w:rsidP="00015DFB">
      <w:pPr>
        <w:numPr>
          <w:ilvl w:val="1"/>
          <w:numId w:val="23"/>
        </w:numPr>
        <w:rPr>
          <w:lang w:val="en-US"/>
        </w:rPr>
      </w:pPr>
      <w:r w:rsidRPr="00015DFB">
        <w:rPr>
          <w:lang w:val="en-US"/>
        </w:rPr>
        <w:t>7.200 m²×25 Euro/m²=180.000 Euro pro Monat</w:t>
      </w:r>
    </w:p>
    <w:p w14:paraId="22F19B5E" w14:textId="77777777" w:rsidR="00015DFB" w:rsidRPr="00015DFB" w:rsidRDefault="00015DFB" w:rsidP="00015DFB">
      <w:pPr>
        <w:numPr>
          <w:ilvl w:val="0"/>
          <w:numId w:val="23"/>
        </w:numPr>
        <w:rPr>
          <w:lang w:val="en-US"/>
        </w:rPr>
      </w:pPr>
      <w:r w:rsidRPr="00015DFB">
        <w:rPr>
          <w:b/>
          <w:bCs/>
          <w:lang w:val="en-US"/>
        </w:rPr>
        <w:t>Jährliche Einsparungen:</w:t>
      </w:r>
    </w:p>
    <w:p w14:paraId="29E21D45" w14:textId="046FF307" w:rsidR="00015DFB" w:rsidRPr="00015DFB" w:rsidRDefault="00015DFB" w:rsidP="00015DFB">
      <w:pPr>
        <w:numPr>
          <w:ilvl w:val="1"/>
          <w:numId w:val="23"/>
        </w:numPr>
        <w:rPr>
          <w:lang w:val="de-DE"/>
        </w:rPr>
      </w:pPr>
      <w:r w:rsidRPr="00015DFB">
        <w:rPr>
          <w:lang w:val="de-DE"/>
        </w:rPr>
        <w:t>180.000 Euro/Monat×12=2.160.000 Euro pro Jahr</w:t>
      </w:r>
    </w:p>
    <w:p w14:paraId="6289BBC7" w14:textId="77777777" w:rsidR="00015DFB" w:rsidRPr="00015DFB" w:rsidRDefault="00015DFB" w:rsidP="00015DFB">
      <w:pPr>
        <w:rPr>
          <w:color w:val="FF0000"/>
          <w:lang w:val="en-US"/>
        </w:rPr>
      </w:pPr>
      <w:r w:rsidRPr="00015DFB">
        <w:rPr>
          <w:color w:val="FF0000"/>
          <w:lang w:val="en-US"/>
        </w:rPr>
        <w:lastRenderedPageBreak/>
        <w:pict w14:anchorId="5D65305A">
          <v:rect id="_x0000_i1025" style="width:0;height:1.5pt" o:hralign="center" o:hrstd="t" o:hr="t" fillcolor="#a0a0a0" stroked="f"/>
        </w:pict>
      </w:r>
    </w:p>
    <w:p w14:paraId="58F5A7B8" w14:textId="77777777" w:rsidR="00015DFB" w:rsidRPr="00015DFB" w:rsidRDefault="00015DFB" w:rsidP="00015DFB">
      <w:pPr>
        <w:rPr>
          <w:b/>
          <w:bCs/>
          <w:lang w:val="de-DE"/>
        </w:rPr>
      </w:pPr>
      <w:r w:rsidRPr="00015DFB">
        <w:rPr>
          <w:b/>
          <w:bCs/>
          <w:lang w:val="de-DE"/>
        </w:rPr>
        <w:t>Ergebnis</w:t>
      </w:r>
    </w:p>
    <w:p w14:paraId="6330234B" w14:textId="77777777" w:rsidR="00015DFB" w:rsidRPr="00015DFB" w:rsidRDefault="00015DFB" w:rsidP="00015DFB">
      <w:pPr>
        <w:rPr>
          <w:lang w:val="de-DE"/>
        </w:rPr>
      </w:pPr>
      <w:r w:rsidRPr="00015DFB">
        <w:rPr>
          <w:lang w:val="de-DE"/>
        </w:rPr>
        <w:t xml:space="preserve">Sanofi Höchst könnte durch die Einsparung von </w:t>
      </w:r>
      <w:r w:rsidRPr="00015DFB">
        <w:rPr>
          <w:b/>
          <w:bCs/>
          <w:lang w:val="de-DE"/>
        </w:rPr>
        <w:t>12% der Bürofläche</w:t>
      </w:r>
      <w:r w:rsidRPr="00015DFB">
        <w:rPr>
          <w:lang w:val="de-DE"/>
        </w:rPr>
        <w:t xml:space="preserve"> (~7.200 m²) schätzungsweise </w:t>
      </w:r>
      <w:r w:rsidRPr="00015DFB">
        <w:rPr>
          <w:b/>
          <w:bCs/>
          <w:lang w:val="de-DE"/>
        </w:rPr>
        <w:t>2,16 Millionen Euro jährlich</w:t>
      </w:r>
      <w:r w:rsidRPr="00015DFB">
        <w:rPr>
          <w:lang w:val="de-DE"/>
        </w:rPr>
        <w:t xml:space="preserve"> einsparen.</w:t>
      </w:r>
    </w:p>
    <w:p w14:paraId="678ADBB4" w14:textId="77777777" w:rsidR="00015DFB" w:rsidRPr="00116A6A" w:rsidRDefault="00015DFB" w:rsidP="00F8433F">
      <w:pPr>
        <w:rPr>
          <w:color w:val="FF0000"/>
          <w:lang w:val="de-DE"/>
        </w:rPr>
      </w:pPr>
    </w:p>
    <w:p w14:paraId="0DD1FED7" w14:textId="0CF3095F" w:rsidR="006A4C94" w:rsidRDefault="00C045A2" w:rsidP="006A4C94">
      <w:pPr>
        <w:pStyle w:val="berschrift2"/>
        <w:rPr>
          <w:rFonts w:ascii="Arial" w:hAnsi="Arial" w:cs="Arial"/>
          <w:color w:val="auto"/>
          <w:lang w:val="de-DE"/>
        </w:rPr>
      </w:pPr>
      <w:r>
        <w:rPr>
          <w:rFonts w:ascii="Arial" w:hAnsi="Arial" w:cs="Arial"/>
          <w:color w:val="auto"/>
          <w:lang w:val="de-DE"/>
        </w:rPr>
        <w:t>Workshop</w:t>
      </w:r>
    </w:p>
    <w:p w14:paraId="22412BF7" w14:textId="178DEBF1" w:rsidR="00323D3A" w:rsidRDefault="00323D3A" w:rsidP="006A4C94">
      <w:pPr>
        <w:rPr>
          <w:lang w:val="de-DE"/>
        </w:rPr>
      </w:pPr>
      <w:r w:rsidRPr="00323D3A">
        <w:rPr>
          <w:lang w:val="de-DE"/>
        </w:rPr>
        <w:t>In Projekt</w:t>
      </w:r>
      <w:r w:rsidR="00B03A17">
        <w:rPr>
          <w:lang w:val="de-DE"/>
        </w:rPr>
        <w:t>e</w:t>
      </w:r>
      <w:r w:rsidRPr="00323D3A">
        <w:rPr>
          <w:lang w:val="de-DE"/>
        </w:rPr>
        <w:t xml:space="preserve"> mit externen Zulieferern stellte sich heraus, dass über Microsoft Teams sensible Unternehmensdaten unberechtigt eingesehen werden konnten, darunter Angebote anderer Lieferanten. Um dieses Datenschutzproblem zu lösen, wurde eine neue Funktion in Teams eingeführt. Meine Aufgabe war es, verständliche Schulungsmaterialien zu erstellen und Workshops durchzuführen, um das interne Personal in der korrekten Nutzung der Funktion zu schulen. Dank dieser Maßnahmen konnte das Problem schnell behoben werden, die Zusammenarbeit mit Zulieferern wurde wieder datenschutzkonform gestaltet, und weitere Verstöße konnten verhindert werden.</w:t>
      </w:r>
    </w:p>
    <w:p w14:paraId="44E968B1" w14:textId="660EC73C" w:rsidR="006A4C94" w:rsidRPr="00323D3A" w:rsidRDefault="006A4C94" w:rsidP="006A4C94">
      <w:pPr>
        <w:rPr>
          <w:color w:val="FF0000"/>
          <w:lang w:val="de-DE"/>
        </w:rPr>
      </w:pPr>
    </w:p>
    <w:sectPr w:rsidR="006A4C94" w:rsidRPr="00323D3A">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A285EE" w14:textId="77777777" w:rsidR="00C475E8" w:rsidRDefault="00C475E8" w:rsidP="00EA5FB4">
      <w:pPr>
        <w:spacing w:after="0" w:line="240" w:lineRule="auto"/>
      </w:pPr>
      <w:r>
        <w:separator/>
      </w:r>
    </w:p>
  </w:endnote>
  <w:endnote w:type="continuationSeparator" w:id="0">
    <w:p w14:paraId="02273C22" w14:textId="77777777" w:rsidR="00C475E8" w:rsidRDefault="00C475E8" w:rsidP="00EA5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02F6C4" w14:textId="77777777" w:rsidR="00C475E8" w:rsidRDefault="00C475E8" w:rsidP="00EA5FB4">
      <w:pPr>
        <w:spacing w:after="0" w:line="240" w:lineRule="auto"/>
      </w:pPr>
      <w:r>
        <w:separator/>
      </w:r>
    </w:p>
  </w:footnote>
  <w:footnote w:type="continuationSeparator" w:id="0">
    <w:p w14:paraId="4C347C0D" w14:textId="77777777" w:rsidR="00C475E8" w:rsidRDefault="00C475E8" w:rsidP="00EA5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0407D" w14:textId="0EF420D1" w:rsidR="00EA5FB4" w:rsidRPr="00EA5FB4" w:rsidRDefault="00EA5FB4">
    <w:pPr>
      <w:pStyle w:val="Kopfzeile"/>
      <w:rPr>
        <w:lang w:val="de-DE"/>
      </w:rPr>
    </w:pPr>
    <w:r>
      <w:ptab w:relativeTo="margin" w:alignment="right" w:leader="none"/>
    </w:r>
    <w:r>
      <w:rPr>
        <w:lang w:val="de-DE"/>
      </w:rPr>
      <w:t>Sonntag, 10. November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83E5D"/>
    <w:multiLevelType w:val="hybridMultilevel"/>
    <w:tmpl w:val="90E08E6E"/>
    <w:lvl w:ilvl="0" w:tplc="CFF69AB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159E1"/>
    <w:multiLevelType w:val="hybridMultilevel"/>
    <w:tmpl w:val="49D62B5A"/>
    <w:lvl w:ilvl="0" w:tplc="02F8401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4D16BB"/>
    <w:multiLevelType w:val="multilevel"/>
    <w:tmpl w:val="741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C3612"/>
    <w:multiLevelType w:val="hybridMultilevel"/>
    <w:tmpl w:val="F4145E5A"/>
    <w:lvl w:ilvl="0" w:tplc="9E22028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0C4F0F"/>
    <w:multiLevelType w:val="multilevel"/>
    <w:tmpl w:val="5516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56579"/>
    <w:multiLevelType w:val="hybridMultilevel"/>
    <w:tmpl w:val="7D2EB142"/>
    <w:lvl w:ilvl="0" w:tplc="6F60263E">
      <w:start w:val="10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F34B5"/>
    <w:multiLevelType w:val="multilevel"/>
    <w:tmpl w:val="8670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60997"/>
    <w:multiLevelType w:val="multilevel"/>
    <w:tmpl w:val="0FD6C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E62C48"/>
    <w:multiLevelType w:val="multilevel"/>
    <w:tmpl w:val="F88E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94EA2"/>
    <w:multiLevelType w:val="multilevel"/>
    <w:tmpl w:val="B13E4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37453"/>
    <w:multiLevelType w:val="multilevel"/>
    <w:tmpl w:val="CB58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24E43"/>
    <w:multiLevelType w:val="multilevel"/>
    <w:tmpl w:val="69EC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A774C"/>
    <w:multiLevelType w:val="hybridMultilevel"/>
    <w:tmpl w:val="94807BD2"/>
    <w:lvl w:ilvl="0" w:tplc="6F2EBD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89729C"/>
    <w:multiLevelType w:val="multilevel"/>
    <w:tmpl w:val="31BA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C6EE5"/>
    <w:multiLevelType w:val="multilevel"/>
    <w:tmpl w:val="44B4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B31BE"/>
    <w:multiLevelType w:val="multilevel"/>
    <w:tmpl w:val="024A5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621760"/>
    <w:multiLevelType w:val="multilevel"/>
    <w:tmpl w:val="0BFA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4753C"/>
    <w:multiLevelType w:val="multilevel"/>
    <w:tmpl w:val="B680C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183D8F"/>
    <w:multiLevelType w:val="hybridMultilevel"/>
    <w:tmpl w:val="7D12868E"/>
    <w:lvl w:ilvl="0" w:tplc="143458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705601"/>
    <w:multiLevelType w:val="multilevel"/>
    <w:tmpl w:val="40E4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0E360A"/>
    <w:multiLevelType w:val="multilevel"/>
    <w:tmpl w:val="994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76F16"/>
    <w:multiLevelType w:val="hybridMultilevel"/>
    <w:tmpl w:val="DEE44CE2"/>
    <w:lvl w:ilvl="0" w:tplc="CFF69AB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1907DE"/>
    <w:multiLevelType w:val="multilevel"/>
    <w:tmpl w:val="E93A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014166">
    <w:abstractNumId w:val="1"/>
  </w:num>
  <w:num w:numId="2" w16cid:durableId="445587977">
    <w:abstractNumId w:val="11"/>
  </w:num>
  <w:num w:numId="3" w16cid:durableId="291402085">
    <w:abstractNumId w:val="19"/>
  </w:num>
  <w:num w:numId="4" w16cid:durableId="1168792823">
    <w:abstractNumId w:val="22"/>
  </w:num>
  <w:num w:numId="5" w16cid:durableId="418409802">
    <w:abstractNumId w:val="13"/>
  </w:num>
  <w:num w:numId="6" w16cid:durableId="842210049">
    <w:abstractNumId w:val="2"/>
  </w:num>
  <w:num w:numId="7" w16cid:durableId="520053336">
    <w:abstractNumId w:val="6"/>
  </w:num>
  <w:num w:numId="8" w16cid:durableId="994844587">
    <w:abstractNumId w:val="20"/>
  </w:num>
  <w:num w:numId="9" w16cid:durableId="604575589">
    <w:abstractNumId w:val="9"/>
  </w:num>
  <w:num w:numId="10" w16cid:durableId="1503664257">
    <w:abstractNumId w:val="7"/>
  </w:num>
  <w:num w:numId="11" w16cid:durableId="130514175">
    <w:abstractNumId w:val="15"/>
  </w:num>
  <w:num w:numId="12" w16cid:durableId="332949264">
    <w:abstractNumId w:val="16"/>
  </w:num>
  <w:num w:numId="13" w16cid:durableId="2048098272">
    <w:abstractNumId w:val="10"/>
  </w:num>
  <w:num w:numId="14" w16cid:durableId="1096904918">
    <w:abstractNumId w:val="18"/>
  </w:num>
  <w:num w:numId="15" w16cid:durableId="1929146306">
    <w:abstractNumId w:val="12"/>
  </w:num>
  <w:num w:numId="16" w16cid:durableId="1704284714">
    <w:abstractNumId w:val="3"/>
  </w:num>
  <w:num w:numId="17" w16cid:durableId="1151555538">
    <w:abstractNumId w:val="21"/>
  </w:num>
  <w:num w:numId="18" w16cid:durableId="412825446">
    <w:abstractNumId w:val="0"/>
  </w:num>
  <w:num w:numId="19" w16cid:durableId="1835104608">
    <w:abstractNumId w:val="5"/>
  </w:num>
  <w:num w:numId="20" w16cid:durableId="1144396793">
    <w:abstractNumId w:val="4"/>
  </w:num>
  <w:num w:numId="21" w16cid:durableId="972829289">
    <w:abstractNumId w:val="14"/>
  </w:num>
  <w:num w:numId="22" w16cid:durableId="1943298740">
    <w:abstractNumId w:val="8"/>
  </w:num>
  <w:num w:numId="23" w16cid:durableId="1495179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C27"/>
    <w:rsid w:val="00015DFB"/>
    <w:rsid w:val="000365EF"/>
    <w:rsid w:val="00072090"/>
    <w:rsid w:val="00090779"/>
    <w:rsid w:val="000B2B10"/>
    <w:rsid w:val="000C26AB"/>
    <w:rsid w:val="000D3AF8"/>
    <w:rsid w:val="000E16BC"/>
    <w:rsid w:val="000E3383"/>
    <w:rsid w:val="000F5027"/>
    <w:rsid w:val="0010639D"/>
    <w:rsid w:val="00114D94"/>
    <w:rsid w:val="00116626"/>
    <w:rsid w:val="00116A6A"/>
    <w:rsid w:val="00125215"/>
    <w:rsid w:val="001477FD"/>
    <w:rsid w:val="00163AFF"/>
    <w:rsid w:val="0017075D"/>
    <w:rsid w:val="00174657"/>
    <w:rsid w:val="001A6BB6"/>
    <w:rsid w:val="001B3EEC"/>
    <w:rsid w:val="001B70A1"/>
    <w:rsid w:val="001D424F"/>
    <w:rsid w:val="001D7EED"/>
    <w:rsid w:val="001F1961"/>
    <w:rsid w:val="001F1E64"/>
    <w:rsid w:val="001F326D"/>
    <w:rsid w:val="00230690"/>
    <w:rsid w:val="00242FB4"/>
    <w:rsid w:val="00253F0D"/>
    <w:rsid w:val="0025537D"/>
    <w:rsid w:val="00264603"/>
    <w:rsid w:val="0029017F"/>
    <w:rsid w:val="002905D7"/>
    <w:rsid w:val="00291DFE"/>
    <w:rsid w:val="002B6A89"/>
    <w:rsid w:val="002D60AA"/>
    <w:rsid w:val="002F16FC"/>
    <w:rsid w:val="002F6A11"/>
    <w:rsid w:val="00314703"/>
    <w:rsid w:val="00315027"/>
    <w:rsid w:val="00323D3A"/>
    <w:rsid w:val="00345171"/>
    <w:rsid w:val="00374378"/>
    <w:rsid w:val="00390AAE"/>
    <w:rsid w:val="003A0F33"/>
    <w:rsid w:val="003A25F5"/>
    <w:rsid w:val="003A4EEF"/>
    <w:rsid w:val="003B7947"/>
    <w:rsid w:val="003C026F"/>
    <w:rsid w:val="003C34F6"/>
    <w:rsid w:val="003D1AAF"/>
    <w:rsid w:val="003D2D9B"/>
    <w:rsid w:val="003F1C27"/>
    <w:rsid w:val="003F4F24"/>
    <w:rsid w:val="00413123"/>
    <w:rsid w:val="004140D2"/>
    <w:rsid w:val="0041548D"/>
    <w:rsid w:val="0042455D"/>
    <w:rsid w:val="004335AC"/>
    <w:rsid w:val="00433F1B"/>
    <w:rsid w:val="00440F48"/>
    <w:rsid w:val="0044224C"/>
    <w:rsid w:val="0044605D"/>
    <w:rsid w:val="00461049"/>
    <w:rsid w:val="00465678"/>
    <w:rsid w:val="00476242"/>
    <w:rsid w:val="00477708"/>
    <w:rsid w:val="00480D90"/>
    <w:rsid w:val="004A494D"/>
    <w:rsid w:val="004B5659"/>
    <w:rsid w:val="004D2E46"/>
    <w:rsid w:val="004F2345"/>
    <w:rsid w:val="005118BB"/>
    <w:rsid w:val="00525EA4"/>
    <w:rsid w:val="00532141"/>
    <w:rsid w:val="00536100"/>
    <w:rsid w:val="00546040"/>
    <w:rsid w:val="00553FFD"/>
    <w:rsid w:val="00555E81"/>
    <w:rsid w:val="00566B18"/>
    <w:rsid w:val="005732D5"/>
    <w:rsid w:val="00576A3E"/>
    <w:rsid w:val="00581AA0"/>
    <w:rsid w:val="00585255"/>
    <w:rsid w:val="005907FC"/>
    <w:rsid w:val="005A7149"/>
    <w:rsid w:val="005B1E8D"/>
    <w:rsid w:val="005B3469"/>
    <w:rsid w:val="005B41DA"/>
    <w:rsid w:val="005C30B0"/>
    <w:rsid w:val="005C74E9"/>
    <w:rsid w:val="005D5DAE"/>
    <w:rsid w:val="005F5075"/>
    <w:rsid w:val="006179EE"/>
    <w:rsid w:val="00623821"/>
    <w:rsid w:val="0063732A"/>
    <w:rsid w:val="006376DB"/>
    <w:rsid w:val="0065208C"/>
    <w:rsid w:val="00652975"/>
    <w:rsid w:val="0065520E"/>
    <w:rsid w:val="0065672C"/>
    <w:rsid w:val="006620A2"/>
    <w:rsid w:val="00666D87"/>
    <w:rsid w:val="006674F4"/>
    <w:rsid w:val="00671132"/>
    <w:rsid w:val="00672C46"/>
    <w:rsid w:val="00686965"/>
    <w:rsid w:val="0069138D"/>
    <w:rsid w:val="006A0334"/>
    <w:rsid w:val="006A4C94"/>
    <w:rsid w:val="006C1B9D"/>
    <w:rsid w:val="006C48E5"/>
    <w:rsid w:val="006D55AD"/>
    <w:rsid w:val="006E0E49"/>
    <w:rsid w:val="007134C8"/>
    <w:rsid w:val="007576E3"/>
    <w:rsid w:val="00770348"/>
    <w:rsid w:val="00782E1C"/>
    <w:rsid w:val="007859F6"/>
    <w:rsid w:val="007938E8"/>
    <w:rsid w:val="007A3750"/>
    <w:rsid w:val="007B3E68"/>
    <w:rsid w:val="007B7BEB"/>
    <w:rsid w:val="007C7A87"/>
    <w:rsid w:val="007D31B8"/>
    <w:rsid w:val="007D4437"/>
    <w:rsid w:val="007E0D38"/>
    <w:rsid w:val="007E5739"/>
    <w:rsid w:val="00805C1E"/>
    <w:rsid w:val="008174E7"/>
    <w:rsid w:val="008253B9"/>
    <w:rsid w:val="00832A2E"/>
    <w:rsid w:val="00833415"/>
    <w:rsid w:val="008728F5"/>
    <w:rsid w:val="00873836"/>
    <w:rsid w:val="00881D70"/>
    <w:rsid w:val="00895FD4"/>
    <w:rsid w:val="008971C6"/>
    <w:rsid w:val="008A7351"/>
    <w:rsid w:val="008D0AF0"/>
    <w:rsid w:val="00917EDB"/>
    <w:rsid w:val="009219CF"/>
    <w:rsid w:val="00936792"/>
    <w:rsid w:val="00974A15"/>
    <w:rsid w:val="009813B8"/>
    <w:rsid w:val="009819B8"/>
    <w:rsid w:val="009914D8"/>
    <w:rsid w:val="00991E97"/>
    <w:rsid w:val="009D232E"/>
    <w:rsid w:val="009D6A28"/>
    <w:rsid w:val="009D74E9"/>
    <w:rsid w:val="009E1EF8"/>
    <w:rsid w:val="009F51D2"/>
    <w:rsid w:val="00A25553"/>
    <w:rsid w:val="00A32141"/>
    <w:rsid w:val="00A41037"/>
    <w:rsid w:val="00A421FA"/>
    <w:rsid w:val="00A569B4"/>
    <w:rsid w:val="00A63A9F"/>
    <w:rsid w:val="00A71E52"/>
    <w:rsid w:val="00A75105"/>
    <w:rsid w:val="00A81C93"/>
    <w:rsid w:val="00A95BD7"/>
    <w:rsid w:val="00AD62FA"/>
    <w:rsid w:val="00AE1440"/>
    <w:rsid w:val="00AF48CB"/>
    <w:rsid w:val="00AF6B10"/>
    <w:rsid w:val="00B03A17"/>
    <w:rsid w:val="00B34817"/>
    <w:rsid w:val="00B34F53"/>
    <w:rsid w:val="00B5556F"/>
    <w:rsid w:val="00B57689"/>
    <w:rsid w:val="00B846B8"/>
    <w:rsid w:val="00B90B08"/>
    <w:rsid w:val="00B92049"/>
    <w:rsid w:val="00B9515C"/>
    <w:rsid w:val="00BB12EC"/>
    <w:rsid w:val="00BC43E2"/>
    <w:rsid w:val="00BC50D0"/>
    <w:rsid w:val="00BC7565"/>
    <w:rsid w:val="00BD2FB3"/>
    <w:rsid w:val="00BD46BD"/>
    <w:rsid w:val="00C045A2"/>
    <w:rsid w:val="00C30E4D"/>
    <w:rsid w:val="00C44689"/>
    <w:rsid w:val="00C475E8"/>
    <w:rsid w:val="00C67A57"/>
    <w:rsid w:val="00C82E87"/>
    <w:rsid w:val="00C97422"/>
    <w:rsid w:val="00CA197C"/>
    <w:rsid w:val="00CA737C"/>
    <w:rsid w:val="00CC4036"/>
    <w:rsid w:val="00CC7FE1"/>
    <w:rsid w:val="00CE59D8"/>
    <w:rsid w:val="00D16998"/>
    <w:rsid w:val="00D2710F"/>
    <w:rsid w:val="00D27ECC"/>
    <w:rsid w:val="00D468FA"/>
    <w:rsid w:val="00D565A8"/>
    <w:rsid w:val="00D61CDB"/>
    <w:rsid w:val="00D63CBA"/>
    <w:rsid w:val="00D65D41"/>
    <w:rsid w:val="00D67763"/>
    <w:rsid w:val="00D76DDF"/>
    <w:rsid w:val="00DC34DA"/>
    <w:rsid w:val="00DC5328"/>
    <w:rsid w:val="00DC5606"/>
    <w:rsid w:val="00DD2EAB"/>
    <w:rsid w:val="00DE1A3F"/>
    <w:rsid w:val="00DF014E"/>
    <w:rsid w:val="00DF02C8"/>
    <w:rsid w:val="00DF1801"/>
    <w:rsid w:val="00E0698C"/>
    <w:rsid w:val="00E16058"/>
    <w:rsid w:val="00E31741"/>
    <w:rsid w:val="00E31931"/>
    <w:rsid w:val="00E560D2"/>
    <w:rsid w:val="00E64234"/>
    <w:rsid w:val="00E66CC2"/>
    <w:rsid w:val="00EA02D9"/>
    <w:rsid w:val="00EA2049"/>
    <w:rsid w:val="00EA5FB4"/>
    <w:rsid w:val="00EB0D3D"/>
    <w:rsid w:val="00EB1CBC"/>
    <w:rsid w:val="00EC703F"/>
    <w:rsid w:val="00ED329E"/>
    <w:rsid w:val="00ED5FF4"/>
    <w:rsid w:val="00ED69AB"/>
    <w:rsid w:val="00EF145C"/>
    <w:rsid w:val="00EF26E0"/>
    <w:rsid w:val="00F228CA"/>
    <w:rsid w:val="00F24107"/>
    <w:rsid w:val="00F32E9E"/>
    <w:rsid w:val="00F401D5"/>
    <w:rsid w:val="00F536F7"/>
    <w:rsid w:val="00F552F4"/>
    <w:rsid w:val="00F8433F"/>
    <w:rsid w:val="00FC42FD"/>
    <w:rsid w:val="00FD72E4"/>
    <w:rsid w:val="00FE758E"/>
    <w:rsid w:val="00FF6A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4AD10"/>
  <w15:chartTrackingRefBased/>
  <w15:docId w15:val="{7032AE7F-9634-49AC-BE44-EC33ED6D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971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8971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E560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015D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F26E0"/>
    <w:pPr>
      <w:ind w:left="720"/>
      <w:contextualSpacing/>
    </w:pPr>
  </w:style>
  <w:style w:type="character" w:customStyle="1" w:styleId="berschrift2Zchn">
    <w:name w:val="Überschrift 2 Zchn"/>
    <w:basedOn w:val="Absatz-Standardschriftart"/>
    <w:link w:val="berschrift2"/>
    <w:uiPriority w:val="9"/>
    <w:rsid w:val="008971C6"/>
    <w:rPr>
      <w:rFonts w:asciiTheme="majorHAnsi" w:eastAsiaTheme="majorEastAsia" w:hAnsiTheme="majorHAnsi" w:cstheme="majorBidi"/>
      <w:color w:val="2F5496" w:themeColor="accent1" w:themeShade="BF"/>
      <w:sz w:val="26"/>
      <w:szCs w:val="26"/>
    </w:rPr>
  </w:style>
  <w:style w:type="character" w:customStyle="1" w:styleId="berschrift1Zchn">
    <w:name w:val="Überschrift 1 Zchn"/>
    <w:basedOn w:val="Absatz-Standardschriftart"/>
    <w:link w:val="berschrift1"/>
    <w:uiPriority w:val="9"/>
    <w:rsid w:val="008971C6"/>
    <w:rPr>
      <w:rFonts w:asciiTheme="majorHAnsi" w:eastAsiaTheme="majorEastAsia" w:hAnsiTheme="majorHAnsi" w:cstheme="majorBidi"/>
      <w:color w:val="2F5496" w:themeColor="accent1" w:themeShade="BF"/>
      <w:sz w:val="32"/>
      <w:szCs w:val="32"/>
    </w:rPr>
  </w:style>
  <w:style w:type="paragraph" w:styleId="Kopfzeile">
    <w:name w:val="header"/>
    <w:basedOn w:val="Standard"/>
    <w:link w:val="KopfzeileZchn"/>
    <w:uiPriority w:val="99"/>
    <w:unhideWhenUsed/>
    <w:rsid w:val="00EA5FB4"/>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EA5FB4"/>
  </w:style>
  <w:style w:type="paragraph" w:styleId="Fuzeile">
    <w:name w:val="footer"/>
    <w:basedOn w:val="Standard"/>
    <w:link w:val="FuzeileZchn"/>
    <w:uiPriority w:val="99"/>
    <w:unhideWhenUsed/>
    <w:rsid w:val="00EA5FB4"/>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EA5FB4"/>
  </w:style>
  <w:style w:type="paragraph" w:styleId="Titel">
    <w:name w:val="Title"/>
    <w:basedOn w:val="Standard"/>
    <w:next w:val="Standard"/>
    <w:link w:val="TitelZchn"/>
    <w:uiPriority w:val="10"/>
    <w:qFormat/>
    <w:rsid w:val="00E560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560D2"/>
    <w:rPr>
      <w:rFonts w:asciiTheme="majorHAnsi" w:eastAsiaTheme="majorEastAsia" w:hAnsiTheme="majorHAnsi" w:cstheme="majorBidi"/>
      <w:spacing w:val="-10"/>
      <w:kern w:val="28"/>
      <w:sz w:val="56"/>
      <w:szCs w:val="56"/>
    </w:rPr>
  </w:style>
  <w:style w:type="character" w:customStyle="1" w:styleId="berschrift3Zchn">
    <w:name w:val="Überschrift 3 Zchn"/>
    <w:basedOn w:val="Absatz-Standardschriftart"/>
    <w:link w:val="berschrift3"/>
    <w:uiPriority w:val="9"/>
    <w:rsid w:val="00E560D2"/>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015DF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650662">
      <w:bodyDiv w:val="1"/>
      <w:marLeft w:val="0"/>
      <w:marRight w:val="0"/>
      <w:marTop w:val="0"/>
      <w:marBottom w:val="0"/>
      <w:divBdr>
        <w:top w:val="none" w:sz="0" w:space="0" w:color="auto"/>
        <w:left w:val="none" w:sz="0" w:space="0" w:color="auto"/>
        <w:bottom w:val="none" w:sz="0" w:space="0" w:color="auto"/>
        <w:right w:val="none" w:sz="0" w:space="0" w:color="auto"/>
      </w:divBdr>
    </w:div>
    <w:div w:id="317268659">
      <w:bodyDiv w:val="1"/>
      <w:marLeft w:val="0"/>
      <w:marRight w:val="0"/>
      <w:marTop w:val="0"/>
      <w:marBottom w:val="0"/>
      <w:divBdr>
        <w:top w:val="none" w:sz="0" w:space="0" w:color="auto"/>
        <w:left w:val="none" w:sz="0" w:space="0" w:color="auto"/>
        <w:bottom w:val="none" w:sz="0" w:space="0" w:color="auto"/>
        <w:right w:val="none" w:sz="0" w:space="0" w:color="auto"/>
      </w:divBdr>
    </w:div>
    <w:div w:id="598218629">
      <w:bodyDiv w:val="1"/>
      <w:marLeft w:val="0"/>
      <w:marRight w:val="0"/>
      <w:marTop w:val="0"/>
      <w:marBottom w:val="0"/>
      <w:divBdr>
        <w:top w:val="none" w:sz="0" w:space="0" w:color="auto"/>
        <w:left w:val="none" w:sz="0" w:space="0" w:color="auto"/>
        <w:bottom w:val="none" w:sz="0" w:space="0" w:color="auto"/>
        <w:right w:val="none" w:sz="0" w:space="0" w:color="auto"/>
      </w:divBdr>
    </w:div>
    <w:div w:id="635985097">
      <w:bodyDiv w:val="1"/>
      <w:marLeft w:val="0"/>
      <w:marRight w:val="0"/>
      <w:marTop w:val="0"/>
      <w:marBottom w:val="0"/>
      <w:divBdr>
        <w:top w:val="none" w:sz="0" w:space="0" w:color="auto"/>
        <w:left w:val="none" w:sz="0" w:space="0" w:color="auto"/>
        <w:bottom w:val="none" w:sz="0" w:space="0" w:color="auto"/>
        <w:right w:val="none" w:sz="0" w:space="0" w:color="auto"/>
      </w:divBdr>
    </w:div>
    <w:div w:id="743180981">
      <w:bodyDiv w:val="1"/>
      <w:marLeft w:val="0"/>
      <w:marRight w:val="0"/>
      <w:marTop w:val="0"/>
      <w:marBottom w:val="0"/>
      <w:divBdr>
        <w:top w:val="none" w:sz="0" w:space="0" w:color="auto"/>
        <w:left w:val="none" w:sz="0" w:space="0" w:color="auto"/>
        <w:bottom w:val="none" w:sz="0" w:space="0" w:color="auto"/>
        <w:right w:val="none" w:sz="0" w:space="0" w:color="auto"/>
      </w:divBdr>
    </w:div>
    <w:div w:id="1449736321">
      <w:bodyDiv w:val="1"/>
      <w:marLeft w:val="0"/>
      <w:marRight w:val="0"/>
      <w:marTop w:val="0"/>
      <w:marBottom w:val="0"/>
      <w:divBdr>
        <w:top w:val="none" w:sz="0" w:space="0" w:color="auto"/>
        <w:left w:val="none" w:sz="0" w:space="0" w:color="auto"/>
        <w:bottom w:val="none" w:sz="0" w:space="0" w:color="auto"/>
        <w:right w:val="none" w:sz="0" w:space="0" w:color="auto"/>
      </w:divBdr>
    </w:div>
    <w:div w:id="1612929486">
      <w:bodyDiv w:val="1"/>
      <w:marLeft w:val="0"/>
      <w:marRight w:val="0"/>
      <w:marTop w:val="0"/>
      <w:marBottom w:val="0"/>
      <w:divBdr>
        <w:top w:val="none" w:sz="0" w:space="0" w:color="auto"/>
        <w:left w:val="none" w:sz="0" w:space="0" w:color="auto"/>
        <w:bottom w:val="none" w:sz="0" w:space="0" w:color="auto"/>
        <w:right w:val="none" w:sz="0" w:space="0" w:color="auto"/>
      </w:divBdr>
    </w:div>
    <w:div w:id="1698774313">
      <w:bodyDiv w:val="1"/>
      <w:marLeft w:val="0"/>
      <w:marRight w:val="0"/>
      <w:marTop w:val="0"/>
      <w:marBottom w:val="0"/>
      <w:divBdr>
        <w:top w:val="none" w:sz="0" w:space="0" w:color="auto"/>
        <w:left w:val="none" w:sz="0" w:space="0" w:color="auto"/>
        <w:bottom w:val="none" w:sz="0" w:space="0" w:color="auto"/>
        <w:right w:val="none" w:sz="0" w:space="0" w:color="auto"/>
      </w:divBdr>
    </w:div>
    <w:div w:id="2005892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12E48-5E12-4618-AB35-83F13CEA8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846</Words>
  <Characters>4826</Characters>
  <Application>Microsoft Office Word</Application>
  <DocSecurity>0</DocSecurity>
  <Lines>40</Lines>
  <Paragraphs>11</Paragraphs>
  <ScaleCrop>false</ScaleCrop>
  <Company>Sanofi</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NZALI TCHOUANGUE, Yohan /FR</dc:creator>
  <cp:keywords/>
  <dc:description/>
  <cp:lastModifiedBy>Yohan Nzali</cp:lastModifiedBy>
  <cp:revision>232</cp:revision>
  <dcterms:created xsi:type="dcterms:W3CDTF">2024-10-12T19:23:00Z</dcterms:created>
  <dcterms:modified xsi:type="dcterms:W3CDTF">2024-11-21T13:36:00Z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88468-0951-4aef-9cc3-0a346e475ddc_Enabled">
    <vt:lpwstr>true</vt:lpwstr>
  </property>
  <property fmtid="{D5CDD505-2E9C-101B-9397-08002B2CF9AE}" pid="3" name="MSIP_Label_d9088468-0951-4aef-9cc3-0a346e475ddc_SetDate">
    <vt:lpwstr>2024-10-12T19:23:42Z</vt:lpwstr>
  </property>
  <property fmtid="{D5CDD505-2E9C-101B-9397-08002B2CF9AE}" pid="4" name="MSIP_Label_d9088468-0951-4aef-9cc3-0a346e475ddc_Method">
    <vt:lpwstr>Privileged</vt:lpwstr>
  </property>
  <property fmtid="{D5CDD505-2E9C-101B-9397-08002B2CF9AE}" pid="5" name="MSIP_Label_d9088468-0951-4aef-9cc3-0a346e475ddc_Name">
    <vt:lpwstr>Public</vt:lpwstr>
  </property>
  <property fmtid="{D5CDD505-2E9C-101B-9397-08002B2CF9AE}" pid="6" name="MSIP_Label_d9088468-0951-4aef-9cc3-0a346e475ddc_SiteId">
    <vt:lpwstr>aca3c8d6-aa71-4e1a-a10e-03572fc58c0b</vt:lpwstr>
  </property>
  <property fmtid="{D5CDD505-2E9C-101B-9397-08002B2CF9AE}" pid="7" name="MSIP_Label_d9088468-0951-4aef-9cc3-0a346e475ddc_ActionId">
    <vt:lpwstr>7a60a0cd-c1b9-409a-b698-527a861c20b7</vt:lpwstr>
  </property>
  <property fmtid="{D5CDD505-2E9C-101B-9397-08002B2CF9AE}" pid="8" name="MSIP_Label_d9088468-0951-4aef-9cc3-0a346e475ddc_ContentBits">
    <vt:lpwstr>0</vt:lpwstr>
  </property>
</Properties>
</file>