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02F57" w14:textId="77777777" w:rsidR="00C42FE4" w:rsidRPr="00D30CEA" w:rsidRDefault="00C42FE4" w:rsidP="00C42FE4">
      <w:pPr>
        <w:spacing w:after="0" w:line="240" w:lineRule="auto"/>
        <w:jc w:val="right"/>
        <w:rPr>
          <w:rFonts w:ascii="Georgia" w:hAnsi="Georgia" w:cs="Times New Roman"/>
          <w:sz w:val="21"/>
          <w:szCs w:val="21"/>
        </w:rPr>
      </w:pPr>
      <w:r>
        <w:rPr>
          <w:rFonts w:ascii="Georgia" w:hAnsi="Georgia" w:cs="Times New Roman"/>
          <w:sz w:val="21"/>
          <w:szCs w:val="21"/>
        </w:rPr>
        <w:t>Jan Neissen</w:t>
      </w:r>
    </w:p>
    <w:p w14:paraId="0D04E67D" w14:textId="77777777" w:rsidR="00C42FE4" w:rsidRPr="00D30CEA" w:rsidRDefault="00C42FE4" w:rsidP="00C42FE4">
      <w:pPr>
        <w:spacing w:after="0" w:line="240" w:lineRule="auto"/>
        <w:jc w:val="right"/>
        <w:rPr>
          <w:rFonts w:ascii="Georgia" w:hAnsi="Georgia" w:cs="Times New Roman"/>
          <w:sz w:val="21"/>
          <w:szCs w:val="21"/>
        </w:rPr>
      </w:pPr>
      <w:proofErr w:type="spellStart"/>
      <w:r>
        <w:rPr>
          <w:rFonts w:ascii="Georgia" w:hAnsi="Georgia" w:cs="Times New Roman"/>
          <w:sz w:val="21"/>
          <w:szCs w:val="21"/>
        </w:rPr>
        <w:t>Op</w:t>
      </w:r>
      <w:proofErr w:type="spellEnd"/>
      <w:r>
        <w:rPr>
          <w:rFonts w:ascii="Georgia" w:hAnsi="Georgia" w:cs="Times New Roman"/>
          <w:sz w:val="21"/>
          <w:szCs w:val="21"/>
        </w:rPr>
        <w:t xml:space="preserve"> der Haart 5</w:t>
      </w:r>
    </w:p>
    <w:p w14:paraId="100B00A3" w14:textId="77777777" w:rsidR="00C42FE4" w:rsidRDefault="00C42FE4" w:rsidP="00C42FE4">
      <w:pPr>
        <w:spacing w:after="0" w:line="240" w:lineRule="auto"/>
        <w:jc w:val="right"/>
        <w:rPr>
          <w:rFonts w:ascii="Georgia" w:hAnsi="Georgia" w:cs="Times New Roman"/>
          <w:sz w:val="21"/>
          <w:szCs w:val="21"/>
        </w:rPr>
      </w:pPr>
      <w:r>
        <w:rPr>
          <w:rFonts w:ascii="Georgia" w:hAnsi="Georgia" w:cs="Times New Roman"/>
          <w:sz w:val="21"/>
          <w:szCs w:val="21"/>
        </w:rPr>
        <w:t>9999</w:t>
      </w:r>
      <w:r w:rsidRPr="00D30CEA">
        <w:rPr>
          <w:rFonts w:ascii="Georgia" w:hAnsi="Georgia" w:cs="Times New Roman"/>
          <w:sz w:val="21"/>
          <w:szCs w:val="21"/>
        </w:rPr>
        <w:t xml:space="preserve"> </w:t>
      </w:r>
      <w:proofErr w:type="spellStart"/>
      <w:r>
        <w:rPr>
          <w:rFonts w:ascii="Georgia" w:hAnsi="Georgia" w:cs="Times New Roman"/>
          <w:sz w:val="21"/>
          <w:szCs w:val="21"/>
        </w:rPr>
        <w:t>Wemperhardt</w:t>
      </w:r>
      <w:proofErr w:type="spellEnd"/>
    </w:p>
    <w:p w14:paraId="11241BAC" w14:textId="77777777" w:rsidR="00C42FE4" w:rsidRPr="00D30CEA" w:rsidRDefault="00C42FE4" w:rsidP="00C42FE4">
      <w:pPr>
        <w:spacing w:after="0" w:line="240" w:lineRule="auto"/>
        <w:jc w:val="right"/>
        <w:rPr>
          <w:rFonts w:ascii="Georgia" w:hAnsi="Georgia" w:cs="Times New Roman"/>
          <w:sz w:val="21"/>
          <w:szCs w:val="21"/>
        </w:rPr>
      </w:pPr>
      <w:r>
        <w:rPr>
          <w:rFonts w:ascii="Georgia" w:hAnsi="Georgia" w:cs="Georgia"/>
          <w:color w:val="000000"/>
          <w:sz w:val="21"/>
          <w:szCs w:val="21"/>
        </w:rPr>
        <w:t>jan.neissen@outlook.com</w:t>
      </w:r>
    </w:p>
    <w:p w14:paraId="314660A4" w14:textId="77777777" w:rsidR="00C42FE4" w:rsidRPr="00691C3A" w:rsidRDefault="00C42FE4" w:rsidP="00C42FE4">
      <w:pPr>
        <w:spacing w:after="0"/>
        <w:jc w:val="right"/>
        <w:rPr>
          <w:rFonts w:ascii="Georgia" w:hAnsi="Georgia" w:cs="Georgia"/>
          <w:color w:val="000000"/>
          <w:sz w:val="21"/>
          <w:szCs w:val="21"/>
          <w:lang w:val="de-LU"/>
        </w:rPr>
      </w:pPr>
      <w:r w:rsidRPr="00691C3A">
        <w:rPr>
          <w:rFonts w:ascii="Georgia" w:hAnsi="Georgia" w:cs="Georgia"/>
          <w:color w:val="000000"/>
          <w:sz w:val="21"/>
          <w:szCs w:val="21"/>
          <w:lang w:val="de-LU"/>
        </w:rPr>
        <w:t>+</w:t>
      </w:r>
      <w:r>
        <w:rPr>
          <w:rFonts w:ascii="Georgia" w:hAnsi="Georgia" w:cs="Georgia"/>
          <w:color w:val="000000"/>
          <w:sz w:val="21"/>
          <w:szCs w:val="21"/>
          <w:lang w:val="de-LU"/>
        </w:rPr>
        <w:t>32 477 57 56 98</w:t>
      </w:r>
    </w:p>
    <w:p w14:paraId="73F62E2B" w14:textId="77777777" w:rsidR="00C42FE4" w:rsidRPr="00691C3A" w:rsidRDefault="00C42FE4" w:rsidP="00C42FE4">
      <w:pPr>
        <w:spacing w:after="0"/>
        <w:rPr>
          <w:rFonts w:ascii="Georgia" w:hAnsi="Georgia" w:cs="Times New Roman"/>
          <w:sz w:val="21"/>
          <w:szCs w:val="21"/>
          <w:lang w:val="de-LU"/>
        </w:rPr>
      </w:pPr>
      <w:r>
        <w:rPr>
          <w:rFonts w:ascii="Georgia" w:hAnsi="Georgia" w:cs="Times New Roman"/>
          <w:sz w:val="21"/>
          <w:szCs w:val="21"/>
          <w:lang w:val="de-LU"/>
        </w:rPr>
        <w:t>Frankfurt am Main</w:t>
      </w:r>
      <w:r w:rsidRPr="00691C3A">
        <w:rPr>
          <w:rFonts w:ascii="Georgia" w:hAnsi="Georgia" w:cs="Times New Roman"/>
          <w:sz w:val="21"/>
          <w:szCs w:val="21"/>
          <w:lang w:val="de-LU"/>
        </w:rPr>
        <w:t xml:space="preserve">, </w:t>
      </w:r>
      <w:r>
        <w:rPr>
          <w:rFonts w:ascii="Georgia" w:hAnsi="Georgia" w:cs="Times New Roman"/>
          <w:sz w:val="21"/>
          <w:szCs w:val="21"/>
          <w:lang w:val="de-LU"/>
        </w:rPr>
        <w:t>01</w:t>
      </w:r>
      <w:r w:rsidRPr="00691C3A">
        <w:rPr>
          <w:rFonts w:ascii="Georgia" w:hAnsi="Georgia" w:cs="Times New Roman"/>
          <w:sz w:val="21"/>
          <w:szCs w:val="21"/>
          <w:lang w:val="de-LU"/>
        </w:rPr>
        <w:t>.</w:t>
      </w:r>
      <w:r>
        <w:rPr>
          <w:rFonts w:ascii="Georgia" w:hAnsi="Georgia" w:cs="Times New Roman"/>
          <w:sz w:val="21"/>
          <w:szCs w:val="21"/>
          <w:lang w:val="de-LU"/>
        </w:rPr>
        <w:t>10</w:t>
      </w:r>
      <w:r w:rsidRPr="00691C3A">
        <w:rPr>
          <w:rFonts w:ascii="Georgia" w:hAnsi="Georgia" w:cs="Times New Roman"/>
          <w:sz w:val="21"/>
          <w:szCs w:val="21"/>
          <w:lang w:val="de-LU"/>
        </w:rPr>
        <w:t>.</w:t>
      </w:r>
      <w:r>
        <w:rPr>
          <w:rFonts w:ascii="Georgia" w:hAnsi="Georgia" w:cs="Times New Roman"/>
          <w:sz w:val="21"/>
          <w:szCs w:val="21"/>
          <w:lang w:val="de-LU"/>
        </w:rPr>
        <w:t>2025</w:t>
      </w:r>
    </w:p>
    <w:p w14:paraId="46562979" w14:textId="77777777" w:rsidR="00C42FE4" w:rsidRPr="00691C3A" w:rsidRDefault="00C42FE4" w:rsidP="00C42FE4">
      <w:pPr>
        <w:spacing w:after="0"/>
        <w:rPr>
          <w:rFonts w:ascii="Georgia" w:hAnsi="Georgia" w:cs="Times New Roman"/>
          <w:b/>
          <w:sz w:val="21"/>
          <w:szCs w:val="21"/>
          <w:lang w:val="de-LU"/>
        </w:rPr>
      </w:pPr>
    </w:p>
    <w:p w14:paraId="7281D88D" w14:textId="77777777" w:rsidR="00C42FE4" w:rsidRPr="0099776A" w:rsidRDefault="00C42FE4" w:rsidP="00C42FE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Pr>
          <w:rFonts w:ascii="Georgia" w:hAnsi="Georgia" w:cs="Times New Roman"/>
          <w:b/>
          <w:sz w:val="21"/>
          <w:szCs w:val="21"/>
        </w:rPr>
        <w:t xml:space="preserve">Investment / Portfolio Management </w:t>
      </w:r>
    </w:p>
    <w:p w14:paraId="7A5D9201" w14:textId="77777777" w:rsidR="00C42FE4" w:rsidRPr="0099776A" w:rsidRDefault="00C42FE4" w:rsidP="00C42FE4">
      <w:pPr>
        <w:spacing w:after="0"/>
        <w:rPr>
          <w:rFonts w:ascii="Georgia" w:hAnsi="Georgia" w:cs="Times New Roman"/>
          <w:b/>
          <w:sz w:val="21"/>
          <w:szCs w:val="21"/>
        </w:rPr>
      </w:pPr>
    </w:p>
    <w:p w14:paraId="72B72912" w14:textId="77777777" w:rsidR="00C42FE4" w:rsidRPr="003E72F1" w:rsidRDefault="00C42FE4" w:rsidP="00C42FE4">
      <w:pPr>
        <w:spacing w:after="0"/>
        <w:jc w:val="both"/>
      </w:pPr>
      <w:r w:rsidRPr="0099776A">
        <w:rPr>
          <w:rFonts w:ascii="Georgia" w:hAnsi="Georgia" w:cs="Times New Roman"/>
          <w:sz w:val="21"/>
          <w:szCs w:val="21"/>
        </w:rPr>
        <w:t xml:space="preserve">Sehr geehrte Damen und Herren, </w:t>
      </w:r>
      <w:r>
        <w:t xml:space="preserve"> </w:t>
      </w:r>
    </w:p>
    <w:p w14:paraId="77AF895A" w14:textId="77777777" w:rsidR="00C42FE4" w:rsidRPr="0099776A" w:rsidRDefault="00C42FE4" w:rsidP="00C42FE4">
      <w:pPr>
        <w:spacing w:after="0"/>
        <w:jc w:val="both"/>
        <w:rPr>
          <w:rFonts w:ascii="Georgia" w:hAnsi="Georgia" w:cs="Times New Roman"/>
          <w:sz w:val="21"/>
          <w:szCs w:val="21"/>
        </w:rPr>
      </w:pPr>
    </w:p>
    <w:p w14:paraId="24353E9A" w14:textId="77777777" w:rsidR="00C42FE4" w:rsidRDefault="00C42FE4" w:rsidP="00C42FE4">
      <w:pPr>
        <w:spacing w:after="0"/>
        <w:jc w:val="both"/>
        <w:rPr>
          <w:rFonts w:ascii="Georgia" w:hAnsi="Georgia" w:cs="Times New Roman"/>
          <w:sz w:val="21"/>
          <w:szCs w:val="21"/>
        </w:rPr>
      </w:pPr>
      <w:r w:rsidRPr="00AE1705">
        <w:rPr>
          <w:rFonts w:ascii="Georgia" w:hAnsi="Georgia" w:cs="Times New Roman"/>
          <w:sz w:val="21"/>
          <w:szCs w:val="21"/>
        </w:rPr>
        <w:t xml:space="preserve">aufgewachsen </w:t>
      </w:r>
      <w:r>
        <w:rPr>
          <w:rFonts w:ascii="Georgia" w:hAnsi="Georgia" w:cs="Times New Roman"/>
          <w:sz w:val="21"/>
          <w:szCs w:val="21"/>
        </w:rPr>
        <w:t>auf dem Lande, fernab der großen Finanzzentren</w:t>
      </w:r>
      <w:r w:rsidRPr="00AE1705">
        <w:rPr>
          <w:rFonts w:ascii="Georgia" w:hAnsi="Georgia" w:cs="Times New Roman"/>
          <w:sz w:val="21"/>
          <w:szCs w:val="21"/>
        </w:rPr>
        <w:t xml:space="preserve">, hat mich die Finanzwelt von Anfang an fasziniert – gerade, weil sie nicht wie naturwissenschaftliche Prozesse klar richtig oder falsch ist. Stattdessen wendet man teilweise festgelegte Konzepte und Modelle auf eine Realität an, die von unberechenbaren Faktoren geprägt ist. Dieses Spannungsfeld aus analytischer Struktur und dynamischer Unsicherheit fasziniert mich besonders: Man kann mathematisch sauber arbeiten, Szenarien durchrechnen und Modelle anwenden – und gleichzeitig beeinflussen politische, wirtschaftliche und menschliche Faktoren die Ergebnisse auf unerwartete Weise. Dieses Interesse hat mich dazu motiviert, </w:t>
      </w:r>
      <w:r w:rsidRPr="00BD7AE7">
        <w:rPr>
          <w:rFonts w:ascii="Georgia" w:hAnsi="Georgia" w:cs="Times New Roman"/>
          <w:sz w:val="21"/>
          <w:szCs w:val="21"/>
        </w:rPr>
        <w:t xml:space="preserve">Business Administration an der Frankfurt School </w:t>
      </w:r>
      <w:proofErr w:type="spellStart"/>
      <w:r w:rsidRPr="00BD7AE7">
        <w:rPr>
          <w:rFonts w:ascii="Georgia" w:hAnsi="Georgia" w:cs="Times New Roman"/>
          <w:sz w:val="21"/>
          <w:szCs w:val="21"/>
        </w:rPr>
        <w:t>of</w:t>
      </w:r>
      <w:proofErr w:type="spellEnd"/>
      <w:r w:rsidRPr="00BD7AE7">
        <w:rPr>
          <w:rFonts w:ascii="Georgia" w:hAnsi="Georgia" w:cs="Times New Roman"/>
          <w:sz w:val="21"/>
          <w:szCs w:val="21"/>
        </w:rPr>
        <w:t xml:space="preserve"> Finance &amp; Management zu studieren</w:t>
      </w:r>
      <w:r w:rsidRPr="00AE1705">
        <w:rPr>
          <w:rFonts w:ascii="Georgia" w:hAnsi="Georgia" w:cs="Times New Roman"/>
          <w:sz w:val="21"/>
          <w:szCs w:val="21"/>
        </w:rPr>
        <w:t xml:space="preserve"> und meine analytischen Fähigkeiten gezielt auszubauen. Nun möchte ich meine Leidenschaft und Neugier im </w:t>
      </w:r>
      <w:r w:rsidRPr="00AE1705">
        <w:rPr>
          <w:rFonts w:ascii="Georgia" w:hAnsi="Georgia" w:cs="Times New Roman"/>
          <w:b/>
          <w:bCs/>
          <w:sz w:val="21"/>
          <w:szCs w:val="21"/>
        </w:rPr>
        <w:t>Praktikum im Fund &amp; Portfolio Management Team (</w:t>
      </w:r>
      <w:proofErr w:type="gramStart"/>
      <w:r w:rsidRPr="00AE1705">
        <w:rPr>
          <w:rFonts w:ascii="Georgia" w:hAnsi="Georgia" w:cs="Times New Roman"/>
          <w:b/>
          <w:bCs/>
          <w:sz w:val="21"/>
          <w:szCs w:val="21"/>
        </w:rPr>
        <w:t>CP</w:t>
      </w:r>
      <w:r>
        <w:rPr>
          <w:rFonts w:ascii="Georgia" w:hAnsi="Georgia" w:cs="Times New Roman"/>
          <w:b/>
          <w:bCs/>
          <w:sz w:val="21"/>
          <w:szCs w:val="21"/>
        </w:rPr>
        <w:t xml:space="preserve"> </w:t>
      </w:r>
      <w:r w:rsidRPr="00AE1705">
        <w:rPr>
          <w:rFonts w:ascii="Georgia" w:hAnsi="Georgia" w:cs="Times New Roman"/>
          <w:b/>
          <w:bCs/>
          <w:sz w:val="21"/>
          <w:szCs w:val="21"/>
        </w:rPr>
        <w:t>Funds</w:t>
      </w:r>
      <w:proofErr w:type="gramEnd"/>
      <w:r w:rsidRPr="00AE1705">
        <w:rPr>
          <w:rFonts w:ascii="Georgia" w:hAnsi="Georgia" w:cs="Times New Roman"/>
          <w:b/>
          <w:bCs/>
          <w:sz w:val="21"/>
          <w:szCs w:val="21"/>
        </w:rPr>
        <w:t xml:space="preserve"> / CP </w:t>
      </w:r>
      <w:r>
        <w:rPr>
          <w:rFonts w:ascii="Georgia" w:hAnsi="Georgia" w:cs="Times New Roman"/>
          <w:b/>
          <w:bCs/>
          <w:sz w:val="21"/>
          <w:szCs w:val="21"/>
        </w:rPr>
        <w:t>NVST</w:t>
      </w:r>
      <w:r w:rsidRPr="00AE1705">
        <w:rPr>
          <w:rFonts w:ascii="Georgia" w:hAnsi="Georgia" w:cs="Times New Roman"/>
          <w:b/>
          <w:bCs/>
          <w:sz w:val="21"/>
          <w:szCs w:val="21"/>
        </w:rPr>
        <w:t>)</w:t>
      </w:r>
      <w:r w:rsidRPr="00AE1705">
        <w:rPr>
          <w:rFonts w:ascii="Georgia" w:hAnsi="Georgia" w:cs="Times New Roman"/>
          <w:sz w:val="21"/>
          <w:szCs w:val="21"/>
        </w:rPr>
        <w:t xml:space="preserve"> einbringen, um aktiv zu lernen, wie Investmententscheidungen getroffen, Chancen identifiziert und Portfolios gesteuert werden.</w:t>
      </w:r>
      <w:r>
        <w:rPr>
          <w:rFonts w:ascii="Georgia" w:hAnsi="Georgia" w:cs="Times New Roman"/>
          <w:sz w:val="21"/>
          <w:szCs w:val="21"/>
        </w:rPr>
        <w:t xml:space="preserve"> Daher möchte ich Sie </w:t>
      </w:r>
      <w:r w:rsidRPr="001550F8">
        <w:rPr>
          <w:rFonts w:ascii="Georgia" w:hAnsi="Georgia" w:cs="Times New Roman"/>
          <w:sz w:val="21"/>
          <w:szCs w:val="21"/>
        </w:rPr>
        <w:t>ab Januar 2026 für eine Dauer von 4 Wochen unterstützen</w:t>
      </w:r>
      <w:r>
        <w:rPr>
          <w:rFonts w:ascii="Georgia" w:hAnsi="Georgia" w:cs="Times New Roman"/>
          <w:sz w:val="21"/>
          <w:szCs w:val="21"/>
        </w:rPr>
        <w:t>.</w:t>
      </w:r>
    </w:p>
    <w:p w14:paraId="29AF6BFE" w14:textId="77777777" w:rsidR="00C42FE4" w:rsidRDefault="00C42FE4" w:rsidP="00C42FE4">
      <w:pPr>
        <w:spacing w:after="0"/>
        <w:jc w:val="both"/>
        <w:rPr>
          <w:rFonts w:ascii="Georgia" w:hAnsi="Georgia" w:cs="Times New Roman"/>
          <w:sz w:val="21"/>
          <w:szCs w:val="21"/>
        </w:rPr>
      </w:pPr>
    </w:p>
    <w:p w14:paraId="49CEC524" w14:textId="77777777" w:rsidR="00C42FE4" w:rsidRDefault="00C42FE4" w:rsidP="00C42FE4">
      <w:pPr>
        <w:spacing w:after="0"/>
        <w:jc w:val="both"/>
        <w:rPr>
          <w:rFonts w:ascii="Georgia" w:hAnsi="Georgia" w:cs="Times New Roman"/>
          <w:sz w:val="21"/>
          <w:szCs w:val="21"/>
        </w:rPr>
      </w:pPr>
      <w:r w:rsidRPr="00CC796D">
        <w:rPr>
          <w:rFonts w:ascii="Georgia" w:hAnsi="Georgia" w:cs="Times New Roman"/>
          <w:sz w:val="21"/>
          <w:szCs w:val="21"/>
        </w:rPr>
        <w:t>Während meiner Schulzeit konnte ich meine analytische Stärke bereits unter Beweis stellen: Im Geschichtsunterricht entwickelte ich als Gruppenleiter ein Bewertungsmodell zur Frage, ob der Erste Weltkrieg auch ohne das Attentat von Sarajevo ausgebrochen wäre. Dabei wog ich Einflussfaktoren wie Ressourcen, Allianzen und geopolitische Lage systematisch gegeneinander ab – ein Ansatz, der sowohl strukturiertes Denken als auch die Fähigkeit, komplexe Zusammenhänge zu reduzieren, erforderte. Außerdem habe ich im Rahmen meiner Endarbeit zum Thema ESG recherchiert und dabei gelernt, dass die Finanzwelt als ein ganzheitliches Konzept zu betrachten ist: Es geht weniger darum, die</w:t>
      </w:r>
      <w:r>
        <w:rPr>
          <w:rFonts w:ascii="Georgia" w:hAnsi="Georgia" w:cs="Times New Roman"/>
          <w:sz w:val="21"/>
          <w:szCs w:val="21"/>
        </w:rPr>
        <w:t xml:space="preserve"> entweder </w:t>
      </w:r>
      <w:r w:rsidRPr="00CC796D">
        <w:rPr>
          <w:rFonts w:ascii="Georgia" w:hAnsi="Georgia" w:cs="Times New Roman"/>
          <w:sz w:val="21"/>
          <w:szCs w:val="21"/>
        </w:rPr>
        <w:t>„richtige“ oder „falsche“ Entscheidung zu treffen, sondern vielmehr darum, Entscheidungen mit einem Maximum an Rationalität zu fällen. Diese Fähigkeiten möchte ich nun auf die Analyse von Investmentmöglichkeiten und Portfolioentscheidungen übertragen.</w:t>
      </w:r>
    </w:p>
    <w:p w14:paraId="1C6DD610" w14:textId="77777777" w:rsidR="00C42FE4" w:rsidRDefault="00C42FE4" w:rsidP="00C42FE4">
      <w:pPr>
        <w:spacing w:after="0"/>
        <w:jc w:val="both"/>
        <w:rPr>
          <w:rFonts w:ascii="Georgia" w:hAnsi="Georgia" w:cs="Times New Roman"/>
          <w:sz w:val="21"/>
          <w:szCs w:val="21"/>
        </w:rPr>
      </w:pPr>
    </w:p>
    <w:p w14:paraId="3CB9F170" w14:textId="77777777" w:rsidR="00C42FE4" w:rsidRPr="00906EA5" w:rsidRDefault="00C42FE4" w:rsidP="00C42FE4">
      <w:pPr>
        <w:spacing w:after="0"/>
        <w:jc w:val="both"/>
        <w:rPr>
          <w:rFonts w:ascii="Georgia" w:hAnsi="Georgia" w:cs="Times New Roman"/>
          <w:sz w:val="21"/>
          <w:szCs w:val="21"/>
          <w:lang w:val="de-LU"/>
        </w:rPr>
      </w:pPr>
      <w:r w:rsidRPr="00906EA5">
        <w:rPr>
          <w:rFonts w:ascii="Georgia" w:hAnsi="Georgia" w:cs="Times New Roman"/>
          <w:sz w:val="21"/>
          <w:szCs w:val="21"/>
          <w:lang w:val="de-LU"/>
        </w:rPr>
        <w:t xml:space="preserve">Darüber hinaus habe ich durch meine Tätigkeiten in schulischen Gremien, als offizieller Redner beim Projekt </w:t>
      </w:r>
      <w:r w:rsidRPr="00906EA5">
        <w:rPr>
          <w:rFonts w:ascii="Georgia" w:hAnsi="Georgia" w:cs="Times New Roman"/>
          <w:i/>
          <w:iCs/>
          <w:sz w:val="21"/>
          <w:szCs w:val="21"/>
          <w:lang w:val="de-LU"/>
        </w:rPr>
        <w:t>Ostbelgien 2040</w:t>
      </w:r>
      <w:r w:rsidRPr="00906EA5">
        <w:rPr>
          <w:rFonts w:ascii="Georgia" w:hAnsi="Georgia" w:cs="Times New Roman"/>
          <w:sz w:val="21"/>
          <w:szCs w:val="21"/>
          <w:lang w:val="de-LU"/>
        </w:rPr>
        <w:t xml:space="preserve"> sowie als Mitglied des Organisationskomitees des Abschlussballs gelernt, Verantwortung zu übernehmen, Projekte zu koordinieren und unterschiedliche Interessen zusammenzuführen. Diese Erfahrungen stärken meine Fähigkeit, im Team zu arbeiten, klar zu kommunizieren und strategische Entscheidungen zu unterstützen – Kompetenzen, die </w:t>
      </w:r>
      <w:r>
        <w:rPr>
          <w:rFonts w:ascii="Georgia" w:hAnsi="Georgia" w:cs="Times New Roman"/>
          <w:sz w:val="21"/>
          <w:szCs w:val="21"/>
          <w:lang w:val="de-LU"/>
        </w:rPr>
        <w:t xml:space="preserve">meines Erachtens </w:t>
      </w:r>
      <w:r w:rsidRPr="00906EA5">
        <w:rPr>
          <w:rFonts w:ascii="Georgia" w:hAnsi="Georgia" w:cs="Times New Roman"/>
          <w:sz w:val="21"/>
          <w:szCs w:val="21"/>
          <w:lang w:val="de-LU"/>
        </w:rPr>
        <w:t>auch in der Fondsanalyse und im Portfolio Management zentral sind.</w:t>
      </w:r>
    </w:p>
    <w:p w14:paraId="4470366C" w14:textId="77777777" w:rsidR="00C42FE4" w:rsidRPr="00906EA5" w:rsidRDefault="00C42FE4" w:rsidP="00C42FE4">
      <w:pPr>
        <w:spacing w:after="0"/>
        <w:jc w:val="both"/>
        <w:rPr>
          <w:rFonts w:ascii="Georgia" w:hAnsi="Georgia" w:cs="Times New Roman"/>
          <w:sz w:val="21"/>
          <w:szCs w:val="21"/>
          <w:lang w:val="de-LU"/>
        </w:rPr>
      </w:pPr>
    </w:p>
    <w:p w14:paraId="1FE493D2" w14:textId="77777777" w:rsidR="00C42FE4" w:rsidRPr="00746B71" w:rsidRDefault="00C42FE4" w:rsidP="00C42FE4">
      <w:pPr>
        <w:spacing w:after="0"/>
        <w:jc w:val="both"/>
        <w:rPr>
          <w:rFonts w:ascii="Georgia" w:hAnsi="Georgia" w:cs="Times New Roman"/>
          <w:sz w:val="21"/>
          <w:szCs w:val="21"/>
          <w:lang w:val="de-LU"/>
        </w:rPr>
      </w:pPr>
      <w:r w:rsidRPr="005C39A4">
        <w:rPr>
          <w:rFonts w:ascii="Georgia" w:hAnsi="Georgia" w:cs="Times New Roman"/>
          <w:sz w:val="21"/>
          <w:szCs w:val="21"/>
        </w:rPr>
        <w:t>Langfristiges Denken und Handeln ist für Creutz &amp; Partners eine zentrale Maxime – und für mich gelebte Praxis, privat wie beruflich</w:t>
      </w:r>
      <w:r>
        <w:rPr>
          <w:rFonts w:ascii="Georgia" w:hAnsi="Georgia" w:cs="Times New Roman"/>
          <w:sz w:val="21"/>
          <w:szCs w:val="21"/>
        </w:rPr>
        <w:t xml:space="preserve">. </w:t>
      </w:r>
      <w:r w:rsidRPr="00746B71">
        <w:rPr>
          <w:rFonts w:ascii="Georgia" w:hAnsi="Georgia" w:cs="Times New Roman"/>
          <w:sz w:val="21"/>
          <w:szCs w:val="21"/>
          <w:lang w:val="de-LU"/>
        </w:rPr>
        <w:t>Genau diese Haltung macht Creutz &amp; Partners für mich so spannend: Hier kann ich lernen, wachsen und mein Denken</w:t>
      </w:r>
      <w:r>
        <w:rPr>
          <w:rFonts w:ascii="Georgia" w:hAnsi="Georgia" w:cs="Times New Roman"/>
          <w:sz w:val="21"/>
          <w:szCs w:val="21"/>
          <w:lang w:val="de-LU"/>
        </w:rPr>
        <w:t xml:space="preserve"> </w:t>
      </w:r>
      <w:r w:rsidRPr="00746B71">
        <w:rPr>
          <w:rFonts w:ascii="Georgia" w:hAnsi="Georgia" w:cs="Times New Roman"/>
          <w:sz w:val="21"/>
          <w:szCs w:val="21"/>
          <w:lang w:val="de-LU"/>
        </w:rPr>
        <w:t>weiterentwickeln. Werte, die übereinstimmen, schaffen für mich ein echtes Lernumfeld – und ein starkes Lernumfeld ist die unverzichtbare Grundlage für langfristigen Erfolg. Ich will genau in diesem Umfeld meinen Beitrag leisten und zugleich</w:t>
      </w:r>
      <w:r>
        <w:rPr>
          <w:rFonts w:ascii="Georgia" w:hAnsi="Georgia" w:cs="Times New Roman"/>
          <w:sz w:val="21"/>
          <w:szCs w:val="21"/>
          <w:lang w:val="de-LU"/>
        </w:rPr>
        <w:t xml:space="preserve"> wie von den </w:t>
      </w:r>
      <w:r w:rsidRPr="00CF085D">
        <w:rPr>
          <w:rFonts w:ascii="Georgia" w:hAnsi="Georgia" w:cs="Times New Roman"/>
          <w:sz w:val="21"/>
          <w:szCs w:val="21"/>
        </w:rPr>
        <w:t>Lipper Funds Awards 2014</w:t>
      </w:r>
      <w:r>
        <w:rPr>
          <w:rFonts w:ascii="Georgia" w:hAnsi="Georgia" w:cs="Times New Roman"/>
          <w:sz w:val="21"/>
          <w:szCs w:val="21"/>
        </w:rPr>
        <w:t xml:space="preserve"> bestätigt</w:t>
      </w:r>
      <w:r w:rsidRPr="00746B71">
        <w:rPr>
          <w:rFonts w:ascii="Georgia" w:hAnsi="Georgia" w:cs="Times New Roman"/>
          <w:sz w:val="21"/>
          <w:szCs w:val="21"/>
          <w:lang w:val="de-LU"/>
        </w:rPr>
        <w:t xml:space="preserve"> von den Besten lernen</w:t>
      </w:r>
      <w:r>
        <w:rPr>
          <w:rFonts w:ascii="Georgia" w:hAnsi="Georgia" w:cs="Times New Roman"/>
          <w:sz w:val="21"/>
          <w:szCs w:val="21"/>
          <w:lang w:val="de-LU"/>
        </w:rPr>
        <w:t>-daher Creutz &amp; Partners.</w:t>
      </w:r>
    </w:p>
    <w:p w14:paraId="1F0796D0" w14:textId="77777777" w:rsidR="00C42FE4" w:rsidRPr="00746B71" w:rsidRDefault="00C42FE4" w:rsidP="00C42FE4">
      <w:pPr>
        <w:spacing w:after="0"/>
        <w:jc w:val="both"/>
        <w:rPr>
          <w:rFonts w:ascii="Georgia" w:hAnsi="Georgia" w:cs="Times New Roman"/>
          <w:sz w:val="21"/>
          <w:szCs w:val="21"/>
          <w:lang w:val="de-LU"/>
        </w:rPr>
      </w:pPr>
    </w:p>
    <w:p w14:paraId="013173E5" w14:textId="77777777" w:rsidR="00C42FE4" w:rsidRPr="00E65B09" w:rsidRDefault="00C42FE4" w:rsidP="00C42FE4">
      <w:pPr>
        <w:spacing w:after="0"/>
        <w:jc w:val="both"/>
        <w:rPr>
          <w:rFonts w:ascii="Georgia" w:hAnsi="Georgia" w:cs="Times New Roman"/>
          <w:sz w:val="21"/>
          <w:szCs w:val="21"/>
        </w:rPr>
      </w:pPr>
      <w:r w:rsidRPr="008E0030">
        <w:rPr>
          <w:rFonts w:ascii="Georgia" w:hAnsi="Georgia" w:cs="Times New Roman"/>
          <w:sz w:val="21"/>
          <w:szCs w:val="21"/>
        </w:rPr>
        <w:t xml:space="preserve">Auch wenn ich erst im ersten Semester meines Studiums bin, weiß ich: Der beste Moment, um langfristigen Erfolg zu legen, ist genau jetzt. Statt auf spätere Semester zu warten, möchte ich bereits im Januar praxisnah die Grundlage für mein Investmentwissen schaffen und neue Werkzeuge als „Handwerker des Vermögens“ erwerben. Meine analytische Stärke, mein strukturiertes Vorgehen und meine hohe Lernbereitschaft helfen mir, komplexe Zusammenhänge schnell zu erfassen und direkt anzuwenden. In diesem Sinne sehe ich das Praktikum bei Creutz &amp; Partners als Chance, die Grenzen klarer Theorie zu überschreiten und in eine neue, praxisnahe Realität einzutreten – ganz im Geiste von </w:t>
      </w:r>
      <w:r w:rsidRPr="008E0030">
        <w:rPr>
          <w:rFonts w:ascii="Georgia" w:hAnsi="Georgia" w:cs="Times New Roman"/>
          <w:i/>
          <w:iCs/>
          <w:sz w:val="21"/>
          <w:szCs w:val="21"/>
        </w:rPr>
        <w:t xml:space="preserve">The </w:t>
      </w:r>
      <w:proofErr w:type="spellStart"/>
      <w:r w:rsidRPr="008E0030">
        <w:rPr>
          <w:rFonts w:ascii="Georgia" w:hAnsi="Georgia" w:cs="Times New Roman"/>
          <w:i/>
          <w:iCs/>
          <w:sz w:val="21"/>
          <w:szCs w:val="21"/>
        </w:rPr>
        <w:t>Jungle</w:t>
      </w:r>
      <w:proofErr w:type="spellEnd"/>
      <w:r w:rsidRPr="008E0030">
        <w:rPr>
          <w:rFonts w:ascii="Georgia" w:hAnsi="Georgia" w:cs="Times New Roman"/>
          <w:sz w:val="21"/>
          <w:szCs w:val="21"/>
        </w:rPr>
        <w:t xml:space="preserve">, wo es heißt, man solle „Breaking </w:t>
      </w:r>
      <w:proofErr w:type="spellStart"/>
      <w:r w:rsidRPr="008E0030">
        <w:rPr>
          <w:rFonts w:ascii="Georgia" w:hAnsi="Georgia" w:cs="Times New Roman"/>
          <w:sz w:val="21"/>
          <w:szCs w:val="21"/>
        </w:rPr>
        <w:t>the</w:t>
      </w:r>
      <w:proofErr w:type="spellEnd"/>
      <w:r w:rsidRPr="008E0030">
        <w:rPr>
          <w:rFonts w:ascii="Georgia" w:hAnsi="Georgia" w:cs="Times New Roman"/>
          <w:sz w:val="21"/>
          <w:szCs w:val="21"/>
        </w:rPr>
        <w:t xml:space="preserve"> </w:t>
      </w:r>
      <w:proofErr w:type="spellStart"/>
      <w:r w:rsidRPr="008E0030">
        <w:rPr>
          <w:rFonts w:ascii="Georgia" w:hAnsi="Georgia" w:cs="Times New Roman"/>
          <w:sz w:val="21"/>
          <w:szCs w:val="21"/>
        </w:rPr>
        <w:t>Boundaries</w:t>
      </w:r>
      <w:proofErr w:type="spellEnd"/>
      <w:r w:rsidRPr="008E0030">
        <w:rPr>
          <w:rFonts w:ascii="Georgia" w:hAnsi="Georgia" w:cs="Times New Roman"/>
          <w:sz w:val="21"/>
          <w:szCs w:val="21"/>
        </w:rPr>
        <w:t xml:space="preserve"> </w:t>
      </w:r>
      <w:proofErr w:type="spellStart"/>
      <w:r w:rsidRPr="008E0030">
        <w:rPr>
          <w:rFonts w:ascii="Georgia" w:hAnsi="Georgia" w:cs="Times New Roman"/>
          <w:sz w:val="21"/>
          <w:szCs w:val="21"/>
        </w:rPr>
        <w:t>of</w:t>
      </w:r>
      <w:proofErr w:type="spellEnd"/>
      <w:r w:rsidRPr="008E0030">
        <w:rPr>
          <w:rFonts w:ascii="Georgia" w:hAnsi="Georgia" w:cs="Times New Roman"/>
          <w:sz w:val="21"/>
          <w:szCs w:val="21"/>
        </w:rPr>
        <w:t xml:space="preserve"> </w:t>
      </w:r>
      <w:proofErr w:type="spellStart"/>
      <w:r w:rsidRPr="008E0030">
        <w:rPr>
          <w:rFonts w:ascii="Georgia" w:hAnsi="Georgia" w:cs="Times New Roman"/>
          <w:sz w:val="21"/>
          <w:szCs w:val="21"/>
        </w:rPr>
        <w:t>clarity</w:t>
      </w:r>
      <w:proofErr w:type="spellEnd"/>
      <w:r w:rsidRPr="008E0030">
        <w:rPr>
          <w:rFonts w:ascii="Georgia" w:hAnsi="Georgia" w:cs="Times New Roman"/>
          <w:sz w:val="21"/>
          <w:szCs w:val="21"/>
        </w:rPr>
        <w:t xml:space="preserve"> </w:t>
      </w:r>
      <w:proofErr w:type="spellStart"/>
      <w:r w:rsidRPr="008E0030">
        <w:rPr>
          <w:rFonts w:ascii="Georgia" w:hAnsi="Georgia" w:cs="Times New Roman"/>
          <w:sz w:val="21"/>
          <w:szCs w:val="21"/>
        </w:rPr>
        <w:t>to</w:t>
      </w:r>
      <w:proofErr w:type="spellEnd"/>
      <w:r w:rsidRPr="008E0030">
        <w:rPr>
          <w:rFonts w:ascii="Georgia" w:hAnsi="Georgia" w:cs="Times New Roman"/>
          <w:sz w:val="21"/>
          <w:szCs w:val="21"/>
        </w:rPr>
        <w:t xml:space="preserve"> </w:t>
      </w:r>
      <w:proofErr w:type="spellStart"/>
      <w:r w:rsidRPr="008E0030">
        <w:rPr>
          <w:rFonts w:ascii="Georgia" w:hAnsi="Georgia" w:cs="Times New Roman"/>
          <w:sz w:val="21"/>
          <w:szCs w:val="21"/>
        </w:rPr>
        <w:t>enter</w:t>
      </w:r>
      <w:proofErr w:type="spellEnd"/>
      <w:r w:rsidRPr="008E0030">
        <w:rPr>
          <w:rFonts w:ascii="Georgia" w:hAnsi="Georgia" w:cs="Times New Roman"/>
          <w:sz w:val="21"/>
          <w:szCs w:val="21"/>
        </w:rPr>
        <w:t xml:space="preserve"> </w:t>
      </w:r>
      <w:proofErr w:type="spellStart"/>
      <w:r w:rsidRPr="008E0030">
        <w:rPr>
          <w:rFonts w:ascii="Georgia" w:hAnsi="Georgia" w:cs="Times New Roman"/>
          <w:sz w:val="21"/>
          <w:szCs w:val="21"/>
        </w:rPr>
        <w:t>into</w:t>
      </w:r>
      <w:proofErr w:type="spellEnd"/>
      <w:r w:rsidRPr="008E0030">
        <w:rPr>
          <w:rFonts w:ascii="Georgia" w:hAnsi="Georgia" w:cs="Times New Roman"/>
          <w:sz w:val="21"/>
          <w:szCs w:val="21"/>
        </w:rPr>
        <w:t xml:space="preserve"> a </w:t>
      </w:r>
      <w:proofErr w:type="spellStart"/>
      <w:r w:rsidRPr="008E0030">
        <w:rPr>
          <w:rFonts w:ascii="Georgia" w:hAnsi="Georgia" w:cs="Times New Roman"/>
          <w:sz w:val="21"/>
          <w:szCs w:val="21"/>
        </w:rPr>
        <w:t>new</w:t>
      </w:r>
      <w:proofErr w:type="spellEnd"/>
      <w:r w:rsidRPr="008E0030">
        <w:rPr>
          <w:rFonts w:ascii="Georgia" w:hAnsi="Georgia" w:cs="Times New Roman"/>
          <w:sz w:val="21"/>
          <w:szCs w:val="21"/>
        </w:rPr>
        <w:t xml:space="preserve"> </w:t>
      </w:r>
      <w:proofErr w:type="spellStart"/>
      <w:r w:rsidRPr="008E0030">
        <w:rPr>
          <w:rFonts w:ascii="Georgia" w:hAnsi="Georgia" w:cs="Times New Roman"/>
          <w:sz w:val="21"/>
          <w:szCs w:val="21"/>
        </w:rPr>
        <w:t>reality</w:t>
      </w:r>
      <w:proofErr w:type="spellEnd"/>
      <w:r w:rsidRPr="008E0030">
        <w:rPr>
          <w:rFonts w:ascii="Georgia" w:hAnsi="Georgia" w:cs="Times New Roman"/>
          <w:sz w:val="21"/>
          <w:szCs w:val="21"/>
        </w:rPr>
        <w:t>“. Hier geht es nicht darum, der Größte zu sein, sondern der Beste in dem, was man tut – eine Haltung, die mich motiviert, meine Fähigkeiten gezielt auszubauen. Mit dieser Einstellung möchte ich mutig neue Herausforderungen annehmen, aktiv lernen</w:t>
      </w:r>
      <w:r>
        <w:rPr>
          <w:rFonts w:ascii="Georgia" w:hAnsi="Georgia" w:cs="Times New Roman"/>
          <w:sz w:val="21"/>
          <w:szCs w:val="21"/>
        </w:rPr>
        <w:t xml:space="preserve">, was man als Asset Manager täglich tut und was die </w:t>
      </w:r>
      <w:r>
        <w:rPr>
          <w:rFonts w:ascii="Georgia" w:hAnsi="Georgia" w:cs="Times New Roman"/>
          <w:sz w:val="21"/>
          <w:szCs w:val="21"/>
        </w:rPr>
        <w:lastRenderedPageBreak/>
        <w:t>Herausforderungen angeht, statt Excel nur mit Beispielaufgaben zu nutzen</w:t>
      </w:r>
      <w:r w:rsidRPr="008E0030">
        <w:rPr>
          <w:rFonts w:ascii="Georgia" w:hAnsi="Georgia" w:cs="Times New Roman"/>
          <w:sz w:val="21"/>
          <w:szCs w:val="21"/>
        </w:rPr>
        <w:t>.</w:t>
      </w:r>
      <w:r>
        <w:rPr>
          <w:rFonts w:ascii="Georgia" w:hAnsi="Georgia" w:cs="Times New Roman"/>
          <w:sz w:val="21"/>
          <w:szCs w:val="21"/>
        </w:rPr>
        <w:t xml:space="preserve"> Ich würde mich sehr darüber freuen Sie in einem persönlichen Gespräch und von mir und meinen Kompetenzen überzeugen zu dürfen.</w:t>
      </w:r>
    </w:p>
    <w:p w14:paraId="6137D2DC" w14:textId="77777777" w:rsidR="00C42FE4" w:rsidRDefault="00C42FE4" w:rsidP="00C42FE4">
      <w:pPr>
        <w:spacing w:after="0"/>
        <w:jc w:val="both"/>
        <w:rPr>
          <w:rFonts w:ascii="Georgia" w:hAnsi="Georgia" w:cs="Times New Roman"/>
          <w:sz w:val="21"/>
          <w:szCs w:val="21"/>
        </w:rPr>
      </w:pPr>
    </w:p>
    <w:p w14:paraId="35A12461" w14:textId="77777777" w:rsidR="00C42FE4" w:rsidRDefault="00C42FE4" w:rsidP="00C42FE4">
      <w:pPr>
        <w:spacing w:after="0"/>
        <w:jc w:val="both"/>
        <w:rPr>
          <w:rFonts w:ascii="Georgia" w:hAnsi="Georgia" w:cs="Times New Roman"/>
          <w:sz w:val="21"/>
          <w:szCs w:val="21"/>
        </w:rPr>
      </w:pPr>
    </w:p>
    <w:p w14:paraId="01FD761B" w14:textId="77777777" w:rsidR="00C42FE4" w:rsidRPr="002627D2" w:rsidRDefault="00C42FE4" w:rsidP="00C42FE4">
      <w:pPr>
        <w:spacing w:after="0"/>
        <w:jc w:val="both"/>
        <w:rPr>
          <w:rFonts w:ascii="Georgia" w:hAnsi="Georgia" w:cs="Times New Roman"/>
          <w:sz w:val="21"/>
          <w:szCs w:val="21"/>
        </w:rPr>
      </w:pPr>
      <w:r>
        <w:rPr>
          <w:rFonts w:ascii="Georgia" w:hAnsi="Georgia" w:cs="Times New Roman"/>
          <w:sz w:val="21"/>
          <w:szCs w:val="21"/>
        </w:rPr>
        <w:t>Ich verbleibe mit freundlichen Grüßen,</w:t>
      </w:r>
    </w:p>
    <w:p w14:paraId="73A8AD9E" w14:textId="77777777" w:rsidR="00C42FE4" w:rsidRDefault="00C42FE4" w:rsidP="00C42FE4">
      <w:pPr>
        <w:spacing w:after="0"/>
        <w:jc w:val="both"/>
        <w:rPr>
          <w:rFonts w:ascii="Georgia" w:hAnsi="Georgia" w:cs="Times New Roman"/>
          <w:sz w:val="21"/>
          <w:szCs w:val="21"/>
        </w:rPr>
      </w:pPr>
    </w:p>
    <w:p w14:paraId="29196F01" w14:textId="77777777" w:rsidR="00C42FE4" w:rsidRDefault="00C42FE4" w:rsidP="00C42FE4">
      <w:pPr>
        <w:spacing w:after="0"/>
        <w:jc w:val="both"/>
        <w:rPr>
          <w:rFonts w:ascii="Georgia" w:hAnsi="Georgia" w:cs="Times New Roman"/>
          <w:sz w:val="21"/>
          <w:szCs w:val="21"/>
        </w:rPr>
      </w:pPr>
      <w:r>
        <w:rPr>
          <w:rFonts w:ascii="Georgia" w:hAnsi="Georgia" w:cs="Times New Roman"/>
          <w:sz w:val="21"/>
          <w:szCs w:val="21"/>
        </w:rPr>
        <w:t xml:space="preserve">Neissen Jan </w:t>
      </w:r>
    </w:p>
    <w:p w14:paraId="4FC4336F" w14:textId="77777777" w:rsidR="00C42FE4" w:rsidRDefault="00C42FE4" w:rsidP="00C42FE4">
      <w:pPr>
        <w:pBdr>
          <w:bottom w:val="single" w:sz="6" w:space="1" w:color="auto"/>
        </w:pBdr>
        <w:spacing w:after="0"/>
        <w:jc w:val="both"/>
        <w:rPr>
          <w:rFonts w:ascii="Georgia" w:hAnsi="Georgia" w:cs="Times New Roman"/>
          <w:sz w:val="21"/>
          <w:szCs w:val="21"/>
        </w:rPr>
      </w:pPr>
    </w:p>
    <w:p w14:paraId="34F5FA66" w14:textId="77777777" w:rsidR="00C42FE4" w:rsidRDefault="00C42FE4" w:rsidP="00C42FE4">
      <w:pPr>
        <w:spacing w:after="0"/>
        <w:jc w:val="both"/>
        <w:rPr>
          <w:rFonts w:ascii="Georgia" w:hAnsi="Georgia" w:cs="Times New Roman"/>
          <w:sz w:val="21"/>
          <w:szCs w:val="21"/>
        </w:rPr>
      </w:pPr>
    </w:p>
    <w:p w14:paraId="5B93E30F" w14:textId="77777777" w:rsidR="00C42FE4" w:rsidRDefault="00C42FE4" w:rsidP="00C42FE4">
      <w:pPr>
        <w:spacing w:after="0"/>
        <w:jc w:val="both"/>
        <w:rPr>
          <w:rFonts w:ascii="Georgia" w:hAnsi="Georgia" w:cs="Times New Roman"/>
          <w:sz w:val="21"/>
          <w:szCs w:val="21"/>
        </w:rPr>
      </w:pPr>
      <w:r>
        <w:rPr>
          <w:rFonts w:ascii="Georgia" w:hAnsi="Georgia" w:cs="Times New Roman"/>
          <w:sz w:val="21"/>
          <w:szCs w:val="21"/>
        </w:rPr>
        <w:t xml:space="preserve">Fragen: </w:t>
      </w:r>
    </w:p>
    <w:p w14:paraId="537AA5A4" w14:textId="77777777" w:rsidR="00C42FE4" w:rsidRDefault="00C42FE4" w:rsidP="00C42FE4">
      <w:pPr>
        <w:spacing w:after="0"/>
        <w:jc w:val="both"/>
        <w:rPr>
          <w:rFonts w:ascii="Georgia" w:hAnsi="Georgia" w:cs="Times New Roman"/>
          <w:sz w:val="21"/>
          <w:szCs w:val="21"/>
        </w:rPr>
      </w:pPr>
    </w:p>
    <w:p w14:paraId="233173B3" w14:textId="77777777" w:rsidR="00C42FE4" w:rsidRDefault="00C42FE4" w:rsidP="00C42FE4">
      <w:pPr>
        <w:pStyle w:val="ListParagraph"/>
        <w:numPr>
          <w:ilvl w:val="0"/>
          <w:numId w:val="1"/>
        </w:numPr>
        <w:spacing w:after="0"/>
        <w:jc w:val="both"/>
        <w:rPr>
          <w:rFonts w:ascii="Georgia" w:hAnsi="Georgia" w:cs="Times New Roman"/>
          <w:sz w:val="21"/>
          <w:szCs w:val="21"/>
        </w:rPr>
      </w:pPr>
      <w:r w:rsidRPr="000A2D57">
        <w:rPr>
          <w:rFonts w:ascii="Georgia" w:hAnsi="Georgia" w:cs="Times New Roman"/>
          <w:sz w:val="21"/>
          <w:szCs w:val="21"/>
        </w:rPr>
        <w:t xml:space="preserve">Wenn ich mich jetzt für Januar 2026 bewerbe und nur 4 Wochen dort arbeiten würde und eine Absage bekomme, verbaue ich mir dadurch die Chance ein Praktikum während der Sommerpause (3 Monate) zu machen? </w:t>
      </w:r>
      <w:r>
        <w:rPr>
          <w:rFonts w:ascii="Georgia" w:hAnsi="Georgia" w:cs="Times New Roman"/>
          <w:sz w:val="21"/>
          <w:szCs w:val="21"/>
        </w:rPr>
        <w:t xml:space="preserve"> Sollte ich es in Kauf nehmen 6 Wochen vorzuschlagen ab Januar und dann 2 Wochen weniger in die Uni gehen, würde das meine Chancen erhöhen?</w:t>
      </w:r>
    </w:p>
    <w:p w14:paraId="3B305BD1" w14:textId="77777777" w:rsidR="00C42FE4" w:rsidRPr="00B3662F" w:rsidRDefault="00C42FE4" w:rsidP="00C42FE4">
      <w:pPr>
        <w:spacing w:after="0"/>
        <w:jc w:val="both"/>
        <w:rPr>
          <w:rFonts w:ascii="Georgia" w:hAnsi="Georgia" w:cs="Times New Roman"/>
          <w:sz w:val="21"/>
          <w:szCs w:val="21"/>
        </w:rPr>
      </w:pPr>
    </w:p>
    <w:p w14:paraId="493F26D5" w14:textId="77777777" w:rsidR="00C42FE4" w:rsidRDefault="00C42FE4" w:rsidP="00C42FE4">
      <w:pPr>
        <w:pStyle w:val="ListParagraph"/>
        <w:numPr>
          <w:ilvl w:val="0"/>
          <w:numId w:val="1"/>
        </w:numPr>
        <w:spacing w:after="0"/>
        <w:jc w:val="both"/>
        <w:rPr>
          <w:rFonts w:ascii="Georgia" w:hAnsi="Georgia" w:cs="Times New Roman"/>
          <w:sz w:val="21"/>
          <w:szCs w:val="21"/>
        </w:rPr>
      </w:pPr>
      <w:r>
        <w:rPr>
          <w:rFonts w:ascii="Georgia" w:hAnsi="Georgia" w:cs="Times New Roman"/>
          <w:sz w:val="21"/>
          <w:szCs w:val="21"/>
        </w:rPr>
        <w:t>Kannst du dir bitte auf der Seite von Creutz &amp; Partners ansehen, ob meine Beschreibung passend ist für das Praktikum? Mein langfristiges Ziel ist IB/PE, in welches Department innerhalb C&amp;P sollte ich demnach das Praktikum am besten machen? (Link:</w:t>
      </w:r>
      <w:r w:rsidRPr="00D303DC">
        <w:t xml:space="preserve"> </w:t>
      </w:r>
      <w:hyperlink r:id="rId5" w:history="1">
        <w:r w:rsidRPr="00D303DC">
          <w:rPr>
            <w:rStyle w:val="Hyperlink"/>
            <w:rFonts w:ascii="Georgia" w:hAnsi="Georgia" w:cs="Times New Roman"/>
            <w:sz w:val="21"/>
            <w:szCs w:val="21"/>
          </w:rPr>
          <w:t>Team</w:t>
        </w:r>
      </w:hyperlink>
      <w:r>
        <w:rPr>
          <w:rFonts w:ascii="Georgia" w:hAnsi="Georgia" w:cs="Times New Roman"/>
          <w:sz w:val="21"/>
          <w:szCs w:val="21"/>
        </w:rPr>
        <w:t xml:space="preserve">) </w:t>
      </w:r>
    </w:p>
    <w:p w14:paraId="16C1A547" w14:textId="77777777" w:rsidR="00C42FE4" w:rsidRPr="00D303DC" w:rsidRDefault="00C42FE4" w:rsidP="00C42FE4">
      <w:pPr>
        <w:pStyle w:val="ListParagraph"/>
        <w:rPr>
          <w:rFonts w:ascii="Georgia" w:hAnsi="Georgia" w:cs="Times New Roman"/>
          <w:sz w:val="21"/>
          <w:szCs w:val="21"/>
        </w:rPr>
      </w:pPr>
    </w:p>
    <w:p w14:paraId="1DEE5DDA" w14:textId="77777777" w:rsidR="00C42FE4" w:rsidRPr="000A2D57" w:rsidRDefault="00C42FE4" w:rsidP="00C42FE4">
      <w:pPr>
        <w:pStyle w:val="ListParagraph"/>
        <w:numPr>
          <w:ilvl w:val="0"/>
          <w:numId w:val="1"/>
        </w:numPr>
        <w:spacing w:after="0"/>
        <w:jc w:val="both"/>
        <w:rPr>
          <w:rFonts w:ascii="Georgia" w:hAnsi="Georgia" w:cs="Times New Roman"/>
          <w:sz w:val="21"/>
          <w:szCs w:val="21"/>
        </w:rPr>
      </w:pPr>
      <w:r>
        <w:rPr>
          <w:rFonts w:ascii="Georgia" w:hAnsi="Georgia" w:cs="Times New Roman"/>
          <w:sz w:val="21"/>
          <w:szCs w:val="21"/>
        </w:rPr>
        <w:t>Was sollte ich weglassen inhaltlich, da ich nicht mit dem Platz auskomme?</w:t>
      </w:r>
    </w:p>
    <w:p w14:paraId="5C932B7E" w14:textId="77777777" w:rsidR="00C42FE4" w:rsidRDefault="00C42FE4" w:rsidP="00C42FE4">
      <w:pPr>
        <w:spacing w:after="0"/>
        <w:jc w:val="both"/>
        <w:rPr>
          <w:rFonts w:ascii="Georgia" w:hAnsi="Georgia" w:cs="Times New Roman"/>
          <w:sz w:val="21"/>
          <w:szCs w:val="21"/>
        </w:rPr>
      </w:pPr>
    </w:p>
    <w:p w14:paraId="14F85C90" w14:textId="77777777" w:rsidR="00C42FE4" w:rsidRPr="000A2D57" w:rsidRDefault="00C42FE4" w:rsidP="00C42FE4">
      <w:pPr>
        <w:pStyle w:val="ListParagraph"/>
        <w:spacing w:after="0"/>
        <w:jc w:val="both"/>
        <w:rPr>
          <w:rFonts w:ascii="Georgia" w:hAnsi="Georgia" w:cs="Times New Roman"/>
          <w:sz w:val="21"/>
          <w:szCs w:val="21"/>
        </w:rPr>
      </w:pPr>
    </w:p>
    <w:p w14:paraId="1703C759" w14:textId="77777777" w:rsidR="00C42FE4" w:rsidRPr="009F7C84" w:rsidRDefault="00C42FE4" w:rsidP="00C42FE4">
      <w:pPr>
        <w:spacing w:after="0"/>
        <w:jc w:val="both"/>
        <w:rPr>
          <w:rFonts w:ascii="Georgia" w:hAnsi="Georgia" w:cs="Times New Roman"/>
          <w:sz w:val="21"/>
          <w:szCs w:val="21"/>
        </w:rPr>
      </w:pPr>
    </w:p>
    <w:p w14:paraId="672EFA89" w14:textId="77777777" w:rsidR="00D921DC" w:rsidRDefault="00D921DC"/>
    <w:sectPr w:rsidR="00D921DC" w:rsidSect="00C42FE4">
      <w:pgSz w:w="11906" w:h="16838"/>
      <w:pgMar w:top="794" w:right="1134" w:bottom="39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233C9"/>
    <w:multiLevelType w:val="hybridMultilevel"/>
    <w:tmpl w:val="B2BA2FF2"/>
    <w:lvl w:ilvl="0" w:tplc="1E1C5CF6">
      <w:numFmt w:val="bullet"/>
      <w:lvlText w:val=""/>
      <w:lvlJc w:val="left"/>
      <w:pPr>
        <w:ind w:left="720" w:hanging="360"/>
      </w:pPr>
      <w:rPr>
        <w:rFonts w:ascii="Wingdings" w:eastAsiaTheme="minorHAnsi" w:hAnsi="Wingdings" w:cs="Times New Roman" w:hint="default"/>
      </w:rPr>
    </w:lvl>
    <w:lvl w:ilvl="1" w:tplc="10070003" w:tentative="1">
      <w:start w:val="1"/>
      <w:numFmt w:val="bullet"/>
      <w:lvlText w:val="o"/>
      <w:lvlJc w:val="left"/>
      <w:pPr>
        <w:ind w:left="1440" w:hanging="360"/>
      </w:pPr>
      <w:rPr>
        <w:rFonts w:ascii="Courier New" w:hAnsi="Courier New" w:cs="Courier New" w:hint="default"/>
      </w:rPr>
    </w:lvl>
    <w:lvl w:ilvl="2" w:tplc="10070005" w:tentative="1">
      <w:start w:val="1"/>
      <w:numFmt w:val="bullet"/>
      <w:lvlText w:val=""/>
      <w:lvlJc w:val="left"/>
      <w:pPr>
        <w:ind w:left="2160" w:hanging="360"/>
      </w:pPr>
      <w:rPr>
        <w:rFonts w:ascii="Wingdings" w:hAnsi="Wingdings" w:hint="default"/>
      </w:rPr>
    </w:lvl>
    <w:lvl w:ilvl="3" w:tplc="10070001" w:tentative="1">
      <w:start w:val="1"/>
      <w:numFmt w:val="bullet"/>
      <w:lvlText w:val=""/>
      <w:lvlJc w:val="left"/>
      <w:pPr>
        <w:ind w:left="2880" w:hanging="360"/>
      </w:pPr>
      <w:rPr>
        <w:rFonts w:ascii="Symbol" w:hAnsi="Symbol" w:hint="default"/>
      </w:rPr>
    </w:lvl>
    <w:lvl w:ilvl="4" w:tplc="10070003" w:tentative="1">
      <w:start w:val="1"/>
      <w:numFmt w:val="bullet"/>
      <w:lvlText w:val="o"/>
      <w:lvlJc w:val="left"/>
      <w:pPr>
        <w:ind w:left="3600" w:hanging="360"/>
      </w:pPr>
      <w:rPr>
        <w:rFonts w:ascii="Courier New" w:hAnsi="Courier New" w:cs="Courier New" w:hint="default"/>
      </w:rPr>
    </w:lvl>
    <w:lvl w:ilvl="5" w:tplc="10070005" w:tentative="1">
      <w:start w:val="1"/>
      <w:numFmt w:val="bullet"/>
      <w:lvlText w:val=""/>
      <w:lvlJc w:val="left"/>
      <w:pPr>
        <w:ind w:left="4320" w:hanging="360"/>
      </w:pPr>
      <w:rPr>
        <w:rFonts w:ascii="Wingdings" w:hAnsi="Wingdings" w:hint="default"/>
      </w:rPr>
    </w:lvl>
    <w:lvl w:ilvl="6" w:tplc="10070001" w:tentative="1">
      <w:start w:val="1"/>
      <w:numFmt w:val="bullet"/>
      <w:lvlText w:val=""/>
      <w:lvlJc w:val="left"/>
      <w:pPr>
        <w:ind w:left="5040" w:hanging="360"/>
      </w:pPr>
      <w:rPr>
        <w:rFonts w:ascii="Symbol" w:hAnsi="Symbol" w:hint="default"/>
      </w:rPr>
    </w:lvl>
    <w:lvl w:ilvl="7" w:tplc="10070003" w:tentative="1">
      <w:start w:val="1"/>
      <w:numFmt w:val="bullet"/>
      <w:lvlText w:val="o"/>
      <w:lvlJc w:val="left"/>
      <w:pPr>
        <w:ind w:left="5760" w:hanging="360"/>
      </w:pPr>
      <w:rPr>
        <w:rFonts w:ascii="Courier New" w:hAnsi="Courier New" w:cs="Courier New" w:hint="default"/>
      </w:rPr>
    </w:lvl>
    <w:lvl w:ilvl="8" w:tplc="10070005" w:tentative="1">
      <w:start w:val="1"/>
      <w:numFmt w:val="bullet"/>
      <w:lvlText w:val=""/>
      <w:lvlJc w:val="left"/>
      <w:pPr>
        <w:ind w:left="6480" w:hanging="360"/>
      </w:pPr>
      <w:rPr>
        <w:rFonts w:ascii="Wingdings" w:hAnsi="Wingdings" w:hint="default"/>
      </w:rPr>
    </w:lvl>
  </w:abstractNum>
  <w:num w:numId="1" w16cid:durableId="1571035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2FE4"/>
    <w:rsid w:val="004828CA"/>
    <w:rsid w:val="00776496"/>
    <w:rsid w:val="009B38EE"/>
    <w:rsid w:val="00C42FE4"/>
    <w:rsid w:val="00D921DC"/>
  </w:rsids>
  <m:mathPr>
    <m:mathFont m:val="Cambria Math"/>
    <m:brkBin m:val="before"/>
    <m:brkBinSub m:val="--"/>
    <m:smallFrac m:val="0"/>
    <m:dispDef/>
    <m:lMargin m:val="0"/>
    <m:rMargin m:val="0"/>
    <m:defJc m:val="centerGroup"/>
    <m:wrapIndent m:val="1440"/>
    <m:intLim m:val="subSup"/>
    <m:naryLim m:val="undOvr"/>
  </m:mathPr>
  <w:themeFontLang w:val="de-L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0E22A1"/>
  <w15:chartTrackingRefBased/>
  <w15:docId w15:val="{3BB32E25-A236-466B-B666-07966AD27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L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FE4"/>
    <w:pPr>
      <w:spacing w:line="259" w:lineRule="auto"/>
    </w:pPr>
    <w:rPr>
      <w:rFonts w:asciiTheme="minorHAnsi" w:hAnsiTheme="minorHAnsi" w:cstheme="minorBidi"/>
      <w:kern w:val="0"/>
      <w:sz w:val="22"/>
      <w:szCs w:val="22"/>
      <w:lang w:val="de-DE"/>
      <w14:ligatures w14:val="none"/>
    </w:rPr>
  </w:style>
  <w:style w:type="paragraph" w:styleId="Heading1">
    <w:name w:val="heading 1"/>
    <w:basedOn w:val="Normal"/>
    <w:next w:val="Normal"/>
    <w:link w:val="Heading1Char"/>
    <w:uiPriority w:val="9"/>
    <w:qFormat/>
    <w:rsid w:val="00C42F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2F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2F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2F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2F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2F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2F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2F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2F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F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2F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2FE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2FE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42FE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42F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42F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42F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42F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42F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2F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2F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2F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42FE4"/>
    <w:pPr>
      <w:spacing w:before="160"/>
      <w:jc w:val="center"/>
    </w:pPr>
    <w:rPr>
      <w:i/>
      <w:iCs/>
      <w:color w:val="404040" w:themeColor="text1" w:themeTint="BF"/>
    </w:rPr>
  </w:style>
  <w:style w:type="character" w:customStyle="1" w:styleId="QuoteChar">
    <w:name w:val="Quote Char"/>
    <w:basedOn w:val="DefaultParagraphFont"/>
    <w:link w:val="Quote"/>
    <w:uiPriority w:val="29"/>
    <w:rsid w:val="00C42FE4"/>
    <w:rPr>
      <w:i/>
      <w:iCs/>
      <w:color w:val="404040" w:themeColor="text1" w:themeTint="BF"/>
    </w:rPr>
  </w:style>
  <w:style w:type="paragraph" w:styleId="ListParagraph">
    <w:name w:val="List Paragraph"/>
    <w:basedOn w:val="Normal"/>
    <w:uiPriority w:val="34"/>
    <w:qFormat/>
    <w:rsid w:val="00C42FE4"/>
    <w:pPr>
      <w:ind w:left="720"/>
      <w:contextualSpacing/>
    </w:pPr>
  </w:style>
  <w:style w:type="character" w:styleId="IntenseEmphasis">
    <w:name w:val="Intense Emphasis"/>
    <w:basedOn w:val="DefaultParagraphFont"/>
    <w:uiPriority w:val="21"/>
    <w:qFormat/>
    <w:rsid w:val="00C42FE4"/>
    <w:rPr>
      <w:i/>
      <w:iCs/>
      <w:color w:val="0F4761" w:themeColor="accent1" w:themeShade="BF"/>
    </w:rPr>
  </w:style>
  <w:style w:type="paragraph" w:styleId="IntenseQuote">
    <w:name w:val="Intense Quote"/>
    <w:basedOn w:val="Normal"/>
    <w:next w:val="Normal"/>
    <w:link w:val="IntenseQuoteChar"/>
    <w:uiPriority w:val="30"/>
    <w:qFormat/>
    <w:rsid w:val="00C42F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2FE4"/>
    <w:rPr>
      <w:i/>
      <w:iCs/>
      <w:color w:val="0F4761" w:themeColor="accent1" w:themeShade="BF"/>
    </w:rPr>
  </w:style>
  <w:style w:type="character" w:styleId="IntenseReference">
    <w:name w:val="Intense Reference"/>
    <w:basedOn w:val="DefaultParagraphFont"/>
    <w:uiPriority w:val="32"/>
    <w:qFormat/>
    <w:rsid w:val="00C42FE4"/>
    <w:rPr>
      <w:b/>
      <w:bCs/>
      <w:smallCaps/>
      <w:color w:val="0F4761" w:themeColor="accent1" w:themeShade="BF"/>
      <w:spacing w:val="5"/>
    </w:rPr>
  </w:style>
  <w:style w:type="character" w:styleId="Hyperlink">
    <w:name w:val="Hyperlink"/>
    <w:basedOn w:val="DefaultParagraphFont"/>
    <w:uiPriority w:val="99"/>
    <w:unhideWhenUsed/>
    <w:rsid w:val="00C42FE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reutz-partners.com/de/about-us/team"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755</Words>
  <Characters>4757</Characters>
  <Application>Microsoft Office Word</Application>
  <DocSecurity>0</DocSecurity>
  <Lines>39</Lines>
  <Paragraphs>11</Paragraphs>
  <ScaleCrop>false</ScaleCrop>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 Neissen</dc:creator>
  <cp:keywords/>
  <dc:description/>
  <cp:lastModifiedBy>Jan Neissen</cp:lastModifiedBy>
  <cp:revision>1</cp:revision>
  <dcterms:created xsi:type="dcterms:W3CDTF">2025-09-30T14:38:00Z</dcterms:created>
  <dcterms:modified xsi:type="dcterms:W3CDTF">2025-09-30T14:38:00Z</dcterms:modified>
</cp:coreProperties>
</file>