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95AC" w14:textId="77777777" w:rsidR="00AA1CC5" w:rsidRDefault="008B6353">
      <w:pPr>
        <w:keepNext/>
        <w:spacing w:after="320"/>
        <w:jc w:val="center"/>
      </w:pPr>
      <w:r>
        <w:rPr>
          <w:b/>
          <w:sz w:val="30"/>
        </w:rPr>
        <w:t>Internship Reference</w:t>
      </w:r>
    </w:p>
    <w:p w14:paraId="26FADDB9" w14:textId="77777777" w:rsidR="00AA1CC5" w:rsidRDefault="008B6353">
      <w:pPr>
        <w:keepNext/>
        <w:spacing w:after="180"/>
        <w:jc w:val="left"/>
      </w:pPr>
      <w:r>
        <w:rPr>
          <w:b/>
        </w:rPr>
        <w:t>To whom it may concern,</w:t>
      </w:r>
    </w:p>
    <w:p w14:paraId="0118CDF7" w14:textId="77777777" w:rsidR="00AA1CC5" w:rsidRDefault="008B6353">
      <w:r>
        <w:t>This is to confirm that Mr Aaron Arsakajev worked as an intern in a supervised data science project conducted in collaboration with the University Library of WU (Vienna University of Economics and Business) from October 2025 to February 2026. The project formed part of the Data Science Specialization Lab in WU's Department of Information Systems and Operations and was carried out under my supervision as data coach.</w:t>
      </w:r>
    </w:p>
    <w:p w14:paraId="2FA22259" w14:textId="77777777" w:rsidR="00AA1CC5" w:rsidRDefault="008B6353">
      <w:r>
        <w:t>The project focused on designing and implementing an AI-assisted decision-support system for classifying Business and Economics literature according to the Regensburg Network Classification Scheme (RVK). Using more than 80,000 historical bibliographic records, the team developed a leakage-safe data pipeline and evaluated seven lexical, semantic, retrieval-based and hierarchy-aware model variants. The final system generated ranked classification suggestions to support subject librarians while leaving the fin</w:t>
      </w:r>
      <w:r>
        <w:t>al decision with a human expert.</w:t>
      </w:r>
    </w:p>
    <w:p w14:paraId="7A0C6AD9" w14:textId="77777777" w:rsidR="00AA1CC5" w:rsidRDefault="008B6353">
      <w:pPr>
        <w:keepNext/>
        <w:spacing w:after="80"/>
      </w:pPr>
      <w:r>
        <w:t>Mr Arsakajev's individual responsibilities and contributions included:</w:t>
      </w:r>
    </w:p>
    <w:p w14:paraId="496C0D37" w14:textId="77777777" w:rsidR="00AA1CC5" w:rsidRDefault="008B6353">
      <w:pPr>
        <w:pStyle w:val="ReferenceBullet"/>
      </w:pPr>
      <w:r>
        <w:t>•</w:t>
      </w:r>
      <w:r>
        <w:tab/>
        <w:t>assuming the technical and analytical lead for the project, translating an open-ended problem into the overall system architecture, setting priorities and coordinating work packages and deadlines across the team;</w:t>
      </w:r>
    </w:p>
    <w:p w14:paraId="5143DB4F" w14:textId="77777777" w:rsidR="00AA1CC5" w:rsidRDefault="008B6353">
      <w:pPr>
        <w:pStyle w:val="ReferenceBullet"/>
      </w:pPr>
      <w:r>
        <w:t>•</w:t>
      </w:r>
      <w:r>
        <w:tab/>
      </w:r>
      <w:r>
        <w:t>leading the cleaning, harmonisation and preparation of historical library data, including the interpretation of duplicate structures, missing metadata and invalid RVK entries, while coordinating delegated API-based enrichment tasks;</w:t>
      </w:r>
    </w:p>
    <w:p w14:paraId="334147DB" w14:textId="77777777" w:rsidR="00AA1CC5" w:rsidRDefault="008B6353">
      <w:pPr>
        <w:pStyle w:val="ReferenceBullet"/>
      </w:pPr>
      <w:r>
        <w:t>•</w:t>
      </w:r>
      <w:r>
        <w:tab/>
        <w:t>selecting, implementing, refining and comparing the majority of the seven predictive model variants, ranging from TF-IDF/SVM baselines and hierarchy-aware routing to semantic, retrieval-based and transformer approaches;</w:t>
      </w:r>
    </w:p>
    <w:p w14:paraId="6A6E7472" w14:textId="77777777" w:rsidR="00AA1CC5" w:rsidRDefault="008B6353">
      <w:pPr>
        <w:pStyle w:val="ReferenceBullet"/>
      </w:pPr>
      <w:r>
        <w:t>•</w:t>
      </w:r>
      <w:r>
        <w:tab/>
      </w:r>
      <w:r>
        <w:t>designing the metric-driven evaluation framework and reproducible two-stage experiment setup, including ranked-suggestion, class-imbalance, hierarchy, coverage and manual-review measures, and documenting the complete workflow in an integrated BEAM architecture;</w:t>
      </w:r>
    </w:p>
    <w:p w14:paraId="2A763C17" w14:textId="77777777" w:rsidR="00AA1CC5" w:rsidRDefault="008B6353">
      <w:pPr>
        <w:pStyle w:val="ReferenceBullet"/>
      </w:pPr>
      <w:r>
        <w:t>•</w:t>
      </w:r>
      <w:r>
        <w:tab/>
        <w:t>using the evidence from the data and model results to redirect the solution from full automation to a realistic human-in-the-loop decision-support system;</w:t>
      </w:r>
    </w:p>
    <w:p w14:paraId="14EC0FCE" w14:textId="77777777" w:rsidR="00AA1CC5" w:rsidRDefault="008B6353">
      <w:pPr>
        <w:pStyle w:val="ReferenceBullet"/>
      </w:pPr>
      <w:r>
        <w:t>•</w:t>
      </w:r>
      <w:r>
        <w:tab/>
      </w:r>
      <w:r>
        <w:t>independently developing the complete Flask-based MVP interface for demonstrating model recommendations and enabling the University Library and future students to continue the work;</w:t>
      </w:r>
    </w:p>
    <w:p w14:paraId="3F271652" w14:textId="77777777" w:rsidR="00AA1CC5" w:rsidRDefault="008B6353">
      <w:pPr>
        <w:pStyle w:val="ReferenceBullet"/>
      </w:pPr>
      <w:r>
        <w:t>•</w:t>
      </w:r>
      <w:r>
        <w:tab/>
        <w:t>defining the substantive structure of the final presentation, coordinating the speakers and communicating the project's methodology, limitations and results to an audience that included representatives from Bank Austria, IBM, KPMG and Raiffeisen Bank.</w:t>
      </w:r>
    </w:p>
    <w:p w14:paraId="59902260" w14:textId="77777777" w:rsidR="00AA1CC5" w:rsidRDefault="008B6353">
      <w:r>
        <w:t>Mr Arsakajev distinguished himself through exceptional analytical ability, very rapid comprehension and an unusually high degree of ownership. He developed a deep understanding of the library domain and used it to explain anomalies in the raw data that were not apparent from the datasets alone. He consistently approached complex and unfamiliar problems in a structured, evidence-based and solution-oriented manner.</w:t>
      </w:r>
    </w:p>
    <w:p w14:paraId="0983ADDF" w14:textId="77777777" w:rsidR="00AA1CC5" w:rsidRDefault="008B6353">
      <w:r>
        <w:t>His initiative and level of responsibility substantially exceeded what would normally be expected of an intern. Through his technical expertise and commitment, he became the team's principal technical point of reference, gave the project coherent direction and enabled his colleagues to contribute effectively through clearly defined work packages. He worked highly independently, with exceptional care and persistence, and consistently delivered work of an excellent standard.</w:t>
      </w:r>
    </w:p>
    <w:p w14:paraId="1BB1F431" w14:textId="77777777" w:rsidR="00AA1CC5" w:rsidRDefault="008B6353">
      <w:r>
        <w:br w:type="page"/>
      </w:r>
    </w:p>
    <w:p w14:paraId="14F1CDC6" w14:textId="77777777" w:rsidR="00AA1CC5" w:rsidRDefault="008B6353">
      <w:r>
        <w:lastRenderedPageBreak/>
        <w:t>Particularly noteworthy was his professional judgement when the available data proved insufficient for reliable full automation. Rather than overstating the performance of the models, he drew the correct conclusion from the evidence and developed a useful AI-assisted workflow in which librarians could begin with ranked recommendations while retaining full control over the final classification. This demonstrated mature critical thinking, sound technical judgement and a pronounced focus on practical value.</w:t>
      </w:r>
    </w:p>
    <w:p w14:paraId="1B6FF3D5" w14:textId="77777777" w:rsidR="00AA1CC5" w:rsidRDefault="008B6353">
      <w:r>
        <w:t>Mr Arsakajev also combined considerable technical depth with a strong ability to communicate complex results clearly and convincingly. His structured and composed manner made him a highly effective contributor in technical discussions, progress meetings and the final presentation.</w:t>
      </w:r>
    </w:p>
    <w:p w14:paraId="30E9F01F" w14:textId="77777777" w:rsidR="00AA1CC5" w:rsidRDefault="008B6353">
      <w:r>
        <w:t>His conduct towards his supervisor and fellow team members was exemplary at all times. He was dependable, constructive and supportive, and his colleagues relied on his guidance and technical judgement throughout the project.</w:t>
      </w:r>
    </w:p>
    <w:p w14:paraId="19ADA284" w14:textId="77777777" w:rsidR="00AA1CC5" w:rsidRDefault="008B6353">
      <w:r>
        <w:t>Mr Arsakajev performed all responsibilities entrusted to him at all times to our fullest satisfaction and consistently exceeded the expectations placed on him. His contribution was decisive to the project's analytical quality, coherence and successful completion.</w:t>
      </w:r>
    </w:p>
    <w:p w14:paraId="35405FD8" w14:textId="77777777" w:rsidR="00AA1CC5" w:rsidRDefault="008B6353">
      <w:r>
        <w:t>I recommend Mr Arsakajev without reservation for demanding academic or professional opportunities requiring analytical strength, technical initiative, leadership and the ability to communicate complex results clearly. I thank him for his outstanding contribution and wish him continued success in his future academic and professional career.</w:t>
      </w:r>
    </w:p>
    <w:p w14:paraId="01A9BCA9" w14:textId="77777777" w:rsidR="00AA1CC5" w:rsidRDefault="008B6353">
      <w:pPr>
        <w:keepNext/>
        <w:spacing w:before="200" w:after="440"/>
        <w:jc w:val="left"/>
      </w:pPr>
      <w:r>
        <w:t>Vienna, [date]</w:t>
      </w:r>
    </w:p>
    <w:p w14:paraId="67B7550B" w14:textId="62F54905" w:rsidR="00AA1CC5" w:rsidRDefault="008B6353">
      <w:pPr>
        <w:spacing w:after="0"/>
        <w:jc w:val="left"/>
      </w:pPr>
      <w:r>
        <w:rPr>
          <w:b/>
        </w:rPr>
        <w:t xml:space="preserve">Mag. </w:t>
      </w:r>
      <w:r w:rsidR="00DD6D4D">
        <w:rPr>
          <w:b/>
        </w:rPr>
        <w:t>xx</w:t>
      </w:r>
      <w:r>
        <w:br/>
        <w:t>University Library</w:t>
      </w:r>
      <w:r>
        <w:br/>
        <w:t>Subject Librarians and Research Services</w:t>
      </w:r>
      <w:r>
        <w:br/>
        <w:t>WU Vienna University of Economics and Business</w:t>
      </w:r>
    </w:p>
    <w:sectPr w:rsidR="00AA1CC5" w:rsidSect="00034616">
      <w:footerReference w:type="default" r:id="rId8"/>
      <w:pgSz w:w="11906" w:h="16838"/>
      <w:pgMar w:top="1077" w:right="1219" w:bottom="935" w:left="1219" w:header="720"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C96AB" w14:textId="77777777" w:rsidR="008B6353" w:rsidRDefault="008B6353">
      <w:pPr>
        <w:spacing w:after="0" w:line="240" w:lineRule="auto"/>
      </w:pPr>
      <w:r>
        <w:separator/>
      </w:r>
    </w:p>
  </w:endnote>
  <w:endnote w:type="continuationSeparator" w:id="0">
    <w:p w14:paraId="00778F75" w14:textId="77777777" w:rsidR="008B6353" w:rsidRDefault="008B6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E5D7" w14:textId="77777777" w:rsidR="00AA1CC5" w:rsidRDefault="008B6353">
    <w:pPr>
      <w:pStyle w:val="Fuzeile"/>
      <w:jc w:val="center"/>
    </w:pPr>
    <w:r>
      <w:rPr>
        <w:color w:val="696969"/>
        <w:sz w:val="16"/>
      </w:rPr>
      <w:t xml:space="preserve">Page </w:t>
    </w:r>
    <w:r>
      <w:rPr>
        <w:color w:val="696969"/>
        <w:sz w:val="16"/>
      </w:rPr>
      <w:fldChar w:fldCharType="begin"/>
    </w:r>
    <w:r>
      <w:rPr>
        <w:color w:val="696969"/>
        <w:sz w:val="16"/>
      </w:rPr>
      <w:instrText>PAGE</w:instrText>
    </w:r>
    <w:r>
      <w:rPr>
        <w:color w:val="696969"/>
        <w:sz w:val="16"/>
      </w:rPr>
      <w:fldChar w:fldCharType="separate"/>
    </w:r>
    <w:r>
      <w:rPr>
        <w:color w:val="696969"/>
        <w:sz w:val="16"/>
      </w:rPr>
      <w:t>1</w:t>
    </w:r>
    <w:r>
      <w:rPr>
        <w:color w:val="696969"/>
        <w:sz w:val="16"/>
      </w:rPr>
      <w:fldChar w:fldCharType="end"/>
    </w:r>
    <w:r>
      <w:rPr>
        <w:color w:val="696969"/>
        <w:sz w:val="16"/>
      </w:rPr>
      <w:t xml:space="preserve"> of </w:t>
    </w:r>
    <w:r>
      <w:rPr>
        <w:color w:val="696969"/>
        <w:sz w:val="16"/>
      </w:rPr>
      <w:fldChar w:fldCharType="begin"/>
    </w:r>
    <w:r>
      <w:rPr>
        <w:color w:val="696969"/>
        <w:sz w:val="16"/>
      </w:rPr>
      <w:instrText>NUMPAGES</w:instrText>
    </w:r>
    <w:r>
      <w:rPr>
        <w:color w:val="696969"/>
        <w:sz w:val="16"/>
      </w:rPr>
      <w:fldChar w:fldCharType="separate"/>
    </w:r>
    <w:r>
      <w:rPr>
        <w:color w:val="696969"/>
        <w:sz w:val="16"/>
      </w:rPr>
      <w:t>2</w:t>
    </w:r>
    <w:r>
      <w:rPr>
        <w:color w:val="6969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660A4" w14:textId="77777777" w:rsidR="008B6353" w:rsidRDefault="008B6353">
      <w:pPr>
        <w:spacing w:after="0" w:line="240" w:lineRule="auto"/>
      </w:pPr>
      <w:r>
        <w:separator/>
      </w:r>
    </w:p>
  </w:footnote>
  <w:footnote w:type="continuationSeparator" w:id="0">
    <w:p w14:paraId="4231BDC3" w14:textId="77777777" w:rsidR="008B6353" w:rsidRDefault="008B63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17740982">
    <w:abstractNumId w:val="8"/>
  </w:num>
  <w:num w:numId="2" w16cid:durableId="1905796023">
    <w:abstractNumId w:val="6"/>
  </w:num>
  <w:num w:numId="3" w16cid:durableId="911310250">
    <w:abstractNumId w:val="5"/>
  </w:num>
  <w:num w:numId="4" w16cid:durableId="298924584">
    <w:abstractNumId w:val="4"/>
  </w:num>
  <w:num w:numId="5" w16cid:durableId="1100954088">
    <w:abstractNumId w:val="7"/>
  </w:num>
  <w:num w:numId="6" w16cid:durableId="764687006">
    <w:abstractNumId w:val="3"/>
  </w:num>
  <w:num w:numId="7" w16cid:durableId="764881401">
    <w:abstractNumId w:val="2"/>
  </w:num>
  <w:num w:numId="8" w16cid:durableId="634723072">
    <w:abstractNumId w:val="1"/>
  </w:num>
  <w:num w:numId="9" w16cid:durableId="368575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6353"/>
    <w:rsid w:val="00984122"/>
    <w:rsid w:val="00A67453"/>
    <w:rsid w:val="00AA1CC5"/>
    <w:rsid w:val="00AA1D8D"/>
    <w:rsid w:val="00B47730"/>
    <w:rsid w:val="00C622AE"/>
    <w:rsid w:val="00CB0664"/>
    <w:rsid w:val="00DD6D4D"/>
    <w:rsid w:val="00F24D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82DC1"/>
  <w14:defaultImageDpi w14:val="300"/>
  <w15:docId w15:val="{84B3EBC6-8C37-4F16-A445-A3C1ED4B3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4" w:lineRule="auto"/>
      <w:jc w:val="both"/>
    </w:pPr>
    <w:rPr>
      <w:rFonts w:ascii="Arial" w:eastAsia="Arial" w:hAnsi="Arial"/>
      <w:sz w:val="21"/>
      <w:lang w:val="en-GB"/>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Bullet">
    <w:name w:val="Reference Bullet"/>
    <w:basedOn w:val="Standard"/>
    <w:pPr>
      <w:spacing w:after="70" w:line="247" w:lineRule="auto"/>
      <w:ind w:left="408" w:hanging="238"/>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720</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Reference - Aaron Arsakajev</dc:title>
  <dc:subject>Draft for review by Mag. Thomas Seyffertitz</dc:subject>
  <dc:creator>Aaron Arsakajev</dc:creator>
  <cp:keywords>Internship Reference, Data Science, WU Vienna</cp:keywords>
  <dc:description>generated by python-docx</dc:description>
  <cp:lastModifiedBy>Aaron Arsakajev</cp:lastModifiedBy>
  <cp:revision>6</cp:revision>
  <dcterms:created xsi:type="dcterms:W3CDTF">2013-12-23T23:15:00Z</dcterms:created>
  <dcterms:modified xsi:type="dcterms:W3CDTF">2026-07-17T20:33:00Z</dcterms:modified>
  <cp:category/>
</cp:coreProperties>
</file>