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6F460" w14:textId="77777777" w:rsidR="00C5068A" w:rsidRDefault="00C5068A" w:rsidP="00C5068A">
      <w:r>
        <w:t>CBC Consulting</w:t>
      </w:r>
    </w:p>
    <w:p w14:paraId="70A9BCE5" w14:textId="77777777" w:rsidR="00C5068A" w:rsidRDefault="00C5068A" w:rsidP="00C5068A">
      <w:pPr>
        <w:rPr>
          <w:rFonts w:ascii="Times New Roman" w:hAnsi="Times New Roman" w:cs="Times New Roman"/>
          <w:sz w:val="22"/>
          <w:szCs w:val="22"/>
        </w:rPr>
      </w:pPr>
    </w:p>
    <w:p w14:paraId="3AC09BF9" w14:textId="77777777" w:rsidR="00C5068A" w:rsidRDefault="00C5068A" w:rsidP="00C5068A">
      <w:pPr>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kern w:val="0"/>
          <w:sz w:val="22"/>
          <w:szCs w:val="22"/>
          <w:lang w:eastAsia="de-DE"/>
          <w14:ligatures w14:val="none"/>
        </w:rPr>
        <w:t xml:space="preserve">Die Commerz Business Consulting scheint für dieses Praktikum ideal, da Sie mit Ihren Projekten und Ideen maßgeblich an dem Erfolg des Commerzbank-Konzerns beteiligt sind. Ich selbst habe in einem Konzern gearbeitet und weiß, wie wichtig es ist für einen Konzern zukunftsorientiert zu arbeiten, sowie es das Ziel der Commerz Business Consulting ist, dies für den Konzern umzusetzen. </w:t>
      </w:r>
    </w:p>
    <w:p w14:paraId="0A2C5FD3" w14:textId="77777777" w:rsidR="00C5068A" w:rsidRDefault="00C5068A" w:rsidP="00C5068A">
      <w:r>
        <w:rPr>
          <w:rFonts w:ascii="Times New Roman" w:eastAsia="Times New Roman" w:hAnsi="Times New Roman" w:cs="Times New Roman"/>
          <w:kern w:val="0"/>
          <w:sz w:val="22"/>
          <w:szCs w:val="22"/>
          <w:lang w:eastAsia="de-DE"/>
          <w14:ligatures w14:val="none"/>
        </w:rPr>
        <w:t>Daher finde ich es bemerkenswert, dass mehr als 300 Projekte erfolgreich abgeschlossen wurden, die den Konzern bestmöglich auf die Zukunft vorbereitet hat und weiterhin wird. Außerdem erachte ich Ihre Doppelstrategie zur Umsetzung von großen und verantwortungsvollen Projekten ebenfalls als sehr spannend, da die Kombination von generalistischen Beratungskompetenzen und ergänzend spezifische fachliche und methodische Kompetenzen eine optimale Kombination zur Lösung der Herausforderung im Commerzbank Konzern darbieten.</w:t>
      </w:r>
    </w:p>
    <w:p w14:paraId="3FDBA9D4" w14:textId="368861A6" w:rsidR="00552269" w:rsidRPr="00C5068A" w:rsidRDefault="00552269" w:rsidP="00C5068A"/>
    <w:sectPr w:rsidR="00552269" w:rsidRPr="00C5068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E3"/>
    <w:rsid w:val="000C7500"/>
    <w:rsid w:val="00125E4D"/>
    <w:rsid w:val="004767E3"/>
    <w:rsid w:val="004D6407"/>
    <w:rsid w:val="00552269"/>
    <w:rsid w:val="0066533A"/>
    <w:rsid w:val="00835B10"/>
    <w:rsid w:val="00C5068A"/>
    <w:rsid w:val="00D1073E"/>
    <w:rsid w:val="00E408B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01446C87"/>
  <w15:chartTrackingRefBased/>
  <w15:docId w15:val="{0CBD6240-F737-ED4D-AAEB-4230565E6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5068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220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796</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Schnöll, Lukas</dc:creator>
  <cp:keywords/>
  <dc:description/>
  <cp:lastModifiedBy>Schnöll, Lukas</cp:lastModifiedBy>
  <cp:revision>6</cp:revision>
  <dcterms:created xsi:type="dcterms:W3CDTF">2023-08-23T10:54:00Z</dcterms:created>
  <dcterms:modified xsi:type="dcterms:W3CDTF">2023-08-28T17:57:00Z</dcterms:modified>
</cp:coreProperties>
</file>