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391A" w14:textId="351AB6C8" w:rsidR="006A7895" w:rsidRPr="007B2107" w:rsidRDefault="00197224" w:rsidP="006A7895">
      <w:pPr>
        <w:spacing w:after="0" w:line="240" w:lineRule="auto"/>
        <w:jc w:val="right"/>
        <w:rPr>
          <w:rFonts w:ascii="Times New Roman" w:hAnsi="Times New Roman" w:cs="Times New Roman"/>
          <w:sz w:val="21"/>
          <w:szCs w:val="21"/>
        </w:rPr>
      </w:pPr>
      <w:r w:rsidRPr="007B2107">
        <w:rPr>
          <w:rFonts w:ascii="Times New Roman" w:hAnsi="Times New Roman" w:cs="Times New Roman"/>
          <w:color w:val="000000"/>
          <w:sz w:val="21"/>
          <w:szCs w:val="21"/>
        </w:rPr>
        <w:t>noah.juganar@gmail.com</w:t>
      </w:r>
    </w:p>
    <w:p w14:paraId="2E7278C7" w14:textId="336DEE3A" w:rsidR="00F74175" w:rsidRPr="007B2107" w:rsidRDefault="006D2592" w:rsidP="00E65B09">
      <w:pPr>
        <w:spacing w:after="0"/>
        <w:jc w:val="right"/>
        <w:rPr>
          <w:rFonts w:ascii="Times New Roman" w:hAnsi="Times New Roman" w:cs="Times New Roman"/>
          <w:color w:val="000000"/>
          <w:sz w:val="21"/>
          <w:szCs w:val="21"/>
        </w:rPr>
      </w:pPr>
      <w:r w:rsidRPr="007B2107">
        <w:rPr>
          <w:rFonts w:ascii="Times New Roman" w:hAnsi="Times New Roman" w:cs="Times New Roman"/>
          <w:color w:val="000000"/>
          <w:sz w:val="21"/>
          <w:szCs w:val="21"/>
        </w:rPr>
        <w:t>+</w:t>
      </w:r>
      <w:r w:rsidR="00857C6F" w:rsidRPr="007B2107">
        <w:rPr>
          <w:rFonts w:ascii="Times New Roman" w:hAnsi="Times New Roman" w:cs="Times New Roman"/>
          <w:color w:val="000000"/>
          <w:sz w:val="21"/>
          <w:szCs w:val="21"/>
        </w:rPr>
        <w:t>49 1</w:t>
      </w:r>
      <w:r w:rsidR="00197224" w:rsidRPr="007B2107">
        <w:rPr>
          <w:rFonts w:ascii="Times New Roman" w:hAnsi="Times New Roman" w:cs="Times New Roman"/>
          <w:color w:val="000000"/>
          <w:sz w:val="21"/>
          <w:szCs w:val="21"/>
        </w:rPr>
        <w:t>51</w:t>
      </w:r>
      <w:r w:rsidR="00857C6F" w:rsidRPr="007B2107">
        <w:rPr>
          <w:rFonts w:ascii="Times New Roman" w:hAnsi="Times New Roman" w:cs="Times New Roman"/>
          <w:color w:val="000000"/>
          <w:sz w:val="21"/>
          <w:szCs w:val="21"/>
        </w:rPr>
        <w:t xml:space="preserve"> </w:t>
      </w:r>
      <w:r w:rsidR="003D5D1E" w:rsidRPr="007B2107">
        <w:rPr>
          <w:rFonts w:ascii="Times New Roman" w:hAnsi="Times New Roman" w:cs="Times New Roman"/>
          <w:color w:val="000000"/>
          <w:sz w:val="21"/>
          <w:szCs w:val="21"/>
        </w:rPr>
        <w:t>15</w:t>
      </w:r>
      <w:r w:rsidR="00197224" w:rsidRPr="007B2107">
        <w:rPr>
          <w:rFonts w:ascii="Times New Roman" w:hAnsi="Times New Roman" w:cs="Times New Roman"/>
          <w:color w:val="000000"/>
          <w:sz w:val="21"/>
          <w:szCs w:val="21"/>
        </w:rPr>
        <w:t>789872</w:t>
      </w:r>
    </w:p>
    <w:p w14:paraId="170FE07D" w14:textId="77777777" w:rsidR="00F270C0" w:rsidRPr="007B2107" w:rsidRDefault="00F270C0" w:rsidP="00F74175">
      <w:pPr>
        <w:spacing w:after="0"/>
        <w:rPr>
          <w:rFonts w:ascii="Times New Roman" w:hAnsi="Times New Roman" w:cs="Times New Roman"/>
          <w:color w:val="000000"/>
          <w:sz w:val="21"/>
          <w:szCs w:val="21"/>
          <w:lang w:val="en-US"/>
        </w:rPr>
      </w:pPr>
    </w:p>
    <w:p w14:paraId="4FFA7063" w14:textId="67B49DA0" w:rsidR="00F74175" w:rsidRPr="007B2107" w:rsidRDefault="003D5D1E" w:rsidP="00F74175">
      <w:pPr>
        <w:spacing w:after="0"/>
        <w:rPr>
          <w:rFonts w:ascii="Times New Roman" w:hAnsi="Times New Roman" w:cs="Times New Roman"/>
          <w:color w:val="000000"/>
          <w:sz w:val="21"/>
          <w:szCs w:val="21"/>
          <w:highlight w:val="yellow"/>
          <w:lang w:val="en-US"/>
        </w:rPr>
      </w:pPr>
      <w:r w:rsidRPr="007B2107">
        <w:rPr>
          <w:rFonts w:ascii="Times New Roman" w:hAnsi="Times New Roman" w:cs="Times New Roman"/>
          <w:color w:val="000000"/>
          <w:sz w:val="21"/>
          <w:szCs w:val="21"/>
          <w:highlight w:val="yellow"/>
          <w:lang w:val="en-US"/>
        </w:rPr>
        <w:t>Corporate Finance Beratung</w:t>
      </w:r>
      <w:r w:rsidR="00F74175" w:rsidRPr="007B2107">
        <w:rPr>
          <w:rFonts w:ascii="Times New Roman" w:hAnsi="Times New Roman" w:cs="Times New Roman"/>
          <w:color w:val="000000"/>
          <w:sz w:val="21"/>
          <w:szCs w:val="21"/>
          <w:highlight w:val="yellow"/>
          <w:lang w:val="en-US"/>
        </w:rPr>
        <w:t xml:space="preserve"> GmbH</w:t>
      </w:r>
    </w:p>
    <w:p w14:paraId="6A013FD1" w14:textId="1ED858FC" w:rsidR="00F74175" w:rsidRPr="007B2107" w:rsidRDefault="003D5D1E" w:rsidP="00F74175">
      <w:pPr>
        <w:spacing w:after="0"/>
        <w:rPr>
          <w:rFonts w:ascii="Times New Roman" w:hAnsi="Times New Roman" w:cs="Times New Roman"/>
          <w:sz w:val="21"/>
          <w:szCs w:val="21"/>
        </w:rPr>
      </w:pPr>
      <w:r w:rsidRPr="007B2107">
        <w:rPr>
          <w:rFonts w:ascii="Times New Roman" w:hAnsi="Times New Roman" w:cs="Times New Roman"/>
          <w:sz w:val="21"/>
          <w:szCs w:val="21"/>
          <w:highlight w:val="yellow"/>
        </w:rPr>
        <w:t>Musterstraße 99</w:t>
      </w:r>
      <w:r w:rsidR="00F74175" w:rsidRPr="007B2107">
        <w:rPr>
          <w:rFonts w:ascii="Times New Roman" w:hAnsi="Times New Roman" w:cs="Times New Roman"/>
          <w:sz w:val="21"/>
          <w:szCs w:val="21"/>
          <w:highlight w:val="yellow"/>
        </w:rPr>
        <w:br/>
      </w:r>
      <w:r w:rsidRPr="007B2107">
        <w:rPr>
          <w:rFonts w:ascii="Times New Roman" w:hAnsi="Times New Roman" w:cs="Times New Roman"/>
          <w:sz w:val="21"/>
          <w:szCs w:val="21"/>
          <w:highlight w:val="yellow"/>
        </w:rPr>
        <w:t>55005</w:t>
      </w:r>
      <w:r w:rsidR="00F74175" w:rsidRPr="007B2107">
        <w:rPr>
          <w:rFonts w:ascii="Times New Roman" w:hAnsi="Times New Roman" w:cs="Times New Roman"/>
          <w:sz w:val="21"/>
          <w:szCs w:val="21"/>
          <w:highlight w:val="yellow"/>
        </w:rPr>
        <w:t xml:space="preserve"> </w:t>
      </w:r>
      <w:r w:rsidRPr="007B2107">
        <w:rPr>
          <w:rFonts w:ascii="Times New Roman" w:hAnsi="Times New Roman" w:cs="Times New Roman"/>
          <w:sz w:val="21"/>
          <w:szCs w:val="21"/>
          <w:highlight w:val="yellow"/>
        </w:rPr>
        <w:t>Frankfurt am Main</w:t>
      </w:r>
      <w:r w:rsidR="00F74175" w:rsidRPr="007B2107">
        <w:rPr>
          <w:rFonts w:ascii="Times New Roman" w:hAnsi="Times New Roman" w:cs="Times New Roman"/>
          <w:sz w:val="21"/>
          <w:szCs w:val="21"/>
        </w:rPr>
        <w:t xml:space="preserve"> </w:t>
      </w:r>
    </w:p>
    <w:p w14:paraId="096C8AF5" w14:textId="77777777" w:rsidR="00647413" w:rsidRPr="007B2107" w:rsidRDefault="00647413" w:rsidP="00F74175">
      <w:pPr>
        <w:spacing w:after="0"/>
        <w:rPr>
          <w:rFonts w:ascii="Times New Roman" w:hAnsi="Times New Roman" w:cs="Times New Roman"/>
          <w:color w:val="000000"/>
          <w:sz w:val="21"/>
          <w:szCs w:val="21"/>
        </w:rPr>
      </w:pPr>
    </w:p>
    <w:p w14:paraId="155B6E2E" w14:textId="6F96A79C" w:rsidR="006A7895" w:rsidRPr="007B2107" w:rsidRDefault="001430E2" w:rsidP="0085213A">
      <w:pPr>
        <w:spacing w:after="0"/>
        <w:jc w:val="right"/>
        <w:rPr>
          <w:rFonts w:ascii="Times New Roman" w:hAnsi="Times New Roman" w:cs="Times New Roman"/>
          <w:sz w:val="21"/>
          <w:szCs w:val="21"/>
          <w:lang w:val="en-GB"/>
        </w:rPr>
      </w:pPr>
      <w:r w:rsidRPr="007B2107">
        <w:rPr>
          <w:rFonts w:ascii="Times New Roman" w:hAnsi="Times New Roman" w:cs="Times New Roman"/>
          <w:sz w:val="21"/>
          <w:szCs w:val="21"/>
          <w:highlight w:val="yellow"/>
          <w:lang w:val="en-GB"/>
        </w:rPr>
        <w:t>Coventry</w:t>
      </w:r>
      <w:r w:rsidR="002D594E" w:rsidRPr="007B2107">
        <w:rPr>
          <w:rFonts w:ascii="Times New Roman" w:hAnsi="Times New Roman" w:cs="Times New Roman"/>
          <w:sz w:val="21"/>
          <w:szCs w:val="21"/>
          <w:highlight w:val="yellow"/>
          <w:lang w:val="en-GB"/>
        </w:rPr>
        <w:t xml:space="preserve">, </w:t>
      </w:r>
      <w:r w:rsidRPr="007B2107">
        <w:rPr>
          <w:rFonts w:ascii="Times New Roman" w:hAnsi="Times New Roman" w:cs="Times New Roman"/>
          <w:sz w:val="21"/>
          <w:szCs w:val="21"/>
          <w:highlight w:val="yellow"/>
          <w:lang w:val="en-GB"/>
        </w:rPr>
        <w:t>x</w:t>
      </w:r>
      <w:r w:rsidR="002D594E" w:rsidRPr="007B2107">
        <w:rPr>
          <w:rFonts w:ascii="Times New Roman" w:hAnsi="Times New Roman" w:cs="Times New Roman"/>
          <w:sz w:val="21"/>
          <w:szCs w:val="21"/>
          <w:highlight w:val="yellow"/>
          <w:lang w:val="en-GB"/>
        </w:rPr>
        <w:t>.</w:t>
      </w:r>
      <w:r w:rsidRPr="007B2107">
        <w:rPr>
          <w:rFonts w:ascii="Times New Roman" w:hAnsi="Times New Roman" w:cs="Times New Roman"/>
          <w:sz w:val="21"/>
          <w:szCs w:val="21"/>
          <w:highlight w:val="yellow"/>
          <w:lang w:val="en-GB"/>
        </w:rPr>
        <w:t>x</w:t>
      </w:r>
      <w:r w:rsidR="006A7895" w:rsidRPr="007B2107">
        <w:rPr>
          <w:rFonts w:ascii="Times New Roman" w:hAnsi="Times New Roman" w:cs="Times New Roman"/>
          <w:sz w:val="21"/>
          <w:szCs w:val="21"/>
          <w:highlight w:val="yellow"/>
          <w:lang w:val="en-GB"/>
        </w:rPr>
        <w:t>.</w:t>
      </w:r>
      <w:r w:rsidRPr="007B2107">
        <w:rPr>
          <w:rFonts w:ascii="Times New Roman" w:hAnsi="Times New Roman" w:cs="Times New Roman"/>
          <w:sz w:val="21"/>
          <w:szCs w:val="21"/>
          <w:highlight w:val="yellow"/>
          <w:lang w:val="en-GB"/>
        </w:rPr>
        <w:t>2026</w:t>
      </w:r>
    </w:p>
    <w:p w14:paraId="0731715D" w14:textId="77777777" w:rsidR="001E0088" w:rsidRPr="007B2107" w:rsidRDefault="001E0088" w:rsidP="001E0088">
      <w:pPr>
        <w:spacing w:after="0"/>
        <w:jc w:val="right"/>
        <w:rPr>
          <w:rFonts w:ascii="Times New Roman" w:hAnsi="Times New Roman" w:cs="Times New Roman"/>
          <w:sz w:val="21"/>
          <w:szCs w:val="21"/>
          <w:lang w:val="en-GB"/>
        </w:rPr>
      </w:pPr>
    </w:p>
    <w:p w14:paraId="0098600D" w14:textId="55F8191D" w:rsidR="000A5AB8" w:rsidRPr="007B2107" w:rsidRDefault="00546511" w:rsidP="00546511">
      <w:pPr>
        <w:spacing w:after="0"/>
        <w:jc w:val="both"/>
        <w:rPr>
          <w:rFonts w:ascii="Times New Roman" w:hAnsi="Times New Roman" w:cs="Times New Roman"/>
          <w:b/>
          <w:bCs/>
          <w:sz w:val="21"/>
          <w:szCs w:val="21"/>
          <w:lang w:val="en-GB"/>
        </w:rPr>
      </w:pPr>
      <w:r w:rsidRPr="007B2107">
        <w:rPr>
          <w:rFonts w:ascii="Times New Roman" w:hAnsi="Times New Roman" w:cs="Times New Roman"/>
          <w:b/>
          <w:bCs/>
          <w:sz w:val="21"/>
          <w:szCs w:val="21"/>
          <w:lang w:val="en-GB"/>
        </w:rPr>
        <w:t>Application for an Internship in Investment Banking</w:t>
      </w:r>
    </w:p>
    <w:p w14:paraId="0ABEC2B7" w14:textId="77777777" w:rsidR="00CD4429" w:rsidRPr="007B2107" w:rsidRDefault="00CD4429" w:rsidP="00375D2D">
      <w:pPr>
        <w:spacing w:after="0"/>
        <w:jc w:val="both"/>
        <w:rPr>
          <w:rFonts w:ascii="Times New Roman" w:hAnsi="Times New Roman" w:cs="Times New Roman"/>
          <w:sz w:val="21"/>
          <w:szCs w:val="21"/>
          <w:lang w:val="en-GB"/>
        </w:rPr>
      </w:pPr>
    </w:p>
    <w:p w14:paraId="61CDE0AD" w14:textId="744B606A" w:rsidR="00034B68" w:rsidRPr="007B2107" w:rsidRDefault="00546511" w:rsidP="00375D2D">
      <w:pPr>
        <w:spacing w:after="0"/>
        <w:jc w:val="both"/>
        <w:rPr>
          <w:rFonts w:ascii="Times New Roman" w:hAnsi="Times New Roman" w:cs="Times New Roman"/>
          <w:sz w:val="21"/>
          <w:szCs w:val="21"/>
          <w:lang w:val="en-GB"/>
        </w:rPr>
      </w:pPr>
      <w:r w:rsidRPr="007B2107">
        <w:rPr>
          <w:rFonts w:ascii="Times New Roman" w:hAnsi="Times New Roman" w:cs="Times New Roman"/>
          <w:sz w:val="21"/>
          <w:szCs w:val="21"/>
          <w:lang w:val="en-GB"/>
        </w:rPr>
        <w:t>Dear Sir or Madam</w:t>
      </w:r>
      <w:r w:rsidR="00CD0371" w:rsidRPr="007B2107">
        <w:rPr>
          <w:rFonts w:ascii="Times New Roman" w:hAnsi="Times New Roman" w:cs="Times New Roman"/>
          <w:sz w:val="21"/>
          <w:szCs w:val="21"/>
          <w:lang w:val="en-GB"/>
        </w:rPr>
        <w:t>,</w:t>
      </w:r>
    </w:p>
    <w:p w14:paraId="1FF42565" w14:textId="77777777" w:rsidR="00CD4429" w:rsidRPr="007B2107" w:rsidRDefault="00CD4429" w:rsidP="00CD4429">
      <w:pPr>
        <w:spacing w:after="0"/>
        <w:jc w:val="both"/>
        <w:rPr>
          <w:sz w:val="21"/>
          <w:szCs w:val="21"/>
          <w:lang w:val="en-US"/>
        </w:rPr>
      </w:pPr>
    </w:p>
    <w:p w14:paraId="129C4622" w14:textId="22C2355A" w:rsidR="00C950A3" w:rsidRPr="007B2107" w:rsidRDefault="00C950A3"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What interests me most about M&amp;A is the full context around an acquisition: not only what a business is worth, but why a transaction should happen, how it can create rather than simply transfer value and what has to go right afterwards. I am particularly interested in how synergies, incentives and ownership structures determine whether transactions create value</w:t>
      </w:r>
      <w:r w:rsidR="00D15276" w:rsidRPr="007B2107">
        <w:rPr>
          <w:rFonts w:ascii="Times New Roman" w:hAnsi="Times New Roman" w:cs="Times New Roman"/>
          <w:sz w:val="21"/>
          <w:szCs w:val="21"/>
          <w:lang w:val="en-US"/>
        </w:rPr>
        <w:t xml:space="preserve"> </w:t>
      </w:r>
      <w:r w:rsidRPr="007B2107">
        <w:rPr>
          <w:rFonts w:ascii="Times New Roman" w:hAnsi="Times New Roman" w:cs="Times New Roman"/>
          <w:sz w:val="21"/>
          <w:szCs w:val="21"/>
          <w:lang w:val="en-US"/>
        </w:rPr>
        <w:t>and why some companies compound value through acquisitions while others destroy it. That combination of finance, strategy, people and understanding how businesses actually work is what draws me to M&amp;A.</w:t>
      </w:r>
    </w:p>
    <w:p w14:paraId="292BB1B7" w14:textId="77777777" w:rsidR="00C950A3" w:rsidRPr="007B2107" w:rsidRDefault="00C950A3" w:rsidP="00C950A3">
      <w:pPr>
        <w:spacing w:after="0"/>
        <w:rPr>
          <w:rFonts w:ascii="Times New Roman" w:hAnsi="Times New Roman" w:cs="Times New Roman"/>
          <w:sz w:val="21"/>
          <w:szCs w:val="21"/>
          <w:lang w:val="en-US"/>
        </w:rPr>
      </w:pPr>
    </w:p>
    <w:p w14:paraId="103B45BF" w14:textId="77777777" w:rsidR="00C950A3" w:rsidRPr="007B2107" w:rsidRDefault="00C950A3"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The perspective I would bring to M&amp;A has been shaped by three different experiences: direct transaction experience, investing and working inside businesses.</w:t>
      </w:r>
    </w:p>
    <w:p w14:paraId="136AACE2" w14:textId="77777777" w:rsidR="00C950A3" w:rsidRPr="007B2107" w:rsidRDefault="00C950A3" w:rsidP="00C950A3">
      <w:pPr>
        <w:spacing w:after="0"/>
        <w:rPr>
          <w:rFonts w:ascii="Times New Roman" w:hAnsi="Times New Roman" w:cs="Times New Roman"/>
          <w:sz w:val="21"/>
          <w:szCs w:val="21"/>
          <w:lang w:val="en-US"/>
        </w:rPr>
      </w:pPr>
    </w:p>
    <w:p w14:paraId="175DDFF1" w14:textId="16FC1C35" w:rsidR="006756F0" w:rsidRPr="007B2107" w:rsidRDefault="00C950A3"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First, during the acquisition of UK Software</w:t>
      </w:r>
      <w:r w:rsidR="003049EB" w:rsidRPr="007B2107">
        <w:rPr>
          <w:rFonts w:ascii="Times New Roman" w:hAnsi="Times New Roman" w:cs="Times New Roman"/>
          <w:sz w:val="21"/>
          <w:szCs w:val="21"/>
          <w:lang w:val="en-US"/>
        </w:rPr>
        <w:t xml:space="preserve">, </w:t>
      </w:r>
      <w:r w:rsidR="003049EB" w:rsidRPr="007B2107">
        <w:rPr>
          <w:rFonts w:ascii="Times New Roman" w:hAnsi="Times New Roman" w:cs="Times New Roman"/>
          <w:sz w:val="21"/>
          <w:szCs w:val="21"/>
          <w:lang w:val="en-US"/>
        </w:rPr>
        <w:t>a small IT services business</w:t>
      </w:r>
      <w:r w:rsidRPr="007B2107">
        <w:rPr>
          <w:rFonts w:ascii="Times New Roman" w:hAnsi="Times New Roman" w:cs="Times New Roman"/>
          <w:sz w:val="21"/>
          <w:szCs w:val="21"/>
          <w:lang w:val="en-US"/>
        </w:rPr>
        <w:t xml:space="preserve">, what I expected to be a straightforward exchange of offers became months of financial and commercial due diligence, bidding and negotiations. Our offer was ultimately accepted despite being approximately €30,000 below a competing bid. We understood what mattered to the seller and structured the economics and long-term ownership proposition around his priorities, helping differentiate our offer. It showed me that valuation is only the foundation: incentives, trust and understanding the owner's perspective can materially change the </w:t>
      </w:r>
      <w:r w:rsidR="005557D1" w:rsidRPr="007B2107">
        <w:rPr>
          <w:rFonts w:ascii="Times New Roman" w:hAnsi="Times New Roman" w:cs="Times New Roman"/>
          <w:sz w:val="21"/>
          <w:szCs w:val="21"/>
          <w:lang w:val="en-US"/>
        </w:rPr>
        <w:t>outcome. Staying</w:t>
      </w:r>
      <w:r w:rsidR="006756F0" w:rsidRPr="007B2107">
        <w:rPr>
          <w:rFonts w:ascii="Times New Roman" w:hAnsi="Times New Roman" w:cs="Times New Roman"/>
          <w:sz w:val="21"/>
          <w:szCs w:val="21"/>
          <w:lang w:val="en-US"/>
        </w:rPr>
        <w:t xml:space="preserve"> involved afterwards meant building the company's reporting from the historical accounts and setting up the infrastructure going forward. Building the reporting line by line and talking to the people running the business showed me where our diligence had </w:t>
      </w:r>
      <w:r w:rsidR="005D65B9" w:rsidRPr="007B2107">
        <w:rPr>
          <w:rFonts w:ascii="Times New Roman" w:hAnsi="Times New Roman" w:cs="Times New Roman"/>
          <w:sz w:val="21"/>
          <w:szCs w:val="21"/>
          <w:lang w:val="en-US"/>
        </w:rPr>
        <w:t>gaps, and</w:t>
      </w:r>
      <w:r w:rsidR="006756F0" w:rsidRPr="007B2107">
        <w:rPr>
          <w:rFonts w:ascii="Times New Roman" w:hAnsi="Times New Roman" w:cs="Times New Roman"/>
          <w:sz w:val="21"/>
          <w:szCs w:val="21"/>
          <w:lang w:val="en-US"/>
        </w:rPr>
        <w:t xml:space="preserve"> I have approached it differently since.</w:t>
      </w:r>
    </w:p>
    <w:p w14:paraId="094544A7" w14:textId="77777777" w:rsidR="007B2107" w:rsidRPr="007B2107" w:rsidRDefault="007B2107" w:rsidP="00C950A3">
      <w:pPr>
        <w:spacing w:after="0"/>
        <w:rPr>
          <w:rFonts w:ascii="Times New Roman" w:hAnsi="Times New Roman" w:cs="Times New Roman"/>
          <w:sz w:val="21"/>
          <w:szCs w:val="21"/>
          <w:lang w:val="en-US"/>
        </w:rPr>
      </w:pPr>
    </w:p>
    <w:p w14:paraId="2E53338A" w14:textId="3CA86286" w:rsidR="00F77E52" w:rsidRPr="007B2107" w:rsidRDefault="003049EB"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Second, at PI Kapitalanlage, a €400m fund, I worked directly with the portfolio manager on equity research including serial acquirers</w:t>
      </w:r>
      <w:r w:rsidR="00F77E52" w:rsidRPr="007B2107">
        <w:rPr>
          <w:rFonts w:ascii="Times New Roman" w:hAnsi="Times New Roman" w:cs="Times New Roman"/>
          <w:sz w:val="21"/>
          <w:szCs w:val="21"/>
          <w:lang w:val="en-US"/>
        </w:rPr>
        <w:t>, which is where I learnt to judge a deal on strategic fit, price, structure and what happens after completion rather than on the target in isolation. Kelly Partners was the clearest case: the transaction structure and post-acquisition ownership were built around sellers' incentives and succession needs while preserving local ownership mentality</w:t>
      </w:r>
      <w:r w:rsidR="007B2107">
        <w:rPr>
          <w:rFonts w:ascii="Times New Roman" w:hAnsi="Times New Roman" w:cs="Times New Roman"/>
          <w:sz w:val="21"/>
          <w:szCs w:val="21"/>
          <w:lang w:val="en-US"/>
        </w:rPr>
        <w:t>.</w:t>
      </w:r>
      <w:r w:rsidR="00F77E52" w:rsidRPr="007B2107">
        <w:rPr>
          <w:rFonts w:ascii="Times New Roman" w:hAnsi="Times New Roman" w:cs="Times New Roman"/>
          <w:sz w:val="21"/>
          <w:szCs w:val="21"/>
          <w:lang w:val="en-US"/>
        </w:rPr>
        <w:t xml:space="preserve"> That is exactly the problem an adviser has to solve for a founder-owned business.</w:t>
      </w:r>
    </w:p>
    <w:p w14:paraId="11BED5C7" w14:textId="77777777" w:rsidR="007B2107" w:rsidRPr="007B2107" w:rsidRDefault="007B2107" w:rsidP="00C950A3">
      <w:pPr>
        <w:spacing w:after="0"/>
        <w:rPr>
          <w:rFonts w:ascii="Times New Roman" w:hAnsi="Times New Roman" w:cs="Times New Roman"/>
          <w:sz w:val="21"/>
          <w:szCs w:val="21"/>
          <w:lang w:val="en-US"/>
        </w:rPr>
      </w:pPr>
    </w:p>
    <w:p w14:paraId="12A4CCFC" w14:textId="7C178B98" w:rsidR="00C950A3" w:rsidRPr="007B2107" w:rsidRDefault="00C950A3"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Third, at Toyota Financial Services, I saw a treasury structure proposed by McKinsey, based on another automotive company’s more centralised model, rejected because it conflicted with Toyota’s decentralised approach. Toyota deliberately gave country CEOs greater responsibility because they were closer to local markets and better understood their specific needs. It showed me that good advice cannot simply import an abstract best practice: an adviser has to understand how a company actually operates, where information sits and how responsibility is allocated before deciding what will work for the client.</w:t>
      </w:r>
    </w:p>
    <w:p w14:paraId="68D1CA96" w14:textId="77777777" w:rsidR="00C950A3" w:rsidRPr="007B2107" w:rsidRDefault="00C950A3" w:rsidP="00C950A3">
      <w:pPr>
        <w:spacing w:after="0"/>
        <w:rPr>
          <w:rFonts w:ascii="Times New Roman" w:hAnsi="Times New Roman" w:cs="Times New Roman"/>
          <w:sz w:val="21"/>
          <w:szCs w:val="21"/>
          <w:lang w:val="en-US"/>
        </w:rPr>
      </w:pPr>
    </w:p>
    <w:p w14:paraId="5DB667AE" w14:textId="39B47100" w:rsidR="007B2107" w:rsidRPr="007B2107" w:rsidRDefault="00C950A3" w:rsidP="00C950A3">
      <w:pPr>
        <w:spacing w:after="0"/>
        <w:rPr>
          <w:rFonts w:ascii="Times New Roman" w:hAnsi="Times New Roman" w:cs="Times New Roman"/>
          <w:b/>
          <w:bCs/>
          <w:sz w:val="21"/>
          <w:szCs w:val="21"/>
          <w:lang w:val="en-US"/>
        </w:rPr>
      </w:pPr>
      <w:r w:rsidRPr="007B2107">
        <w:rPr>
          <w:rFonts w:ascii="Times New Roman" w:hAnsi="Times New Roman" w:cs="Times New Roman"/>
          <w:b/>
          <w:bCs/>
          <w:sz w:val="21"/>
          <w:szCs w:val="21"/>
          <w:lang w:val="en-US"/>
        </w:rPr>
        <w:t>[FIRM-SPECIFIC PARAGRAPH: approximately 70–90 words]</w:t>
      </w:r>
    </w:p>
    <w:p w14:paraId="1DB604B9" w14:textId="77777777" w:rsidR="00C950A3" w:rsidRPr="007B2107" w:rsidRDefault="00C950A3" w:rsidP="00C950A3">
      <w:pPr>
        <w:spacing w:after="0"/>
        <w:rPr>
          <w:rFonts w:ascii="Times New Roman" w:hAnsi="Times New Roman" w:cs="Times New Roman"/>
          <w:sz w:val="21"/>
          <w:szCs w:val="21"/>
          <w:lang w:val="en-US"/>
        </w:rPr>
      </w:pPr>
    </w:p>
    <w:p w14:paraId="7C43BC64" w14:textId="75592422" w:rsidR="00C950A3" w:rsidRPr="007B2107" w:rsidRDefault="00F77E52" w:rsidP="00C950A3">
      <w:pPr>
        <w:spacing w:after="0"/>
        <w:rPr>
          <w:rFonts w:ascii="Times New Roman" w:hAnsi="Times New Roman" w:cs="Times New Roman"/>
          <w:sz w:val="21"/>
          <w:szCs w:val="21"/>
          <w:lang w:val="en-US"/>
        </w:rPr>
      </w:pPr>
      <w:r w:rsidRPr="007B2107">
        <w:rPr>
          <w:rFonts w:ascii="Times New Roman" w:hAnsi="Times New Roman" w:cs="Times New Roman"/>
          <w:sz w:val="21"/>
          <w:szCs w:val="21"/>
          <w:lang w:val="en-US"/>
        </w:rPr>
        <w:t>Having sat on the ownership side of a transaction, I approach deals with a long-term orientation</w:t>
      </w:r>
      <w:r w:rsidR="00C950A3" w:rsidRPr="007B2107">
        <w:rPr>
          <w:rFonts w:ascii="Times New Roman" w:hAnsi="Times New Roman" w:cs="Times New Roman"/>
          <w:sz w:val="21"/>
          <w:szCs w:val="21"/>
          <w:lang w:val="en-US"/>
        </w:rPr>
        <w:t>. What draws me specifically to advisory is the opportunity to help shape the decision itself, working with owners and management teams through the strategic, financial and human questions behind a transaction. I would be honoured to join [X], learn from experienced advisers and contribute wherever I can.</w:t>
      </w:r>
    </w:p>
    <w:p w14:paraId="491ECBDD" w14:textId="77777777" w:rsidR="00C950A3" w:rsidRPr="007B2107" w:rsidRDefault="00C950A3" w:rsidP="00C950A3">
      <w:pPr>
        <w:spacing w:after="0"/>
        <w:rPr>
          <w:rFonts w:ascii="Times New Roman" w:hAnsi="Times New Roman" w:cs="Times New Roman"/>
          <w:sz w:val="21"/>
          <w:szCs w:val="21"/>
          <w:lang w:val="en-US"/>
        </w:rPr>
      </w:pPr>
    </w:p>
    <w:p w14:paraId="2E75DF63" w14:textId="3B3C3207" w:rsidR="00546511" w:rsidRPr="007B2107" w:rsidRDefault="00546511" w:rsidP="00546511">
      <w:pPr>
        <w:spacing w:after="0"/>
        <w:rPr>
          <w:rFonts w:ascii="Times New Roman" w:hAnsi="Times New Roman" w:cs="Times New Roman"/>
          <w:sz w:val="21"/>
          <w:szCs w:val="21"/>
        </w:rPr>
      </w:pPr>
      <w:r w:rsidRPr="007B2107">
        <w:rPr>
          <w:rFonts w:ascii="Times New Roman" w:hAnsi="Times New Roman" w:cs="Times New Roman"/>
          <w:sz w:val="21"/>
          <w:szCs w:val="21"/>
        </w:rPr>
        <w:t>Yours sincerely</w:t>
      </w:r>
      <w:r w:rsidR="00CD0371" w:rsidRPr="007B2107">
        <w:rPr>
          <w:rFonts w:ascii="Times New Roman" w:hAnsi="Times New Roman" w:cs="Times New Roman"/>
          <w:sz w:val="21"/>
          <w:szCs w:val="21"/>
        </w:rPr>
        <w:t>,</w:t>
      </w:r>
      <w:r w:rsidRPr="007B2107">
        <w:rPr>
          <w:rFonts w:ascii="Times New Roman" w:hAnsi="Times New Roman" w:cs="Times New Roman"/>
          <w:sz w:val="21"/>
          <w:szCs w:val="21"/>
        </w:rPr>
        <w:br/>
      </w:r>
    </w:p>
    <w:p w14:paraId="3BDB02BA" w14:textId="5D8E35FD" w:rsidR="00BB3512" w:rsidRPr="007B2107" w:rsidRDefault="000D4918" w:rsidP="00546511">
      <w:pPr>
        <w:spacing w:after="0"/>
        <w:jc w:val="both"/>
        <w:rPr>
          <w:rFonts w:ascii="Times New Roman" w:hAnsi="Times New Roman" w:cs="Times New Roman"/>
          <w:sz w:val="21"/>
          <w:szCs w:val="21"/>
        </w:rPr>
      </w:pPr>
      <w:r w:rsidRPr="007B2107">
        <w:rPr>
          <w:rFonts w:ascii="Times New Roman" w:hAnsi="Times New Roman" w:cs="Times New Roman"/>
          <w:noProof/>
          <w:sz w:val="21"/>
          <w:szCs w:val="21"/>
        </w:rPr>
        <mc:AlternateContent>
          <mc:Choice Requires="wpi">
            <w:drawing>
              <wp:anchor distT="0" distB="0" distL="114300" distR="114300" simplePos="0" relativeHeight="251659264" behindDoc="0" locked="0" layoutInCell="1" allowOverlap="1" wp14:anchorId="33BA14C9" wp14:editId="449263B0">
                <wp:simplePos x="0" y="0"/>
                <wp:positionH relativeFrom="margin">
                  <wp:align>left</wp:align>
                </wp:positionH>
                <wp:positionV relativeFrom="paragraph">
                  <wp:posOffset>120213</wp:posOffset>
                </wp:positionV>
                <wp:extent cx="1741962" cy="468432"/>
                <wp:effectExtent l="57150" t="57150" r="0" b="46355"/>
                <wp:wrapNone/>
                <wp:docPr id="271773000" name="Ink 9"/>
                <wp:cNvGraphicFramePr/>
                <a:graphic xmlns:a="http://schemas.openxmlformats.org/drawingml/2006/main">
                  <a:graphicData uri="http://schemas.microsoft.com/office/word/2010/wordprocessingInk">
                    <w14:contentPart bwMode="auto" r:id="rId5">
                      <w14:nvContentPartPr>
                        <w14:cNvContentPartPr/>
                      </w14:nvContentPartPr>
                      <w14:xfrm>
                        <a:off x="0" y="0"/>
                        <a:ext cx="1741962" cy="468432"/>
                      </w14:xfrm>
                    </w14:contentPart>
                  </a:graphicData>
                </a:graphic>
                <wp14:sizeRelH relativeFrom="margin">
                  <wp14:pctWidth>0</wp14:pctWidth>
                </wp14:sizeRelH>
                <wp14:sizeRelV relativeFrom="margin">
                  <wp14:pctHeight>0</wp14:pctHeight>
                </wp14:sizeRelV>
              </wp:anchor>
            </w:drawing>
          </mc:Choice>
          <mc:Fallback>
            <w:pict>
              <v:shapetype w14:anchorId="791EF9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0;margin-top:8.6pt;width:138.85pt;height:38.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">
                <v:imagedata r:id="rId6" o:title=""/>
                <w10:wrap anchorx="margin"/>
              </v:shape>
            </w:pict>
          </mc:Fallback>
        </mc:AlternateContent>
      </w:r>
    </w:p>
    <w:sectPr w:rsidR="00BB3512" w:rsidRPr="007B2107" w:rsidSect="009E04EC">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630"/>
    <w:rsid w:val="000255B1"/>
    <w:rsid w:val="00034B68"/>
    <w:rsid w:val="0004591A"/>
    <w:rsid w:val="00046459"/>
    <w:rsid w:val="000555E4"/>
    <w:rsid w:val="0005670D"/>
    <w:rsid w:val="000710B0"/>
    <w:rsid w:val="00073C82"/>
    <w:rsid w:val="00081359"/>
    <w:rsid w:val="00093795"/>
    <w:rsid w:val="0009623C"/>
    <w:rsid w:val="000A0136"/>
    <w:rsid w:val="000A154E"/>
    <w:rsid w:val="000A3082"/>
    <w:rsid w:val="000A4132"/>
    <w:rsid w:val="000A5AB8"/>
    <w:rsid w:val="000A6678"/>
    <w:rsid w:val="000A7DEB"/>
    <w:rsid w:val="000C55DE"/>
    <w:rsid w:val="000D4918"/>
    <w:rsid w:val="000F371C"/>
    <w:rsid w:val="001138EF"/>
    <w:rsid w:val="00117F83"/>
    <w:rsid w:val="001430E2"/>
    <w:rsid w:val="00146C8E"/>
    <w:rsid w:val="00152DF9"/>
    <w:rsid w:val="00156A98"/>
    <w:rsid w:val="001669DB"/>
    <w:rsid w:val="00167FDB"/>
    <w:rsid w:val="00171D11"/>
    <w:rsid w:val="001819B1"/>
    <w:rsid w:val="0018679C"/>
    <w:rsid w:val="00186B10"/>
    <w:rsid w:val="00190AEE"/>
    <w:rsid w:val="00197224"/>
    <w:rsid w:val="001A4522"/>
    <w:rsid w:val="001C17FC"/>
    <w:rsid w:val="001D079A"/>
    <w:rsid w:val="001D2305"/>
    <w:rsid w:val="001E0088"/>
    <w:rsid w:val="001E0903"/>
    <w:rsid w:val="001E1EE7"/>
    <w:rsid w:val="001E54E6"/>
    <w:rsid w:val="001F215C"/>
    <w:rsid w:val="00203125"/>
    <w:rsid w:val="002042CB"/>
    <w:rsid w:val="002062F6"/>
    <w:rsid w:val="00212042"/>
    <w:rsid w:val="00214EB2"/>
    <w:rsid w:val="00215204"/>
    <w:rsid w:val="002213EE"/>
    <w:rsid w:val="0023054D"/>
    <w:rsid w:val="0023683A"/>
    <w:rsid w:val="002467A0"/>
    <w:rsid w:val="002536DC"/>
    <w:rsid w:val="00255EC1"/>
    <w:rsid w:val="00257D2A"/>
    <w:rsid w:val="002627D2"/>
    <w:rsid w:val="00264191"/>
    <w:rsid w:val="00265BA0"/>
    <w:rsid w:val="0027047C"/>
    <w:rsid w:val="002708C2"/>
    <w:rsid w:val="00274324"/>
    <w:rsid w:val="00277BF4"/>
    <w:rsid w:val="002A40A4"/>
    <w:rsid w:val="002A5B9F"/>
    <w:rsid w:val="002C4BF0"/>
    <w:rsid w:val="002D309E"/>
    <w:rsid w:val="002D594E"/>
    <w:rsid w:val="002E39B8"/>
    <w:rsid w:val="002F51FA"/>
    <w:rsid w:val="002F619F"/>
    <w:rsid w:val="002F69A3"/>
    <w:rsid w:val="0030318A"/>
    <w:rsid w:val="003049EB"/>
    <w:rsid w:val="00311A15"/>
    <w:rsid w:val="003250EA"/>
    <w:rsid w:val="00327A44"/>
    <w:rsid w:val="003421B1"/>
    <w:rsid w:val="00375D2D"/>
    <w:rsid w:val="003811BC"/>
    <w:rsid w:val="0038671F"/>
    <w:rsid w:val="003947A8"/>
    <w:rsid w:val="003B00C2"/>
    <w:rsid w:val="003D464F"/>
    <w:rsid w:val="003D5D1E"/>
    <w:rsid w:val="003D6365"/>
    <w:rsid w:val="003F3290"/>
    <w:rsid w:val="003F4091"/>
    <w:rsid w:val="003F688C"/>
    <w:rsid w:val="00406145"/>
    <w:rsid w:val="00415608"/>
    <w:rsid w:val="00420C29"/>
    <w:rsid w:val="00423A6C"/>
    <w:rsid w:val="00424CAF"/>
    <w:rsid w:val="0043368D"/>
    <w:rsid w:val="00434D23"/>
    <w:rsid w:val="004403CB"/>
    <w:rsid w:val="00453C2F"/>
    <w:rsid w:val="00454C0B"/>
    <w:rsid w:val="0046226E"/>
    <w:rsid w:val="00473888"/>
    <w:rsid w:val="00474FC2"/>
    <w:rsid w:val="00492923"/>
    <w:rsid w:val="004A1501"/>
    <w:rsid w:val="004A615C"/>
    <w:rsid w:val="004B2953"/>
    <w:rsid w:val="004B4510"/>
    <w:rsid w:val="004C156C"/>
    <w:rsid w:val="004C174A"/>
    <w:rsid w:val="004E7074"/>
    <w:rsid w:val="00500EFA"/>
    <w:rsid w:val="00504F74"/>
    <w:rsid w:val="00506322"/>
    <w:rsid w:val="00507BBD"/>
    <w:rsid w:val="005170EB"/>
    <w:rsid w:val="005407D6"/>
    <w:rsid w:val="00542F06"/>
    <w:rsid w:val="00546511"/>
    <w:rsid w:val="00553EC8"/>
    <w:rsid w:val="005557D1"/>
    <w:rsid w:val="005705F7"/>
    <w:rsid w:val="00570B1D"/>
    <w:rsid w:val="00574140"/>
    <w:rsid w:val="005762CF"/>
    <w:rsid w:val="005842A0"/>
    <w:rsid w:val="00590834"/>
    <w:rsid w:val="00590E7F"/>
    <w:rsid w:val="00593C9C"/>
    <w:rsid w:val="005A27F8"/>
    <w:rsid w:val="005B231F"/>
    <w:rsid w:val="005C55F7"/>
    <w:rsid w:val="005D5577"/>
    <w:rsid w:val="005D65B9"/>
    <w:rsid w:val="005D7D49"/>
    <w:rsid w:val="005E00BC"/>
    <w:rsid w:val="005E63B8"/>
    <w:rsid w:val="005F2865"/>
    <w:rsid w:val="005F350B"/>
    <w:rsid w:val="005F4D30"/>
    <w:rsid w:val="00603752"/>
    <w:rsid w:val="0060685C"/>
    <w:rsid w:val="006168D5"/>
    <w:rsid w:val="00632F05"/>
    <w:rsid w:val="0063723B"/>
    <w:rsid w:val="00647035"/>
    <w:rsid w:val="00647413"/>
    <w:rsid w:val="006502BE"/>
    <w:rsid w:val="00663A64"/>
    <w:rsid w:val="00667A61"/>
    <w:rsid w:val="006756F0"/>
    <w:rsid w:val="00687E0E"/>
    <w:rsid w:val="00694909"/>
    <w:rsid w:val="00697CBE"/>
    <w:rsid w:val="006A7895"/>
    <w:rsid w:val="006B302C"/>
    <w:rsid w:val="006C7B4C"/>
    <w:rsid w:val="006D2592"/>
    <w:rsid w:val="006E6A51"/>
    <w:rsid w:val="006F58EC"/>
    <w:rsid w:val="0070187E"/>
    <w:rsid w:val="00706233"/>
    <w:rsid w:val="007251EA"/>
    <w:rsid w:val="007340D7"/>
    <w:rsid w:val="00742CE6"/>
    <w:rsid w:val="007472BD"/>
    <w:rsid w:val="00747303"/>
    <w:rsid w:val="00750EE1"/>
    <w:rsid w:val="00755A3D"/>
    <w:rsid w:val="0076270A"/>
    <w:rsid w:val="007674D3"/>
    <w:rsid w:val="007675B1"/>
    <w:rsid w:val="00772802"/>
    <w:rsid w:val="007809C6"/>
    <w:rsid w:val="00781479"/>
    <w:rsid w:val="00784CAD"/>
    <w:rsid w:val="0079725B"/>
    <w:rsid w:val="00797EF1"/>
    <w:rsid w:val="007A1721"/>
    <w:rsid w:val="007A3246"/>
    <w:rsid w:val="007A64C5"/>
    <w:rsid w:val="007A719D"/>
    <w:rsid w:val="007B138F"/>
    <w:rsid w:val="007B1B2B"/>
    <w:rsid w:val="007B2107"/>
    <w:rsid w:val="007B5A29"/>
    <w:rsid w:val="007C0739"/>
    <w:rsid w:val="007C2A48"/>
    <w:rsid w:val="007C59D2"/>
    <w:rsid w:val="007E4326"/>
    <w:rsid w:val="007E5437"/>
    <w:rsid w:val="007E63A2"/>
    <w:rsid w:val="007F0344"/>
    <w:rsid w:val="007F7EA0"/>
    <w:rsid w:val="008049F7"/>
    <w:rsid w:val="00807293"/>
    <w:rsid w:val="00810FF2"/>
    <w:rsid w:val="00821B3C"/>
    <w:rsid w:val="0083750F"/>
    <w:rsid w:val="008428CF"/>
    <w:rsid w:val="008445AE"/>
    <w:rsid w:val="0085213A"/>
    <w:rsid w:val="008565FD"/>
    <w:rsid w:val="00857C6F"/>
    <w:rsid w:val="008605F1"/>
    <w:rsid w:val="008657E3"/>
    <w:rsid w:val="00867CED"/>
    <w:rsid w:val="00874503"/>
    <w:rsid w:val="00883B55"/>
    <w:rsid w:val="0089337A"/>
    <w:rsid w:val="008A0814"/>
    <w:rsid w:val="008A248F"/>
    <w:rsid w:val="008B402E"/>
    <w:rsid w:val="008B62F1"/>
    <w:rsid w:val="008C0603"/>
    <w:rsid w:val="008C27C1"/>
    <w:rsid w:val="008D6664"/>
    <w:rsid w:val="008D7CDB"/>
    <w:rsid w:val="008E100E"/>
    <w:rsid w:val="008E4BA9"/>
    <w:rsid w:val="008E7A27"/>
    <w:rsid w:val="008E7D17"/>
    <w:rsid w:val="0093066A"/>
    <w:rsid w:val="00942D34"/>
    <w:rsid w:val="00944597"/>
    <w:rsid w:val="00991E04"/>
    <w:rsid w:val="00993A2F"/>
    <w:rsid w:val="0099776A"/>
    <w:rsid w:val="009A256E"/>
    <w:rsid w:val="009B445D"/>
    <w:rsid w:val="009C4FD2"/>
    <w:rsid w:val="009D07DC"/>
    <w:rsid w:val="009D3BBF"/>
    <w:rsid w:val="009E04EC"/>
    <w:rsid w:val="009F46A7"/>
    <w:rsid w:val="00A1282E"/>
    <w:rsid w:val="00A14247"/>
    <w:rsid w:val="00A21CBF"/>
    <w:rsid w:val="00A33387"/>
    <w:rsid w:val="00A40D57"/>
    <w:rsid w:val="00A4440E"/>
    <w:rsid w:val="00A44493"/>
    <w:rsid w:val="00A53760"/>
    <w:rsid w:val="00A55011"/>
    <w:rsid w:val="00A6109E"/>
    <w:rsid w:val="00A7557F"/>
    <w:rsid w:val="00A81480"/>
    <w:rsid w:val="00A90B16"/>
    <w:rsid w:val="00AA2791"/>
    <w:rsid w:val="00AA4C7C"/>
    <w:rsid w:val="00AB4CD0"/>
    <w:rsid w:val="00AC61EE"/>
    <w:rsid w:val="00AC66C4"/>
    <w:rsid w:val="00AC7086"/>
    <w:rsid w:val="00AD2B27"/>
    <w:rsid w:val="00AE073F"/>
    <w:rsid w:val="00AE26F5"/>
    <w:rsid w:val="00AE3A33"/>
    <w:rsid w:val="00AF4695"/>
    <w:rsid w:val="00AF59E8"/>
    <w:rsid w:val="00B135CE"/>
    <w:rsid w:val="00B339B8"/>
    <w:rsid w:val="00B346A7"/>
    <w:rsid w:val="00B43970"/>
    <w:rsid w:val="00B50A34"/>
    <w:rsid w:val="00B54C38"/>
    <w:rsid w:val="00B5613E"/>
    <w:rsid w:val="00B57CB1"/>
    <w:rsid w:val="00B76627"/>
    <w:rsid w:val="00B77DCE"/>
    <w:rsid w:val="00B81B0E"/>
    <w:rsid w:val="00B86766"/>
    <w:rsid w:val="00B87CA9"/>
    <w:rsid w:val="00B92A76"/>
    <w:rsid w:val="00B9666E"/>
    <w:rsid w:val="00B97867"/>
    <w:rsid w:val="00BB3512"/>
    <w:rsid w:val="00BB3C75"/>
    <w:rsid w:val="00BB61C9"/>
    <w:rsid w:val="00BB69EB"/>
    <w:rsid w:val="00BD4D12"/>
    <w:rsid w:val="00BF3DD3"/>
    <w:rsid w:val="00BF522D"/>
    <w:rsid w:val="00BF5F54"/>
    <w:rsid w:val="00C0214A"/>
    <w:rsid w:val="00C030C1"/>
    <w:rsid w:val="00C1562F"/>
    <w:rsid w:val="00C2341A"/>
    <w:rsid w:val="00C23EE8"/>
    <w:rsid w:val="00C250F4"/>
    <w:rsid w:val="00C368D9"/>
    <w:rsid w:val="00C60839"/>
    <w:rsid w:val="00C6717B"/>
    <w:rsid w:val="00C71380"/>
    <w:rsid w:val="00C9003C"/>
    <w:rsid w:val="00C950A3"/>
    <w:rsid w:val="00C97ECA"/>
    <w:rsid w:val="00CA1160"/>
    <w:rsid w:val="00CA702E"/>
    <w:rsid w:val="00CA7350"/>
    <w:rsid w:val="00CB38D2"/>
    <w:rsid w:val="00CB639D"/>
    <w:rsid w:val="00CD0371"/>
    <w:rsid w:val="00CD4429"/>
    <w:rsid w:val="00CD4B88"/>
    <w:rsid w:val="00CD51E6"/>
    <w:rsid w:val="00CE433B"/>
    <w:rsid w:val="00CF5F28"/>
    <w:rsid w:val="00D133AE"/>
    <w:rsid w:val="00D15276"/>
    <w:rsid w:val="00D30B5E"/>
    <w:rsid w:val="00D30CEA"/>
    <w:rsid w:val="00D34755"/>
    <w:rsid w:val="00D65C90"/>
    <w:rsid w:val="00D71D8E"/>
    <w:rsid w:val="00D77299"/>
    <w:rsid w:val="00D9281A"/>
    <w:rsid w:val="00D973ED"/>
    <w:rsid w:val="00DA3404"/>
    <w:rsid w:val="00DA524B"/>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122A"/>
    <w:rsid w:val="00E62550"/>
    <w:rsid w:val="00E65B09"/>
    <w:rsid w:val="00E761FA"/>
    <w:rsid w:val="00E83116"/>
    <w:rsid w:val="00E83390"/>
    <w:rsid w:val="00E914E5"/>
    <w:rsid w:val="00E91B86"/>
    <w:rsid w:val="00EA28B3"/>
    <w:rsid w:val="00EA566C"/>
    <w:rsid w:val="00EA6CEC"/>
    <w:rsid w:val="00EA7AC2"/>
    <w:rsid w:val="00EC000C"/>
    <w:rsid w:val="00EF2FD5"/>
    <w:rsid w:val="00F11473"/>
    <w:rsid w:val="00F253C5"/>
    <w:rsid w:val="00F270C0"/>
    <w:rsid w:val="00F30624"/>
    <w:rsid w:val="00F4717F"/>
    <w:rsid w:val="00F5301B"/>
    <w:rsid w:val="00F55CE3"/>
    <w:rsid w:val="00F56170"/>
    <w:rsid w:val="00F605BD"/>
    <w:rsid w:val="00F7287C"/>
    <w:rsid w:val="00F74175"/>
    <w:rsid w:val="00F77E52"/>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F56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5:06:20.689"/>
    </inkml:context>
    <inkml:brush xml:id="br0">
      <inkml:brushProperty name="width" value="0.06022" units="cm"/>
      <inkml:brushProperty name="height" value="0.06022" units="cm"/>
    </inkml:brush>
  </inkml:definitions>
  <inkml:trace contextRef="#ctx0" brushRef="#br0">34 830 8937,'-12'0'0,"4"0"0,0 0 0,5-1 0,0-2 0,6-5 0,5-4 0,3-3 0,1-4 0,1-1 0,3-3 0,3-4 0,5-7 0,0 0 0,0-3 0,0 0 0,1-2 0,-2 2 0,2 2 0,-1 2 0,-1 4 0,1 0 0,-4 0 0,-3 7 0,-5 4 0,-1 3 0,-3 3 0,3 2 0,-10 5 0,2 5 0,-3 7 0,-3 5 0,-3 4 0,-3 6 0,1 3 0,-1-1 0,2 8 0,1-4 0,-2 2 0,2 0 0,4 0 0,-4-1 0,2 2 0,0 2 0,0-5 0,4-3 0,1-2 0,4-1 0,-3-6 0,6-4 0,1-5 0,2-4 0,3-2 0,0-2 0,4-3 0,0-6 0,-2-8 0,4-7 0,1-4 0,-3-3 0,5-3 0,-4-3 0,0 0 0,2-1 0,-5-1 0,4-1 0,0-2 0,-2 2 0,4-1 0,-6 8 0,0 0 0,2 1 0,-5 6 0,2 3 0,-5 7 0,-2 5 0,-5 1 0,2 12 0,-5 1 0,0 8 0,0 3 0,-5 7 0,-1 5 0,-6 4 0</inkml:trace>
  <inkml:trace contextRef="#ctx0" brushRef="#br0" timeOffset="400">889 541 8907,'-6'5'-1,"2"3"0,-6-1 0,3 2-4,2 0 1,0 2 0,5 1 0,0 2 0,0 1 1,2 0 0,2 2 0,4-3 0,3-4 1,2 1 0,3-7 0,3 1 0,-1-1 0,6-6 1,-5-8-1,3-5 0,-2-3 1,1-2 0,-5-2 0,-3-3 0,-3 0 0,-1-2 0,-4 4 1,-3 2-1,0 1 1,-9 6 0,-4 3 0,-5 5 0,-3 2 0,-1 5 0,-4 5 0,1 4 0,-2 3 0,6 2 0,2 4 0,2 0 0,3 1 0,3-1 0,9 0 0,0-1 0,0-1 0,5 1 0,2-8 0,5 4 0</inkml:trace>
  <inkml:trace contextRef="#ctx0" brushRef="#br0" timeOffset="1084">1300 539 8849,'-6'-5'0,"4"0"0,-6 3 0,-1-2 0,2 2 0,-1 5 0,-2 3 0,0 3 0,0 5 0,0 1 0,2 2 0,-2-2 0,5 0 0,0 3 0,0-3 0,2-2 0,0 4 0,7-5 0,4-3 0,7-6 0,1-3 0,-1-3 0,2-3 0,1-4 0,-1-2 0,0-1 0,-1 0 0,-3 4 0,-2-1 0,1 0 0,0 1 0,0 0 0,1 3 0,-6 2 0,0 8 0,-2 4 0,-2 3 0,-2 1 0,-1 4 0,0 1 0,0 1 0,2-2 0,1-1 0,1-1 0,5-5 0,-2-6 0,5-3 0,0-3 0,0-4 0,-1-6 0,2-4 0,-1-4 0,0-3 0,0-2 0,-1 0 0,2-1 0,-1-2 0,0-3 0,0-2 0,0-1 0,0-1 0,-1-1 0,-2 1 0,-1-3 0,-5 1 0,1 3 0,-3 4 0,-1 4 0,0 1 0,0 3 0,0 1 0,0 2 0,0 5 0,0 2 0,-1 3 0,-3 0 0,3 4 0,-5 0 0,0 2 0,2 2 0,-5 5 0,4 5 0,0 4 0,3 3 0,-3 5 0,1 2 0,0 4 0,0 6 0,2 3 0,0 4 0,-2 3 0,0 1 0,4 7 0,0 0 0,0 1 0,6 1 0,1-5 0,4-3 0,1-6 0,0-2 0,2-7 0,0-9 0,2-9 0,2-2 0,-3-6 0,1-5 0,-2-3 0,0-8 0,-1-3 0,0-1-1,-1 1 0,3-2 0,-7 6 0,1 0-4,0 1 0,-3 5 2,-2-1 1,-3 7 0,4 0 0,-4 5 1,-1 5 0,2 2 0,-1 1-1,4 2 1,-1-2 0,-4 2 0,1-1-1,4-3 1,-3-1 1,6-3 0,0 1 0,4-3 0</inkml:trace>
  <inkml:trace contextRef="#ctx0" brushRef="#br0" timeOffset="1934">2479 289 8902,'-17'0'0,"-2"0"0,0-1 0,3-2 0,4 1 0,6-5 0,6-1 0,6 3 0,10 0 0,4 0 0,3-1 0,3 0 0,2-4 0,2 0 0,1 1 0,3 0 0,-5 2 0,1 1 0,-1-2 0,2-1 0,-6 1 0,-2 0 0,-1 1 0,-4 4 0,-2-2 0,-3 1 0,-1 1 0,-5 7 0,-3 4 0,-2 4 0,-2 7 0,0 6 0,0 8 0,0 6-1,0 5 0,0 5 0,1 5 1,1 4-3,2 4 1,2-2 0,-3-2-1,2-4 0,2-5 0,-4 0 1,0-8-1,-2-4 0,-1-3 0,-4-5 0,-2-4 0,-3-2 0,-5-3 1,-2-5-1,0-2 1,-4-4 0,-3-2 0,-1-3 1,-1-4-1,-2 0 1,-1 0 1,0-4 0,4-3-1,-1-2 1,2-4 0,-1 2 0,6-1 0,4 0 0,5-1 0,6 1 0,-1-3 0,4 0 0,4 0 0,4 3 0,3 0 0,3 0 0,2 3 0,3 3 0,4 0 0,2-1 0,-1-3 0</inkml:trace>
  <inkml:trace contextRef="#ctx0" brushRef="#br0" timeOffset="2300">3104 656 8843,'-19'-4'0,"3"1"0,3 0 0,1 3 0,2 1 0,1 3 0,5 2 0,3 6 0,1 1 0,0 1 0,0 0 0,5-1 0,4-4 0,1 1 0,2 0 0,1-2 0,2-1 0,2-4 0,2-1 0,0-7 0,2-2 0,-2-1 0,-1-2 0,2-3 0,-4 0 0,-1-1 0,3 0 0,-8 1 0,0 4 0,-2-1 0,-1 0 0,-4 5 0,1 6 0,-7 8 0,-3 3 0,0 3 0,3-2 0,-1 2 0,1 0 0,-1 0 0,3-4 0,-3 2 0,4-1 0,4-3 0,-2-3 0,7-3 0,0-3 0,2 0 0,3 0 0,0 0 0,2-3 0,-1-4 0,-2-1 0,5-2 0,0 0 0</inkml:trace>
  <inkml:trace contextRef="#ctx0" brushRef="#br0" timeOffset="2701">3551 675 8843,'12'-9'-2,"-6"2"0,-2 0 0,-1 1-4,1 1 1,-2-4-1,1 3-1,-2-3 1,-2 4 4,-2 2 0,-3 3 0,-3 3 0,2 3 1,1 3 0,-1 2 0,1 0 0,1 2 0,0-1 1,0-2 0,5 0-1,0 0 1,0 0 0,0-4 0,2-1 0,2-1 0,2-1 0,7-3 0,-3-3 0,-2-4 0,7-5 0,-3-1 0,2 2 0,-1 0 0,-1 2 0,0 0 0,0 3 0,0 1 0,-1 7 0,-2 4 0,-1 3 0,0 9 0,3 0 0,-2 7-1,0 3 0,-2 4 0,4 2 1,-1 3-2,-3 3 1,-4 0 0,1-1 0,-2-1-1,-2 1 1,-3-4 0,-4-1 0,-7 0-1,-3-3 1,0-6 0,-6-3 0,-3-4 0,-4-2 1,2-4 0,-3 0 0,1-5 0,4-4 0,1-2 0,0-2 0,3-2 0,1-4 0,4-5 0,6-1 0,4-2 0,3-2 0,2-1 0,2-2 0,2 1 0,2 0 0,6 2 0,6-1 0,-1 1 0,4-7 0,-1 4 0</inkml:trace>
  <inkml:trace contextRef="#ctx0" brushRef="#br0" timeOffset="3133">3912 732 8774,'0'-13'0,"0"-1"0,0-1 0,0 3 0,-2 0 0,-2 1 0,3 1 0,-3 1 0,-3 3-1,0 3 1,0 7-1,0 5 1,0 4-1,0 2 0,5-2 1,-2 2-1,3 2 0,1-2 1,0-2-1,0-3 1,0 0-1,0 0 1,1-2-1,3-1 1,4-4-1,2-2 1,0-2 0,-1-2 0,3-4 0,2-1 0,-8-2 0,6 0 0,0 0 0,-2 1 0,1 0 0,-3-1 0,-3 0 0,0 0 0,-2 5 0,5 2 0,-5 3 0,1 3 0,-3 4 0,-1 1 0,0 5 0,0 0 0,0-1 0,0-2 0,0 0 0,0 0 0,0 0 0,5-5 0,4-2 0,1-2 0,2-5 0,1-1 0</inkml:trace>
  <inkml:trace contextRef="#ctx0" brushRef="#br0" timeOffset="3983">4140 704 8764,'5'5'0,"-3"3"0,1-1 0,-2 1 0,-1 2 0,0-3 0,-1-2-2,-2 0 1,0-2-1,-6-3 0,7-2 1,-2-1 1,3-2-1,1-5 1,0 0-1,0 1 1,1 0 0,3-1 0,3 0 0,0 0 0,3 1 0,-1 0 0,5 0-1,1 3 1,3-3 0,-3 3 0,1 0-1,-2 0 1,4 3-1,-2 0 1,-1 2-1,-2 1 1,0 4-1,-3 4 1,-2 2-1,-4 3 1,2 1-1,-3-2 1,0 2-1,-2 1 1,-1-3-1,-1 1 1,-2-3-1,0 0 0,-6 0 0,5 0 0,1-5 1,4-2 0,1-6-1,2-4 1,6 2-1,-2-1 0,2-2 1,3-1 0,-1-1 0,0 1-1,-1 0 1,1 2 0,0 1 0,-3-2 0,-1-1 0,0 0 0,4 0 0,-1-1-1,-3 0 1,1 3 0,-4 1 0,2-1 0,-3-1-1,4 2 1,-6 2 0,-2 5 0,-8 2 0,-2 2 0,-2 5 0,1 1-1,3 2 1,-1-3 0,4 4 0,-1-1 0,1 0 0,-1 0 0,4-4-1,-3 0 1,2 1 0,3 0 0,2-5 0,1-2-1,5-1 1,3-7 0,1 0 0,0 0 0,-4-4 0,0 3 0,1-3 0,-2 3 0,1-1 0,0 5 0,5-1 0,-2 2 0,1 1 0,0 0 0,0 0 0,-4 0 0,0 0 0,2 0 0,-4 0 0,3 0 0,0 0 0,-2 0 0,0-2-1,3-1 1,-4 3 0,3-3 0,-2 1-1,5 2 1,-3 0 0,-2 0 0,-2 0 0,2 2-1,-2 1 1,-1-1-1,-4 4 0,0-4 1,-2 3 0,-2-7-1,-3-1 1,1-2 0,1-5 0,1 0 0,0 1 0,-2-2 0,4-1 0,-2-1-1,1 2 1,3-1 0,3 0 0,2-1 0,2 2 0,1 0 0,5 1 0,2 1-1,1-1 1,5 5 0,-2-4 0,5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3039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Noah Juganar</cp:lastModifiedBy>
  <cp:revision>49</cp:revision>
  <dcterms:created xsi:type="dcterms:W3CDTF">2025-09-24T16:58:00Z</dcterms:created>
  <dcterms:modified xsi:type="dcterms:W3CDTF">2026-08-19T18:27:00Z</dcterms:modified>
</cp:coreProperties>
</file>