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7F72" w14:textId="16ABC277" w:rsidR="00251030" w:rsidRPr="00A16AF0" w:rsidRDefault="00A16AF0">
      <w:pPr>
        <w:rPr>
          <w:lang w:val="en-US"/>
        </w:rPr>
      </w:pPr>
      <w:proofErr w:type="spellStart"/>
      <w:r w:rsidRPr="00A16AF0">
        <w:rPr>
          <w:lang w:val="en-US"/>
        </w:rPr>
        <w:t>Fragen</w:t>
      </w:r>
      <w:proofErr w:type="spellEnd"/>
      <w:r w:rsidRPr="00A16AF0">
        <w:rPr>
          <w:lang w:val="en-US"/>
        </w:rPr>
        <w:t xml:space="preserve"> Rothschild:</w:t>
      </w:r>
    </w:p>
    <w:p w14:paraId="5A2521A7" w14:textId="77777777" w:rsidR="00A16AF0" w:rsidRPr="00A16AF0" w:rsidRDefault="00A16AF0">
      <w:pPr>
        <w:rPr>
          <w:lang w:val="en-US"/>
        </w:rPr>
      </w:pPr>
    </w:p>
    <w:p w14:paraId="6852E2A0" w14:textId="63D90BD4" w:rsidR="00A16AF0" w:rsidRDefault="00A16AF0">
      <w:pPr>
        <w:rPr>
          <w:lang w:val="en-US"/>
        </w:rPr>
      </w:pPr>
      <w:r w:rsidRPr="00A16AF0">
        <w:rPr>
          <w:highlight w:val="yellow"/>
          <w:lang w:val="en-US"/>
        </w:rPr>
        <w:t>Why have you applied to Rothschild &amp; Co.?</w:t>
      </w:r>
      <w:r>
        <w:rPr>
          <w:lang w:val="en-US"/>
        </w:rPr>
        <w:t xml:space="preserve"> </w:t>
      </w:r>
    </w:p>
    <w:p w14:paraId="7439CB61" w14:textId="77777777" w:rsidR="00A16AF0" w:rsidRDefault="00A16AF0">
      <w:pPr>
        <w:rPr>
          <w:lang w:val="en-US"/>
        </w:rPr>
      </w:pPr>
    </w:p>
    <w:p w14:paraId="2FEF6236" w14:textId="77777777" w:rsidR="00A16AF0" w:rsidRPr="00A16AF0" w:rsidRDefault="00A16AF0" w:rsidP="00A16AF0">
      <w:pPr>
        <w:rPr>
          <w:lang w:val="en-US"/>
        </w:rPr>
      </w:pPr>
      <w:r w:rsidRPr="00A16AF0">
        <w:rPr>
          <w:lang w:val="en-US"/>
        </w:rPr>
        <w:t>I have applied to Rothschild &amp; Co. because it represents the ideal combination of heritage, professionalism, and breadth of expertise that aligns perfectly with my career goals in finance. With over 200 years of history, the firm has built a reputation for integrity, excellence, and high-quality advisory, particularly in complex M&amp;A transactions. The structured and professional environment at Rothschild promises an exceptionally steep learning curve, which is precisely what I am looking for at this stage of my career.</w:t>
      </w:r>
    </w:p>
    <w:p w14:paraId="0D977D00" w14:textId="77777777" w:rsidR="00A16AF0" w:rsidRPr="00A16AF0" w:rsidRDefault="00A16AF0" w:rsidP="00A16AF0">
      <w:pPr>
        <w:rPr>
          <w:lang w:val="en-US"/>
        </w:rPr>
      </w:pPr>
      <w:r w:rsidRPr="00A16AF0">
        <w:rPr>
          <w:lang w:val="en-US"/>
        </w:rPr>
        <w:t>The breadth of services, spanning Global Advisory, Wealth Management, and Asset Management, makes Rothschild unique. While I am most drawn to M&amp;A advisory within Global Advisory, I appreciate the firm’s holistic approach to finance and its ability to provide clients with comprehensive solutions across sectors and regions. This diversity offers the opportunity to gain broad exposure to global financial markets and different transaction types early in my career.</w:t>
      </w:r>
    </w:p>
    <w:p w14:paraId="07A31224" w14:textId="77777777" w:rsidR="00A16AF0" w:rsidRPr="00A16AF0" w:rsidRDefault="00A16AF0" w:rsidP="00A16AF0">
      <w:pPr>
        <w:rPr>
          <w:lang w:val="en-US"/>
        </w:rPr>
      </w:pPr>
      <w:r w:rsidRPr="00A16AF0">
        <w:rPr>
          <w:lang w:val="en-US"/>
        </w:rPr>
        <w:t>Moreover, Rothschild’s long-standing track record of successful transactions, combined with its client-focused and independent approach, resonates with my values of integrity, professionalism, and analytical rigor. I am eager to contribute to a team that handles high-impact deals while also learning from some of the most experienced professionals in the industry.</w:t>
      </w:r>
    </w:p>
    <w:p w14:paraId="15FB97D8" w14:textId="77777777" w:rsidR="00A16AF0" w:rsidRPr="00A16AF0" w:rsidRDefault="00A16AF0" w:rsidP="00A16AF0">
      <w:pPr>
        <w:rPr>
          <w:lang w:val="en-US"/>
        </w:rPr>
      </w:pPr>
      <w:r w:rsidRPr="00A16AF0">
        <w:rPr>
          <w:lang w:val="en-US"/>
        </w:rPr>
        <w:t>Joining Rothschild &amp; Co represents a chance to develop both technical expertise and strategic insight, while being part of a globally recognized, highly respected institution that consistently sets the standard in advisory excellence.</w:t>
      </w:r>
    </w:p>
    <w:p w14:paraId="69FEFC74" w14:textId="77777777" w:rsidR="00A16AF0" w:rsidRDefault="00A16AF0">
      <w:pPr>
        <w:rPr>
          <w:lang w:val="en-US"/>
        </w:rPr>
      </w:pPr>
    </w:p>
    <w:p w14:paraId="3AEA09D9" w14:textId="796A744B" w:rsidR="00A16AF0" w:rsidRDefault="00A16AF0">
      <w:pPr>
        <w:rPr>
          <w:lang w:val="en-US"/>
        </w:rPr>
      </w:pPr>
      <w:r w:rsidRPr="00A16AF0">
        <w:rPr>
          <w:highlight w:val="yellow"/>
          <w:lang w:val="en-US"/>
        </w:rPr>
        <w:t xml:space="preserve">What particularly </w:t>
      </w:r>
      <w:proofErr w:type="gramStart"/>
      <w:r w:rsidRPr="00A16AF0">
        <w:rPr>
          <w:highlight w:val="yellow"/>
          <w:lang w:val="en-US"/>
        </w:rPr>
        <w:t>interest</w:t>
      </w:r>
      <w:proofErr w:type="gramEnd"/>
      <w:r w:rsidRPr="00A16AF0">
        <w:rPr>
          <w:highlight w:val="yellow"/>
          <w:lang w:val="en-US"/>
        </w:rPr>
        <w:t xml:space="preserve"> you </w:t>
      </w:r>
      <w:proofErr w:type="gramStart"/>
      <w:r w:rsidRPr="00A16AF0">
        <w:rPr>
          <w:highlight w:val="yellow"/>
          <w:lang w:val="en-US"/>
        </w:rPr>
        <w:t>about</w:t>
      </w:r>
      <w:proofErr w:type="gramEnd"/>
      <w:r w:rsidRPr="00A16AF0">
        <w:rPr>
          <w:highlight w:val="yellow"/>
          <w:lang w:val="en-US"/>
        </w:rPr>
        <w:t xml:space="preserve"> the division you applied for?</w:t>
      </w:r>
    </w:p>
    <w:p w14:paraId="727ECA4B" w14:textId="77777777" w:rsidR="00A16AF0" w:rsidRPr="00A16AF0" w:rsidRDefault="00A16AF0" w:rsidP="00A16AF0">
      <w:pPr>
        <w:rPr>
          <w:lang w:val="en-US"/>
        </w:rPr>
      </w:pPr>
      <w:r w:rsidRPr="00A16AF0">
        <w:rPr>
          <w:lang w:val="en-US"/>
        </w:rPr>
        <w:t xml:space="preserve">I am particularly drawn to Rothschild &amp; Co’s Global Advisory division, with a focus on M&amp;A, because it combines strategic thinking, financial analysis, and client impact in a way that aligns perfectly with my experience and ambitions. Having founded Maco, a startup for fresh, homemade cookies, I have firsthand experience in business operations, growth strategies, and entrepreneurial decision-making. Observing our mentor plan and </w:t>
      </w:r>
      <w:proofErr w:type="gramStart"/>
      <w:r w:rsidRPr="00A16AF0">
        <w:rPr>
          <w:lang w:val="en-US"/>
        </w:rPr>
        <w:t>execute</w:t>
      </w:r>
      <w:proofErr w:type="gramEnd"/>
      <w:r w:rsidRPr="00A16AF0">
        <w:rPr>
          <w:lang w:val="en-US"/>
        </w:rPr>
        <w:t xml:space="preserve"> an exit for his company has further sparked my interest in M&amp;A, showing me the transformative impact advisory professionals can have on both entrepreneurs and investors.</w:t>
      </w:r>
    </w:p>
    <w:p w14:paraId="052388D3" w14:textId="77777777" w:rsidR="00A16AF0" w:rsidRPr="00A16AF0" w:rsidRDefault="00A16AF0" w:rsidP="00A16AF0">
      <w:pPr>
        <w:rPr>
          <w:lang w:val="en-US"/>
        </w:rPr>
      </w:pPr>
      <w:r w:rsidRPr="00A16AF0">
        <w:rPr>
          <w:lang w:val="en-US"/>
        </w:rPr>
        <w:t>What excites me most about Rothschild is the complexity and diversity of transactions. Every deal involves not only numbers but also strategic, operational, and human considerations. I am fascinated by how advisors structure deals, balance interests, and create long-term value for clients. The division’s global reach and deep sector expertise offer exposure to high-profile, cross-border transactions, allowing me to learn from some of the most experienced professionals in the field while contributing my own analytical rigor and entrepreneurial perspective.</w:t>
      </w:r>
    </w:p>
    <w:p w14:paraId="3F44B795" w14:textId="77777777" w:rsidR="00A16AF0" w:rsidRPr="00A16AF0" w:rsidRDefault="00A16AF0" w:rsidP="00A16AF0">
      <w:pPr>
        <w:rPr>
          <w:lang w:val="en-US"/>
        </w:rPr>
      </w:pPr>
      <w:r w:rsidRPr="00A16AF0">
        <w:rPr>
          <w:lang w:val="en-US"/>
        </w:rPr>
        <w:t>Furthermore, Rothschild’s independent, client-focused approach resonates strongly with me. The opportunity to work in an environment where advice is trusted, impartial, and tailored to the client’s unique situation is highly motivating. I am eager to develop my technical skills, strategic insight, and transaction experience within a team that consistently delivers excellence in global advisory services.</w:t>
      </w:r>
    </w:p>
    <w:p w14:paraId="4A439A0F" w14:textId="77777777" w:rsidR="00A16AF0" w:rsidRPr="00A16AF0" w:rsidRDefault="00A16AF0" w:rsidP="00A16AF0">
      <w:pPr>
        <w:rPr>
          <w:lang w:val="en-US"/>
        </w:rPr>
      </w:pPr>
      <w:r w:rsidRPr="00A16AF0">
        <w:rPr>
          <w:lang w:val="en-US"/>
        </w:rPr>
        <w:lastRenderedPageBreak/>
        <w:t>Joining the Global Advisory division would allow me to merge my entrepreneurial background with a professional advisory career, making a tangible impact on complex, meaningful deals.</w:t>
      </w:r>
    </w:p>
    <w:p w14:paraId="6B79A068" w14:textId="07576D3D" w:rsidR="00A16AF0" w:rsidRDefault="00A16AF0">
      <w:pPr>
        <w:rPr>
          <w:lang w:val="en-US"/>
        </w:rPr>
      </w:pPr>
      <w:r w:rsidRPr="00A16AF0">
        <w:rPr>
          <w:highlight w:val="yellow"/>
          <w:lang w:val="en-US"/>
        </w:rPr>
        <w:t xml:space="preserve">What is your understanding of the </w:t>
      </w:r>
      <w:proofErr w:type="gramStart"/>
      <w:r w:rsidRPr="00A16AF0">
        <w:rPr>
          <w:highlight w:val="yellow"/>
          <w:lang w:val="en-US"/>
        </w:rPr>
        <w:t>day to day</w:t>
      </w:r>
      <w:proofErr w:type="gramEnd"/>
      <w:r w:rsidRPr="00A16AF0">
        <w:rPr>
          <w:highlight w:val="yellow"/>
          <w:lang w:val="en-US"/>
        </w:rPr>
        <w:t xml:space="preserve"> work of an Analyst in your chosen division?</w:t>
      </w:r>
      <w:r>
        <w:rPr>
          <w:lang w:val="en-US"/>
        </w:rPr>
        <w:t xml:space="preserve"> </w:t>
      </w:r>
    </w:p>
    <w:p w14:paraId="2E528733" w14:textId="77777777" w:rsidR="00A16AF0" w:rsidRPr="00A16AF0" w:rsidRDefault="00A16AF0" w:rsidP="00A16AF0">
      <w:pPr>
        <w:rPr>
          <w:lang w:val="en-US"/>
        </w:rPr>
      </w:pPr>
      <w:r w:rsidRPr="00A16AF0">
        <w:rPr>
          <w:lang w:val="en-US"/>
        </w:rPr>
        <w:t xml:space="preserve">As an analyst in Rothschild &amp; Co’s Global Advisory </w:t>
      </w:r>
      <w:proofErr w:type="gramStart"/>
      <w:r w:rsidRPr="00A16AF0">
        <w:rPr>
          <w:lang w:val="en-US"/>
        </w:rPr>
        <w:t>division</w:t>
      </w:r>
      <w:proofErr w:type="gramEnd"/>
      <w:r w:rsidRPr="00A16AF0">
        <w:rPr>
          <w:lang w:val="en-US"/>
        </w:rPr>
        <w:t>, I understand that the day-to-day work combines financial analysis, research, and client support, all within the context of complex M&amp;A transactions. Analysts are responsible for building detailed financial models, preparing valuations, conducting market and industry research, and creating high-quality presentations and pitch materials for clients. These tasks require not only technical proficiency but also attention to detail, accuracy, and clear communication, as the output directly supports senior bankers’ recommendations and strategic advice.</w:t>
      </w:r>
    </w:p>
    <w:p w14:paraId="2F198D6A" w14:textId="77777777" w:rsidR="00A16AF0" w:rsidRPr="00A16AF0" w:rsidRDefault="00A16AF0" w:rsidP="00A16AF0">
      <w:pPr>
        <w:rPr>
          <w:lang w:val="en-US"/>
        </w:rPr>
      </w:pPr>
      <w:r w:rsidRPr="00A16AF0">
        <w:rPr>
          <w:lang w:val="en-US"/>
        </w:rPr>
        <w:t xml:space="preserve">Additionally, analysts assist in </w:t>
      </w:r>
      <w:proofErr w:type="gramStart"/>
      <w:r w:rsidRPr="00A16AF0">
        <w:rPr>
          <w:lang w:val="en-US"/>
        </w:rPr>
        <w:t>deal</w:t>
      </w:r>
      <w:proofErr w:type="gramEnd"/>
      <w:r w:rsidRPr="00A16AF0">
        <w:rPr>
          <w:lang w:val="en-US"/>
        </w:rPr>
        <w:t xml:space="preserve"> execution, coordinating with internal teams and external advisors to ensure a smooth process. This includes preparing transaction documents, tracking timelines, and helping manage due diligence processes. Analysts are also involved in supporting client meetings and calls, summarizing findings, and providing actionable insights.</w:t>
      </w:r>
    </w:p>
    <w:p w14:paraId="0252E5D7" w14:textId="77777777" w:rsidR="00A16AF0" w:rsidRPr="00A16AF0" w:rsidRDefault="00A16AF0" w:rsidP="00A16AF0">
      <w:pPr>
        <w:rPr>
          <w:lang w:val="en-US"/>
        </w:rPr>
      </w:pPr>
      <w:r w:rsidRPr="00A16AF0">
        <w:rPr>
          <w:lang w:val="en-US"/>
        </w:rPr>
        <w:t>I am particularly drawn to this role because it offers a steep learning curve: analysts gain early exposure to real client situations, understanding how strategic, financial, and operational factors come together in decision-making. The position also allows one to observe senior bankers in action, learning negotiation techniques, deal structuring, and how to communicate complex ideas effectively.</w:t>
      </w:r>
    </w:p>
    <w:p w14:paraId="414823C6" w14:textId="77777777" w:rsidR="00A16AF0" w:rsidRPr="00A16AF0" w:rsidRDefault="00A16AF0" w:rsidP="00A16AF0">
      <w:pPr>
        <w:rPr>
          <w:lang w:val="en-US"/>
        </w:rPr>
      </w:pPr>
      <w:r w:rsidRPr="00A16AF0">
        <w:rPr>
          <w:lang w:val="en-US"/>
        </w:rPr>
        <w:t>Given my entrepreneurial experience with Maco and my exposure to M&amp;A through our mentor’s planned exit, I already appreciate the strategic thinking and analytical rigor required in such deals. I am eager to apply my skills, contribute meaningfully to the team, and gain a deep understanding of the end-to-end M&amp;A process within a highly professional, client-focused environment.</w:t>
      </w:r>
    </w:p>
    <w:p w14:paraId="4FD74903" w14:textId="77777777" w:rsidR="00A16AF0" w:rsidRDefault="00A16AF0">
      <w:pPr>
        <w:rPr>
          <w:lang w:val="en-US"/>
        </w:rPr>
      </w:pPr>
    </w:p>
    <w:p w14:paraId="25F1BFCD" w14:textId="4D0AB385" w:rsidR="00BB48EB" w:rsidRDefault="00BB48EB">
      <w:pPr>
        <w:rPr>
          <w:lang w:val="en-US"/>
        </w:rPr>
      </w:pPr>
      <w:r w:rsidRPr="00BB48EB">
        <w:rPr>
          <w:highlight w:val="yellow"/>
          <w:lang w:val="en-US"/>
        </w:rPr>
        <w:t>Please highlight the transferable skills you have developed which would allow you to add value to the role and organization:</w:t>
      </w:r>
    </w:p>
    <w:p w14:paraId="336B7DC7" w14:textId="77777777" w:rsidR="00BB48EB" w:rsidRDefault="00BB48EB">
      <w:pPr>
        <w:rPr>
          <w:lang w:val="en-US"/>
        </w:rPr>
      </w:pPr>
    </w:p>
    <w:p w14:paraId="485BFDFA" w14:textId="77777777" w:rsidR="00BB48EB" w:rsidRDefault="00BB48EB">
      <w:pPr>
        <w:rPr>
          <w:lang w:val="en-US"/>
        </w:rPr>
      </w:pPr>
    </w:p>
    <w:p w14:paraId="08468CF3" w14:textId="77777777" w:rsidR="00BB48EB" w:rsidRPr="00BB48EB" w:rsidRDefault="00BB48EB" w:rsidP="00BB48EB">
      <w:pPr>
        <w:rPr>
          <w:lang w:val="en-US"/>
        </w:rPr>
      </w:pPr>
      <w:r w:rsidRPr="00BB48EB">
        <w:rPr>
          <w:lang w:val="en-US"/>
        </w:rPr>
        <w:t>My professional ice hockey career as a goalkeeper has equipped me with a unique set of transferable skills that directly apply to an analyst role at Rothschild &amp; Co. Competing under a National League contract, reaching the Champions Hockey League semifinals, winning the Swiss Cup in 2025, and securing Swiss championship titles in U18 and U21 leagues demanded discipline, focus, and the ability to perform under extreme pressure—qualities essential for high-stakes M&amp;A advisory.</w:t>
      </w:r>
    </w:p>
    <w:p w14:paraId="1599EF7E" w14:textId="77777777" w:rsidR="00BB48EB" w:rsidRPr="00BB48EB" w:rsidRDefault="00BB48EB" w:rsidP="00BB48EB">
      <w:pPr>
        <w:rPr>
          <w:lang w:val="en-US"/>
        </w:rPr>
      </w:pPr>
      <w:r w:rsidRPr="00BB48EB">
        <w:rPr>
          <w:lang w:val="en-US"/>
        </w:rPr>
        <w:t xml:space="preserve">Balancing a full-time professional sports career with outstanding academic performance demonstrates time management, resilience, and the capacity to handle multiple demanding commitments. As a goalkeeper, I </w:t>
      </w:r>
      <w:proofErr w:type="gramStart"/>
      <w:r w:rsidRPr="00BB48EB">
        <w:rPr>
          <w:lang w:val="en-US"/>
        </w:rPr>
        <w:t>was</w:t>
      </w:r>
      <w:proofErr w:type="gramEnd"/>
      <w:r w:rsidRPr="00BB48EB">
        <w:rPr>
          <w:lang w:val="en-US"/>
        </w:rPr>
        <w:t xml:space="preserve"> the last line of </w:t>
      </w:r>
      <w:proofErr w:type="spellStart"/>
      <w:r w:rsidRPr="00BB48EB">
        <w:rPr>
          <w:lang w:val="en-US"/>
        </w:rPr>
        <w:t>defence</w:t>
      </w:r>
      <w:proofErr w:type="spellEnd"/>
      <w:r w:rsidRPr="00BB48EB">
        <w:rPr>
          <w:lang w:val="en-US"/>
        </w:rPr>
        <w:t>, taking critical decisions in seconds and assuming full responsibility for outcomes, mirroring the precision and accountability required in financial analysis and deal execution.</w:t>
      </w:r>
    </w:p>
    <w:p w14:paraId="4D856481" w14:textId="77777777" w:rsidR="00BB48EB" w:rsidRPr="00BB48EB" w:rsidRDefault="00BB48EB" w:rsidP="00BB48EB">
      <w:pPr>
        <w:rPr>
          <w:lang w:val="en-US"/>
        </w:rPr>
      </w:pPr>
      <w:r w:rsidRPr="00BB48EB">
        <w:rPr>
          <w:lang w:val="en-US"/>
        </w:rPr>
        <w:t>International competitions such as the Youth Olympic Games, Ivan Hlinka Gretzky Cup, and extended U20 World Championship squad taught me to adapt quickly, collaborate across cultures, and perform in high-pressure team environments.</w:t>
      </w:r>
    </w:p>
    <w:p w14:paraId="116D7764" w14:textId="77777777" w:rsidR="00BB48EB" w:rsidRPr="00BB48EB" w:rsidRDefault="00BB48EB" w:rsidP="00BB48EB">
      <w:pPr>
        <w:rPr>
          <w:lang w:val="en-US"/>
        </w:rPr>
      </w:pPr>
      <w:r w:rsidRPr="00BB48EB">
        <w:rPr>
          <w:lang w:val="en-US"/>
        </w:rPr>
        <w:lastRenderedPageBreak/>
        <w:t>Additionally, founding and managing Maco provided me with entrepreneurial insight, strategic thinking, and experience with business growth and exit planning, giving me a practical understanding of clients’ perspectives in M&amp;A transactions.</w:t>
      </w:r>
    </w:p>
    <w:p w14:paraId="2F89F898" w14:textId="77777777" w:rsidR="00BB48EB" w:rsidRPr="00BB48EB" w:rsidRDefault="00BB48EB" w:rsidP="00BB48EB">
      <w:pPr>
        <w:rPr>
          <w:lang w:val="en-US"/>
        </w:rPr>
      </w:pPr>
      <w:r w:rsidRPr="00BB48EB">
        <w:rPr>
          <w:lang w:val="en-US"/>
        </w:rPr>
        <w:t>These combined experiences have honed my leadership, problem-solving, and analytical skills. I am confident that I will approach challenges at Rothschild &amp; Co with the same energy, professionalism, and commitment to excellence that defined my sporting and entrepreneurial career, while fully leveraging the intensive learning curve offered by the Global Advisory division.</w:t>
      </w:r>
    </w:p>
    <w:p w14:paraId="731BC55F" w14:textId="77777777" w:rsidR="00BB48EB" w:rsidRPr="00A16AF0" w:rsidRDefault="00BB48EB">
      <w:pPr>
        <w:rPr>
          <w:lang w:val="en-US"/>
        </w:rPr>
      </w:pPr>
    </w:p>
    <w:sectPr w:rsidR="00BB48EB" w:rsidRPr="00A16A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F0"/>
    <w:rsid w:val="0008149C"/>
    <w:rsid w:val="00140D19"/>
    <w:rsid w:val="00251030"/>
    <w:rsid w:val="002C6D1F"/>
    <w:rsid w:val="003B5D96"/>
    <w:rsid w:val="00621552"/>
    <w:rsid w:val="008846AF"/>
    <w:rsid w:val="00A16657"/>
    <w:rsid w:val="00A16AF0"/>
    <w:rsid w:val="00BB48EB"/>
    <w:rsid w:val="00C4286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34D8"/>
  <w15:chartTrackingRefBased/>
  <w15:docId w15:val="{EDAF0109-E658-4D0E-A0E4-25A7C8BA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16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16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16AF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16AF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16AF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16A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6A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6A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6A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6AF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16AF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16AF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16AF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16AF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16A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6A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6A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6AF0"/>
    <w:rPr>
      <w:rFonts w:eastAsiaTheme="majorEastAsia" w:cstheme="majorBidi"/>
      <w:color w:val="272727" w:themeColor="text1" w:themeTint="D8"/>
    </w:rPr>
  </w:style>
  <w:style w:type="paragraph" w:styleId="Titel">
    <w:name w:val="Title"/>
    <w:basedOn w:val="Standard"/>
    <w:next w:val="Standard"/>
    <w:link w:val="TitelZchn"/>
    <w:uiPriority w:val="10"/>
    <w:qFormat/>
    <w:rsid w:val="00A16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6A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6A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6A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6A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6AF0"/>
    <w:rPr>
      <w:i/>
      <w:iCs/>
      <w:color w:val="404040" w:themeColor="text1" w:themeTint="BF"/>
    </w:rPr>
  </w:style>
  <w:style w:type="paragraph" w:styleId="Listenabsatz">
    <w:name w:val="List Paragraph"/>
    <w:basedOn w:val="Standard"/>
    <w:uiPriority w:val="34"/>
    <w:qFormat/>
    <w:rsid w:val="00A16AF0"/>
    <w:pPr>
      <w:ind w:left="720"/>
      <w:contextualSpacing/>
    </w:pPr>
  </w:style>
  <w:style w:type="character" w:styleId="IntensiveHervorhebung">
    <w:name w:val="Intense Emphasis"/>
    <w:basedOn w:val="Absatz-Standardschriftart"/>
    <w:uiPriority w:val="21"/>
    <w:qFormat/>
    <w:rsid w:val="00A16AF0"/>
    <w:rPr>
      <w:i/>
      <w:iCs/>
      <w:color w:val="2F5496" w:themeColor="accent1" w:themeShade="BF"/>
    </w:rPr>
  </w:style>
  <w:style w:type="paragraph" w:styleId="IntensivesZitat">
    <w:name w:val="Intense Quote"/>
    <w:basedOn w:val="Standard"/>
    <w:next w:val="Standard"/>
    <w:link w:val="IntensivesZitatZchn"/>
    <w:uiPriority w:val="30"/>
    <w:qFormat/>
    <w:rsid w:val="00A16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16AF0"/>
    <w:rPr>
      <w:i/>
      <w:iCs/>
      <w:color w:val="2F5496" w:themeColor="accent1" w:themeShade="BF"/>
    </w:rPr>
  </w:style>
  <w:style w:type="character" w:styleId="IntensiverVerweis">
    <w:name w:val="Intense Reference"/>
    <w:basedOn w:val="Absatz-Standardschriftart"/>
    <w:uiPriority w:val="32"/>
    <w:qFormat/>
    <w:rsid w:val="00A16A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6923">
      <w:bodyDiv w:val="1"/>
      <w:marLeft w:val="0"/>
      <w:marRight w:val="0"/>
      <w:marTop w:val="0"/>
      <w:marBottom w:val="0"/>
      <w:divBdr>
        <w:top w:val="none" w:sz="0" w:space="0" w:color="auto"/>
        <w:left w:val="none" w:sz="0" w:space="0" w:color="auto"/>
        <w:bottom w:val="none" w:sz="0" w:space="0" w:color="auto"/>
        <w:right w:val="none" w:sz="0" w:space="0" w:color="auto"/>
      </w:divBdr>
    </w:div>
    <w:div w:id="87165333">
      <w:bodyDiv w:val="1"/>
      <w:marLeft w:val="0"/>
      <w:marRight w:val="0"/>
      <w:marTop w:val="0"/>
      <w:marBottom w:val="0"/>
      <w:divBdr>
        <w:top w:val="none" w:sz="0" w:space="0" w:color="auto"/>
        <w:left w:val="none" w:sz="0" w:space="0" w:color="auto"/>
        <w:bottom w:val="none" w:sz="0" w:space="0" w:color="auto"/>
        <w:right w:val="none" w:sz="0" w:space="0" w:color="auto"/>
      </w:divBdr>
    </w:div>
    <w:div w:id="200672823">
      <w:bodyDiv w:val="1"/>
      <w:marLeft w:val="0"/>
      <w:marRight w:val="0"/>
      <w:marTop w:val="0"/>
      <w:marBottom w:val="0"/>
      <w:divBdr>
        <w:top w:val="none" w:sz="0" w:space="0" w:color="auto"/>
        <w:left w:val="none" w:sz="0" w:space="0" w:color="auto"/>
        <w:bottom w:val="none" w:sz="0" w:space="0" w:color="auto"/>
        <w:right w:val="none" w:sz="0" w:space="0" w:color="auto"/>
      </w:divBdr>
    </w:div>
    <w:div w:id="214512402">
      <w:bodyDiv w:val="1"/>
      <w:marLeft w:val="0"/>
      <w:marRight w:val="0"/>
      <w:marTop w:val="0"/>
      <w:marBottom w:val="0"/>
      <w:divBdr>
        <w:top w:val="none" w:sz="0" w:space="0" w:color="auto"/>
        <w:left w:val="none" w:sz="0" w:space="0" w:color="auto"/>
        <w:bottom w:val="none" w:sz="0" w:space="0" w:color="auto"/>
        <w:right w:val="none" w:sz="0" w:space="0" w:color="auto"/>
      </w:divBdr>
    </w:div>
    <w:div w:id="971597971">
      <w:bodyDiv w:val="1"/>
      <w:marLeft w:val="0"/>
      <w:marRight w:val="0"/>
      <w:marTop w:val="0"/>
      <w:marBottom w:val="0"/>
      <w:divBdr>
        <w:top w:val="none" w:sz="0" w:space="0" w:color="auto"/>
        <w:left w:val="none" w:sz="0" w:space="0" w:color="auto"/>
        <w:bottom w:val="none" w:sz="0" w:space="0" w:color="auto"/>
        <w:right w:val="none" w:sz="0" w:space="0" w:color="auto"/>
      </w:divBdr>
    </w:div>
    <w:div w:id="1324972808">
      <w:bodyDiv w:val="1"/>
      <w:marLeft w:val="0"/>
      <w:marRight w:val="0"/>
      <w:marTop w:val="0"/>
      <w:marBottom w:val="0"/>
      <w:divBdr>
        <w:top w:val="none" w:sz="0" w:space="0" w:color="auto"/>
        <w:left w:val="none" w:sz="0" w:space="0" w:color="auto"/>
        <w:bottom w:val="none" w:sz="0" w:space="0" w:color="auto"/>
        <w:right w:val="none" w:sz="0" w:space="0" w:color="auto"/>
      </w:divBdr>
    </w:div>
    <w:div w:id="1917400997">
      <w:bodyDiv w:val="1"/>
      <w:marLeft w:val="0"/>
      <w:marRight w:val="0"/>
      <w:marTop w:val="0"/>
      <w:marBottom w:val="0"/>
      <w:divBdr>
        <w:top w:val="none" w:sz="0" w:space="0" w:color="auto"/>
        <w:left w:val="none" w:sz="0" w:space="0" w:color="auto"/>
        <w:bottom w:val="none" w:sz="0" w:space="0" w:color="auto"/>
        <w:right w:val="none" w:sz="0" w:space="0" w:color="auto"/>
      </w:divBdr>
    </w:div>
    <w:div w:id="196060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986</Words>
  <Characters>6218</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Zaetta, Valentino René (STUDENTS)</dc:creator>
  <cp:keywords/>
  <dc:description/>
  <cp:lastModifiedBy>Zaetta, Valentino René (STUDENTS)</cp:lastModifiedBy>
  <cp:revision>1</cp:revision>
  <dcterms:created xsi:type="dcterms:W3CDTF">2025-08-21T10:18:00Z</dcterms:created>
  <dcterms:modified xsi:type="dcterms:W3CDTF">2025-08-21T10:35:00Z</dcterms:modified>
</cp:coreProperties>
</file>