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1417"/>
        <w:gridCol w:w="2835"/>
      </w:tblGrid>
      <w:tr w:rsidR="00E55D90" w:rsidRPr="00F44F5F" w14:paraId="167AB64E" w14:textId="77777777" w:rsidTr="00FE0496">
        <w:trPr>
          <w:trHeight w:val="283"/>
        </w:trPr>
        <w:tc>
          <w:tcPr>
            <w:tcW w:w="10206" w:type="dxa"/>
            <w:gridSpan w:val="3"/>
            <w:vAlign w:val="bottom"/>
          </w:tcPr>
          <w:p w14:paraId="5E3D963D" w14:textId="77777777" w:rsidR="00E55D90" w:rsidRPr="00F44F5F" w:rsidRDefault="00E55D9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Florian Hauthaler</w:t>
            </w:r>
          </w:p>
          <w:p w14:paraId="7BB98044" w14:textId="77777777" w:rsidR="00F44F5F" w:rsidRPr="00BD55A0" w:rsidRDefault="00F44F5F" w:rsidP="00BD55A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Mexikoplatz 23, Wien, AT-1020, Österreich | hauthalerflo@gmail.com | +43(0)6764813303</w:t>
            </w:r>
          </w:p>
        </w:tc>
      </w:tr>
      <w:tr w:rsidR="002508C2" w:rsidRPr="00F44F5F" w14:paraId="19AD6308" w14:textId="77777777" w:rsidTr="00FE0496">
        <w:trPr>
          <w:trHeight w:val="42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7CB07CB7" w14:textId="7777777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SCHULE &amp; STUDIUM</w:t>
            </w:r>
          </w:p>
        </w:tc>
      </w:tr>
      <w:tr w:rsidR="00E55D90" w:rsidRPr="00F44F5F" w14:paraId="2C7C9834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2BBCE8C6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Wirtschaftsuniversität Wien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093AB69F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Wien</w:t>
            </w:r>
          </w:p>
        </w:tc>
      </w:tr>
      <w:tr w:rsidR="00E55D90" w:rsidRPr="00F44F5F" w14:paraId="651C9A82" w14:textId="77777777" w:rsidTr="00FE0496">
        <w:tc>
          <w:tcPr>
            <w:tcW w:w="5954" w:type="dxa"/>
          </w:tcPr>
          <w:p w14:paraId="42E7BD56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 in Wirtschafts- und Sozialwissenschaften</w:t>
            </w:r>
          </w:p>
        </w:tc>
        <w:tc>
          <w:tcPr>
            <w:tcW w:w="4252" w:type="dxa"/>
            <w:gridSpan w:val="2"/>
          </w:tcPr>
          <w:p w14:paraId="4F5759CB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09/2024 – heute</w:t>
            </w:r>
          </w:p>
        </w:tc>
      </w:tr>
      <w:tr w:rsidR="00D5280E" w:rsidRPr="00F44F5F" w14:paraId="16D72054" w14:textId="77777777" w:rsidTr="00FE0496">
        <w:tc>
          <w:tcPr>
            <w:tcW w:w="10206" w:type="dxa"/>
            <w:gridSpan w:val="3"/>
          </w:tcPr>
          <w:p w14:paraId="15605E4C" w14:textId="14475FDA" w:rsidR="00F25EB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Schnitt: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1, (Top 5% von 2958 Studierenden)</w:t>
            </w:r>
          </w:p>
          <w:p w14:paraId="2D0E40C2" w14:textId="77777777" w:rsidR="00F25EB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Vertiefung: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Management von Familienunternehmen</w:t>
            </w:r>
          </w:p>
        </w:tc>
      </w:tr>
      <w:tr w:rsidR="00E55D90" w:rsidRPr="00F44F5F" w14:paraId="261140BE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560005CA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Sport und Musik RG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59EAF6F7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Salzburg</w:t>
            </w:r>
          </w:p>
        </w:tc>
      </w:tr>
      <w:tr w:rsidR="00E55D90" w:rsidRPr="00F44F5F" w14:paraId="5FF51397" w14:textId="77777777" w:rsidTr="00FE0496">
        <w:tc>
          <w:tcPr>
            <w:tcW w:w="5954" w:type="dxa"/>
          </w:tcPr>
          <w:p w14:paraId="7EED78C9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Allgemeine Hochschulreife</w:t>
            </w:r>
          </w:p>
        </w:tc>
        <w:tc>
          <w:tcPr>
            <w:tcW w:w="4252" w:type="dxa"/>
            <w:gridSpan w:val="2"/>
          </w:tcPr>
          <w:p w14:paraId="773FA6F6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09/2019 – 06/2023</w:t>
            </w:r>
          </w:p>
        </w:tc>
      </w:tr>
      <w:tr w:rsidR="00D5280E" w:rsidRPr="00F44F5F" w14:paraId="4183B904" w14:textId="77777777" w:rsidTr="00FE0496">
        <w:tc>
          <w:tcPr>
            <w:tcW w:w="10206" w:type="dxa"/>
            <w:gridSpan w:val="3"/>
          </w:tcPr>
          <w:p w14:paraId="57FD7B2B" w14:textId="77777777" w:rsidR="00F25EB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Finale Note: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1,9</w:t>
            </w:r>
          </w:p>
          <w:p w14:paraId="326B0F5E" w14:textId="77777777" w:rsidR="00F25EB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Finale Note Sportmatura: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1,0</w:t>
            </w:r>
          </w:p>
          <w:p w14:paraId="50394E75" w14:textId="77777777" w:rsidR="00F25EB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Schwerpunktfächer: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Sport (Leichtathletik), Sportkunde</w:t>
            </w:r>
          </w:p>
        </w:tc>
      </w:tr>
      <w:tr w:rsidR="002508C2" w:rsidRPr="00F44F5F" w14:paraId="277AFAFC" w14:textId="77777777" w:rsidTr="00FE0496">
        <w:trPr>
          <w:trHeight w:val="42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755DB879" w14:textId="7777777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PRAKTISCHE ERFAHRUNGEN</w:t>
            </w:r>
          </w:p>
        </w:tc>
      </w:tr>
      <w:tr w:rsidR="00E55D90" w:rsidRPr="00F44F5F" w14:paraId="4BA36C6A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33FB674B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Morgen Mergers &amp; Acquisitions Vermittlungs GmbH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4EB6889A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Wien</w:t>
            </w:r>
          </w:p>
        </w:tc>
      </w:tr>
      <w:tr w:rsidR="00E55D90" w:rsidRPr="00F44F5F" w14:paraId="70148DC2" w14:textId="77777777" w:rsidTr="00FE0496">
        <w:tc>
          <w:tcPr>
            <w:tcW w:w="5954" w:type="dxa"/>
          </w:tcPr>
          <w:p w14:paraId="5782EAA2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 M&amp;A Advisory</w:t>
            </w:r>
          </w:p>
        </w:tc>
        <w:tc>
          <w:tcPr>
            <w:tcW w:w="4252" w:type="dxa"/>
            <w:gridSpan w:val="2"/>
          </w:tcPr>
          <w:p w14:paraId="547037AB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07/2026 – heute</w:t>
            </w:r>
          </w:p>
        </w:tc>
      </w:tr>
      <w:tr w:rsidR="00E55D90" w:rsidRPr="00F44F5F" w14:paraId="0613A691" w14:textId="77777777" w:rsidTr="00FE0496">
        <w:tc>
          <w:tcPr>
            <w:tcW w:w="10206" w:type="dxa"/>
            <w:gridSpan w:val="3"/>
          </w:tcPr>
          <w:p w14:paraId="5F8F483B" w14:textId="28232462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Mitarbeit an Sell-Side- und Buy-Side-Mandaten (Software, Industrie, Konsumgüter, Healthcare) mit Transaktionsvolumina im ein- bis </w:t>
            </w:r>
            <w:r w:rsidR="00DC72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eistelligen Mio.-€-Bereich; Erstellung und Aktualisierung von Informationsmemoranden und Teasern</w:t>
            </w:r>
          </w:p>
          <w:p w14:paraId="16D2E9E9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Jahresabschlüssen und Bewertungsmodellen (Equity Bridge, Multiples, EBITDA-Normalisierung) sowie Erstellung von Long- und Shortlists für strategische Investoren und Private-Equity-Fonds</w:t>
            </w:r>
          </w:p>
          <w:p w14:paraId="34644764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Mandanten- und Käufermeetings, Unterstützung bei LOI-Verhandlungen und Strukturierungsfragen (Earn-out, Locked Box, Carve-out) sowie Redlining von NDAs, Rahmen- und Finder's-Fee-Vereinbarungen</w:t>
            </w:r>
          </w:p>
        </w:tc>
      </w:tr>
      <w:tr w:rsidR="00E55D90" w:rsidRPr="00F44F5F" w14:paraId="1260880B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3AE9B6FB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QMG Deutsche Nahrungsergänzungsmittel Invest &amp; Northern Fish Oil GmbH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331D9EC4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Frankfurt am Main</w:t>
            </w:r>
          </w:p>
        </w:tc>
      </w:tr>
      <w:tr w:rsidR="00E55D90" w:rsidRPr="00F44F5F" w14:paraId="53DDC091" w14:textId="77777777" w:rsidTr="00FE0496">
        <w:tc>
          <w:tcPr>
            <w:tcW w:w="5954" w:type="dxa"/>
          </w:tcPr>
          <w:p w14:paraId="1C4FC260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COO</w:t>
            </w:r>
          </w:p>
        </w:tc>
        <w:tc>
          <w:tcPr>
            <w:tcW w:w="4252" w:type="dxa"/>
            <w:gridSpan w:val="2"/>
          </w:tcPr>
          <w:p w14:paraId="3AE08F14" w14:textId="59B43FD6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11/2025 – 0</w:t>
            </w:r>
            <w:r w:rsidR="00DC72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E55D90" w:rsidRPr="00F44F5F" w14:paraId="71A81EC9" w14:textId="77777777" w:rsidTr="00FE0496">
        <w:tc>
          <w:tcPr>
            <w:tcW w:w="10206" w:type="dxa"/>
            <w:gridSpan w:val="3"/>
          </w:tcPr>
          <w:p w14:paraId="7D314D65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und Steuerung operativer Prozesse (Supply Chain, Fulfillment, Vertrieb B2B/D2C via Shopify/Amazon)</w:t>
            </w:r>
          </w:p>
          <w:p w14:paraId="677309E9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Entwicklung der strategischen Positionierung im wettbewerbsintensiven Markt für Nahrungsergänzungsmittel</w:t>
            </w:r>
          </w:p>
          <w:p w14:paraId="435010FA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 von Markt- und Wettbewerbsanalysen (Omega-3 Segment, TAM)</w:t>
            </w:r>
          </w:p>
        </w:tc>
      </w:tr>
      <w:tr w:rsidR="00E55D90" w:rsidRPr="00F44F5F" w14:paraId="6CD3F1B3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59B1E84C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Nakiki SE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19299F60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Frankfurt am Main</w:t>
            </w:r>
          </w:p>
        </w:tc>
      </w:tr>
      <w:tr w:rsidR="00E55D90" w:rsidRPr="00F44F5F" w14:paraId="05317C22" w14:textId="77777777" w:rsidTr="00FE0496">
        <w:tc>
          <w:tcPr>
            <w:tcW w:w="5954" w:type="dxa"/>
          </w:tcPr>
          <w:p w14:paraId="19EC5957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 im Kapitalmarktbereich</w:t>
            </w:r>
          </w:p>
        </w:tc>
        <w:tc>
          <w:tcPr>
            <w:tcW w:w="4252" w:type="dxa"/>
            <w:gridSpan w:val="2"/>
          </w:tcPr>
          <w:p w14:paraId="1B2C1515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08/2025 – 11/2025</w:t>
            </w:r>
          </w:p>
        </w:tc>
      </w:tr>
      <w:tr w:rsidR="00E55D90" w:rsidRPr="00F44F5F" w14:paraId="51B092B4" w14:textId="77777777" w:rsidTr="00FE0496">
        <w:tc>
          <w:tcPr>
            <w:tcW w:w="10206" w:type="dxa"/>
            <w:gridSpan w:val="3"/>
          </w:tcPr>
          <w:p w14:paraId="5673CBFD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Mitarbeit bei Kapitalmarktprojekten, u. a. Begleitung einer geplanten Unternehmensanleihe (Volumen &gt; 8 Mio. €) und Unterstützung beim Pre-Market Sounding mit professionellen Investoren</w:t>
            </w:r>
          </w:p>
          <w:p w14:paraId="3365861F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Mitwirkung bei der geplanten Beteiligung (bis zu 49 %) am US-Finanzportal Topstonks (Letter of Intent), inkl. Analyse der Transaktionsstruktur (Cash &amp; Aktien)</w:t>
            </w:r>
          </w:p>
          <w:p w14:paraId="58D72B9A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Enge Zusammenarbeit mit dem Vorstand in den Bereichen Bonds, Restrukturierung, Finanzierungsstrategien und Kapitalmarktkommunikation</w:t>
            </w:r>
          </w:p>
        </w:tc>
      </w:tr>
      <w:tr w:rsidR="00E55D90" w:rsidRPr="00F44F5F" w14:paraId="56D4C38B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7DF8E279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Österreichisches Rotes Kreuz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5015290D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Salzburg</w:t>
            </w:r>
          </w:p>
        </w:tc>
      </w:tr>
      <w:tr w:rsidR="00E55D90" w:rsidRPr="00F44F5F" w14:paraId="64486413" w14:textId="77777777" w:rsidTr="00FE0496">
        <w:tc>
          <w:tcPr>
            <w:tcW w:w="5954" w:type="dxa"/>
          </w:tcPr>
          <w:p w14:paraId="3B5E93F2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Zivildiener als Essenslieferant</w:t>
            </w:r>
          </w:p>
        </w:tc>
        <w:tc>
          <w:tcPr>
            <w:tcW w:w="4252" w:type="dxa"/>
            <w:gridSpan w:val="2"/>
          </w:tcPr>
          <w:p w14:paraId="365E8CB2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08/2023 – 04/2024</w:t>
            </w:r>
          </w:p>
        </w:tc>
      </w:tr>
      <w:tr w:rsidR="00E55D90" w:rsidRPr="00F44F5F" w14:paraId="1268D0DE" w14:textId="77777777" w:rsidTr="00FE0496">
        <w:tc>
          <w:tcPr>
            <w:tcW w:w="10206" w:type="dxa"/>
            <w:gridSpan w:val="3"/>
          </w:tcPr>
          <w:p w14:paraId="48341DD2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Auslieferung von Mahlzeiten an ältere und beeinträchtigte Personen, Logistikplanung sowie Reinigung und Verwaltung</w:t>
            </w:r>
          </w:p>
        </w:tc>
      </w:tr>
      <w:tr w:rsidR="00E55D90" w:rsidRPr="00F44F5F" w14:paraId="01C75F78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5A218460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Oberhofer Hauthaler Steuerberatung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52E04BC3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Salzburg</w:t>
            </w:r>
          </w:p>
        </w:tc>
      </w:tr>
      <w:tr w:rsidR="00E55D90" w:rsidRPr="00F44F5F" w14:paraId="7025804F" w14:textId="77777777" w:rsidTr="00FE0496">
        <w:tc>
          <w:tcPr>
            <w:tcW w:w="5954" w:type="dxa"/>
          </w:tcPr>
          <w:p w14:paraId="58A63A16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 in der Steuerberatung</w:t>
            </w:r>
          </w:p>
        </w:tc>
        <w:tc>
          <w:tcPr>
            <w:tcW w:w="4252" w:type="dxa"/>
            <w:gridSpan w:val="2"/>
          </w:tcPr>
          <w:p w14:paraId="7C0F405F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08/2023</w:t>
            </w:r>
          </w:p>
        </w:tc>
      </w:tr>
      <w:tr w:rsidR="00E55D90" w:rsidRPr="00F44F5F" w14:paraId="5D164E41" w14:textId="77777777" w:rsidTr="00FE0496">
        <w:tc>
          <w:tcPr>
            <w:tcW w:w="10206" w:type="dxa"/>
            <w:gridSpan w:val="3"/>
          </w:tcPr>
          <w:p w14:paraId="69B84404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Erhalt von Einblicken in die Abläufe und Prozesse einschließlich der Arbeitsweise in einer Steuerberatung</w:t>
            </w:r>
          </w:p>
        </w:tc>
      </w:tr>
      <w:tr w:rsidR="00E55D90" w:rsidRPr="00F44F5F" w14:paraId="10228182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3BC4F6AB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Porsche Konstruktionen GmbH &amp; Co. KG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0E37DCE9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Salzburg</w:t>
            </w:r>
          </w:p>
        </w:tc>
      </w:tr>
      <w:tr w:rsidR="00E55D90" w:rsidRPr="00F44F5F" w14:paraId="73071EE2" w14:textId="77777777" w:rsidTr="00FE0496">
        <w:tc>
          <w:tcPr>
            <w:tcW w:w="5954" w:type="dxa"/>
          </w:tcPr>
          <w:p w14:paraId="16CF07CF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 in der Logistik</w:t>
            </w:r>
          </w:p>
        </w:tc>
        <w:tc>
          <w:tcPr>
            <w:tcW w:w="4252" w:type="dxa"/>
            <w:gridSpan w:val="2"/>
          </w:tcPr>
          <w:p w14:paraId="1F6B50CA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07/2021 – 08/2021</w:t>
            </w:r>
          </w:p>
        </w:tc>
      </w:tr>
      <w:tr w:rsidR="00E55D90" w:rsidRPr="00F44F5F" w14:paraId="64E68976" w14:textId="77777777" w:rsidTr="00FE0496">
        <w:tc>
          <w:tcPr>
            <w:tcW w:w="10206" w:type="dxa"/>
            <w:gridSpan w:val="3"/>
          </w:tcPr>
          <w:p w14:paraId="7338CB92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Bestandsüberwachung, Etikettierung, Palettierung, ordnungsgemäße Lagerung und termingerechte Auslieferung</w:t>
            </w:r>
          </w:p>
        </w:tc>
      </w:tr>
      <w:tr w:rsidR="002508C2" w:rsidRPr="00F44F5F" w14:paraId="23DD44AA" w14:textId="77777777" w:rsidTr="00FE0496">
        <w:trPr>
          <w:trHeight w:val="42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7B346395" w14:textId="7777777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EXTRACURRICULARES ENGAGEMENT</w:t>
            </w:r>
          </w:p>
        </w:tc>
      </w:tr>
      <w:tr w:rsidR="00E55D90" w:rsidRPr="00F44F5F" w14:paraId="366E0E25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7A9FF935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vieXplore – Consulting, Finance &amp; Start-Up Initiative | Junior Explorer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66286315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Wien</w:t>
            </w:r>
          </w:p>
        </w:tc>
      </w:tr>
      <w:tr w:rsidR="00E55D90" w:rsidRPr="00F44F5F" w14:paraId="25FBCC05" w14:textId="77777777" w:rsidTr="00FE0496">
        <w:tc>
          <w:tcPr>
            <w:tcW w:w="5954" w:type="dxa"/>
          </w:tcPr>
          <w:p w14:paraId="37218266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Studentische Initiative zur beruflichen Orientierung</w:t>
            </w:r>
          </w:p>
        </w:tc>
        <w:tc>
          <w:tcPr>
            <w:tcW w:w="4252" w:type="dxa"/>
            <w:gridSpan w:val="2"/>
          </w:tcPr>
          <w:p w14:paraId="1B945E8B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09/2024 – heute</w:t>
            </w:r>
          </w:p>
        </w:tc>
      </w:tr>
      <w:tr w:rsidR="00E55D90" w:rsidRPr="00F44F5F" w14:paraId="5DF3D888" w14:textId="77777777" w:rsidTr="00FE0496">
        <w:tc>
          <w:tcPr>
            <w:tcW w:w="10206" w:type="dxa"/>
            <w:gridSpan w:val="3"/>
          </w:tcPr>
          <w:p w14:paraId="47CEA745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Einblicke in den Arbeitsalltag eines M&amp;A Praktikanten, sowie Long-List / Short-List Erstellung</w:t>
            </w:r>
          </w:p>
        </w:tc>
      </w:tr>
      <w:tr w:rsidR="00E55D90" w:rsidRPr="00F44F5F" w14:paraId="3B8BAE02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6EC6CAC5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Business &amp; Finance Club Vienna | Junior Member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5B5DE0F3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Wien</w:t>
            </w:r>
          </w:p>
        </w:tc>
      </w:tr>
      <w:tr w:rsidR="00E55D90" w:rsidRPr="00F44F5F" w14:paraId="78323B06" w14:textId="77777777" w:rsidTr="00FE0496">
        <w:tc>
          <w:tcPr>
            <w:tcW w:w="5954" w:type="dxa"/>
          </w:tcPr>
          <w:p w14:paraId="789F537F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Studentische Initiative für Finance &amp; Consulting</w:t>
            </w:r>
          </w:p>
        </w:tc>
        <w:tc>
          <w:tcPr>
            <w:tcW w:w="4252" w:type="dxa"/>
            <w:gridSpan w:val="2"/>
          </w:tcPr>
          <w:p w14:paraId="13532800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11/2024 – heute</w:t>
            </w:r>
          </w:p>
        </w:tc>
      </w:tr>
      <w:tr w:rsidR="00E55D90" w:rsidRPr="00F44F5F" w14:paraId="778DD651" w14:textId="77777777" w:rsidTr="00FE0496">
        <w:tc>
          <w:tcPr>
            <w:tcW w:w="10206" w:type="dxa"/>
            <w:gridSpan w:val="3"/>
          </w:tcPr>
          <w:p w14:paraId="3A0F49C5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Workshops, Karriere-Events und Networking-Veranstaltungen mit führenden Unternehmen der Finanzbranche</w:t>
            </w:r>
          </w:p>
        </w:tc>
      </w:tr>
      <w:tr w:rsidR="00E55D90" w:rsidRPr="00F44F5F" w14:paraId="6BBFE73C" w14:textId="77777777" w:rsidTr="00FE0496">
        <w:trPr>
          <w:trHeight w:val="42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763D3C5" w14:textId="77777777" w:rsidR="00E55D90" w:rsidRPr="00955C09" w:rsidRDefault="001647AB" w:rsidP="001647A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FÄHIGKEITEN &amp; INTERESSEN</w:t>
            </w:r>
          </w:p>
        </w:tc>
      </w:tr>
      <w:tr w:rsidR="00F25EB2" w:rsidRPr="00F44F5F" w14:paraId="51804A2A" w14:textId="77777777" w:rsidTr="00DD3373">
        <w:trPr>
          <w:trHeight w:val="340"/>
        </w:trPr>
        <w:tc>
          <w:tcPr>
            <w:tcW w:w="10206" w:type="dxa"/>
            <w:gridSpan w:val="3"/>
            <w:tcBorders>
              <w:top w:val="single" w:sz="4" w:space="0" w:color="auto"/>
            </w:tcBorders>
            <w:vAlign w:val="bottom"/>
          </w:tcPr>
          <w:p w14:paraId="3C16CB41" w14:textId="77777777" w:rsidR="00F25EB2" w:rsidRPr="001647AB" w:rsidRDefault="00F25EB2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Deutsch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(Muttersprache)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Englisch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(fließend)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Französisch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(Grundkenntnisse)</w:t>
            </w:r>
          </w:p>
        </w:tc>
      </w:tr>
      <w:tr w:rsidR="00F25EB2" w:rsidRPr="00F25EB2" w14:paraId="32DC3BE2" w14:textId="77777777" w:rsidTr="00462D7A">
        <w:trPr>
          <w:trHeight w:val="283"/>
        </w:trPr>
        <w:tc>
          <w:tcPr>
            <w:tcW w:w="10206" w:type="dxa"/>
            <w:gridSpan w:val="3"/>
            <w:vAlign w:val="bottom"/>
          </w:tcPr>
          <w:p w14:paraId="41AA0706" w14:textId="77777777" w:rsidR="00F25EB2" w:rsidRPr="001647AB" w:rsidRDefault="00F25EB2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Technisch: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Microsoft Office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(fortgeschritten)</w:t>
            </w:r>
          </w:p>
        </w:tc>
      </w:tr>
      <w:tr w:rsidR="00F25EB2" w:rsidRPr="00F25EB2" w14:paraId="765996E2" w14:textId="77777777" w:rsidTr="00462D7A">
        <w:trPr>
          <w:trHeight w:val="283"/>
        </w:trPr>
        <w:tc>
          <w:tcPr>
            <w:tcW w:w="10206" w:type="dxa"/>
            <w:gridSpan w:val="3"/>
            <w:vAlign w:val="bottom"/>
          </w:tcPr>
          <w:p w14:paraId="45F22A9D" w14:textId="77777777" w:rsidR="00F25EB2" w:rsidRPr="001647AB" w:rsidRDefault="00F25EB2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Interessen: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Fußball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(zwölf Jahre lang im Verein gespielt)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Leichtathletik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(ausgezeichneter Läufer)</w:t>
            </w:r>
          </w:p>
        </w:tc>
      </w:tr>
      <w:tr w:rsidR="001647AB" w:rsidRPr="00F44F5F" w14:paraId="6892A064" w14:textId="77777777" w:rsidTr="00FE0496">
        <w:trPr>
          <w:trHeight w:val="400"/>
        </w:trPr>
        <w:tc>
          <w:tcPr>
            <w:tcW w:w="10206" w:type="dxa"/>
            <w:gridSpan w:val="3"/>
            <w:vAlign w:val="bottom"/>
          </w:tcPr>
          <w:p w14:paraId="65FE51BD" w14:textId="524496E4" w:rsidR="001647AB" w:rsidRPr="00F44F5F" w:rsidRDefault="001647AB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Wien, </w:t>
            </w:r>
            <w:r w:rsidR="00DC721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.09.2026     </w:t>
            </w:r>
          </w:p>
        </w:tc>
      </w:tr>
    </w:tbl>
    <w:p w14:paraId="5C200946" w14:textId="420F5217" w:rsidR="00723643" w:rsidRPr="0074111D" w:rsidRDefault="00DC7211">
      <w:pPr>
        <w:spacing w:after="0" w:line="20" w:lineRule="exact"/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10A050" wp14:editId="0398B7F3">
            <wp:simplePos x="0" y="0"/>
            <wp:positionH relativeFrom="column">
              <wp:posOffset>-382270</wp:posOffset>
            </wp:positionH>
            <wp:positionV relativeFrom="paragraph">
              <wp:posOffset>65405</wp:posOffset>
            </wp:positionV>
            <wp:extent cx="1450340" cy="270510"/>
            <wp:effectExtent l="0" t="0" r="0" b="0"/>
            <wp:wrapSquare wrapText="bothSides"/>
            <wp:docPr id="1084763900" name="Unterschr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63900" name="Unterschrif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34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3643" w:rsidRPr="0074111D" w:rsidSect="00FE0496">
      <w:footerReference w:type="even" r:id="rId9"/>
      <w:pgSz w:w="11906" w:h="16838"/>
      <w:pgMar w:top="400" w:right="1418" w:bottom="340" w:left="1418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60903" w14:textId="77777777" w:rsidR="00C819EF" w:rsidRDefault="00C819EF" w:rsidP="00BE053D">
      <w:pPr>
        <w:spacing w:after="0" w:line="240" w:lineRule="auto"/>
      </w:pPr>
      <w:r>
        <w:separator/>
      </w:r>
    </w:p>
  </w:endnote>
  <w:endnote w:type="continuationSeparator" w:id="0">
    <w:p w14:paraId="01BE2A3A" w14:textId="77777777" w:rsidR="00C819EF" w:rsidRDefault="00C819E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52DDDC0A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244F4780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EB88D" w14:textId="77777777" w:rsidR="00C819EF" w:rsidRDefault="00C819EF" w:rsidP="00BE053D">
      <w:pPr>
        <w:spacing w:after="0" w:line="240" w:lineRule="auto"/>
      </w:pPr>
      <w:r>
        <w:separator/>
      </w:r>
    </w:p>
  </w:footnote>
  <w:footnote w:type="continuationSeparator" w:id="0">
    <w:p w14:paraId="61F9A883" w14:textId="77777777" w:rsidR="00C819EF" w:rsidRDefault="00C819E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C5930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2A9E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55C09"/>
    <w:rsid w:val="00965E8B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D55A0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19EF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1911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C7211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77159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493</Words>
  <Characters>3106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Hauthaler, Florian</cp:lastModifiedBy>
  <cp:revision>5</cp:revision>
  <dcterms:created xsi:type="dcterms:W3CDTF">2026-09-10T07:58:00Z</dcterms:created>
  <dcterms:modified xsi:type="dcterms:W3CDTF">2026-09-10T08:01:00Z</dcterms:modified>
</cp:coreProperties>
</file>