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9446B" w14:textId="77777777" w:rsidR="00CC7366" w:rsidRDefault="00000000">
      <w:pPr>
        <w:spacing w:after="30"/>
      </w:pPr>
      <w:r>
        <w:rPr>
          <w:b/>
          <w:bCs/>
          <w:color w:val="1A1A1A"/>
          <w:sz w:val="50"/>
          <w:szCs w:val="50"/>
        </w:rPr>
        <w:t>Filip Krolo</w:t>
      </w:r>
    </w:p>
    <w:p w14:paraId="69826E2C" w14:textId="77777777" w:rsidR="00CC7366" w:rsidRDefault="00000000">
      <w:pPr>
        <w:spacing w:after="60"/>
      </w:pPr>
      <w:r>
        <w:rPr>
          <w:b/>
          <w:bCs/>
          <w:color w:val="34557A"/>
          <w:sz w:val="22"/>
          <w:szCs w:val="22"/>
        </w:rPr>
        <w:t xml:space="preserve">BBA Finance, Summa Cum </w:t>
      </w:r>
      <w:proofErr w:type="gramStart"/>
      <w:r>
        <w:rPr>
          <w:b/>
          <w:bCs/>
          <w:color w:val="34557A"/>
          <w:sz w:val="22"/>
          <w:szCs w:val="22"/>
        </w:rPr>
        <w:t>Laude  |</w:t>
      </w:r>
      <w:proofErr w:type="gramEnd"/>
      <w:r>
        <w:rPr>
          <w:b/>
          <w:bCs/>
          <w:color w:val="34557A"/>
          <w:sz w:val="22"/>
          <w:szCs w:val="22"/>
        </w:rPr>
        <w:t xml:space="preserve">  ATP/ITF Pro </w:t>
      </w:r>
      <w:proofErr w:type="spellStart"/>
      <w:r>
        <w:rPr>
          <w:b/>
          <w:bCs/>
          <w:color w:val="34557A"/>
          <w:sz w:val="22"/>
          <w:szCs w:val="22"/>
        </w:rPr>
        <w:t>Athlete</w:t>
      </w:r>
      <w:proofErr w:type="spellEnd"/>
    </w:p>
    <w:p w14:paraId="4BC97BC1" w14:textId="77777777" w:rsidR="00CC7366" w:rsidRDefault="00000000">
      <w:pPr>
        <w:spacing w:after="10"/>
      </w:pPr>
      <w:r>
        <w:rPr>
          <w:color w:val="585858"/>
          <w:sz w:val="18"/>
          <w:szCs w:val="18"/>
        </w:rPr>
        <w:t>filip@ebene3.com   ·   +49 171 8145997   ·   Seligenstadt, Deutschland</w:t>
      </w:r>
    </w:p>
    <w:p w14:paraId="0B9D78ED" w14:textId="77777777" w:rsidR="00CC7366" w:rsidRDefault="00000000">
      <w:pPr>
        <w:pBdr>
          <w:bottom w:val="single" w:sz="6" w:space="8" w:color="34557A"/>
        </w:pBdr>
        <w:spacing w:after="60"/>
      </w:pPr>
      <w:r>
        <w:rPr>
          <w:color w:val="585858"/>
          <w:sz w:val="18"/>
          <w:szCs w:val="18"/>
        </w:rPr>
        <w:t>linkedin.com/in/</w:t>
      </w:r>
      <w:proofErr w:type="spellStart"/>
      <w:r>
        <w:rPr>
          <w:color w:val="585858"/>
          <w:sz w:val="18"/>
          <w:szCs w:val="18"/>
        </w:rPr>
        <w:t>filipkrolo</w:t>
      </w:r>
      <w:proofErr w:type="spellEnd"/>
    </w:p>
    <w:p w14:paraId="3334DF76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>P R O F I L</w:t>
      </w:r>
    </w:p>
    <w:p w14:paraId="0E6D70A9" w14:textId="77777777" w:rsidR="00CC7366" w:rsidRDefault="00000000">
      <w:pPr>
        <w:spacing w:after="60" w:line="268" w:lineRule="auto"/>
      </w:pPr>
      <w:r>
        <w:rPr>
          <w:color w:val="3F3F3F"/>
        </w:rPr>
        <w:t xml:space="preserve">Finanzabsolvent (Summa Cum Laude, GPA 3,9/4,0, Top 10 %) von der Florida </w:t>
      </w:r>
      <w:proofErr w:type="spellStart"/>
      <w:r>
        <w:rPr>
          <w:color w:val="3F3F3F"/>
        </w:rPr>
        <w:t>Atlantic</w:t>
      </w:r>
      <w:proofErr w:type="spellEnd"/>
      <w:r>
        <w:rPr>
          <w:color w:val="3F3F3F"/>
        </w:rPr>
        <w:t xml:space="preserve"> University. Ehemaliger NCAA Division I- und Profi-Tennisspieler (ATP/ITF, Einzel ca. #1200 weltweit) mit internationaler Wettbewerbserfahrung in 10+ Ländern und Führungserfahrung als Athletenvertreter (SAAC). Verbindet ein starkes quantitatives Fundament in Investmentanalyse, Risikomanagement und quantitativen Methoden mit 2+ Jahren praktischer Finanzmarkterfahrung als eigenständiger Trader in Aktien, Indizes, Rohstoffen und FX. Angestrebte Tätigkeitsfelder: Strategieberatung, Investment Banking, Trading sowie Private Equity – offen für erste Einblicke in alle genannten Bereiche im Rahmen von Praktika oder Einstiegspositionen. Sprachen: Deutsch &amp; Kroatisch (Muttersprache), Englisch (C2, nahezu muttersprachlich), Französisch (B1).</w:t>
      </w:r>
    </w:p>
    <w:p w14:paraId="1787BF1D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>A U S B I L D U N G</w:t>
      </w: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557184F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4DBB8C75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Jan 2020 – Aug 2023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2F0844F0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Bachelor 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of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 xml:space="preserve"> Business Administration in Finance, Summa Cum Laude</w:t>
            </w:r>
          </w:p>
          <w:p w14:paraId="6B497C42" w14:textId="77777777" w:rsidR="00CC7366" w:rsidRDefault="00000000">
            <w:pPr>
              <w:spacing w:after="70" w:line="264" w:lineRule="auto"/>
            </w:pPr>
            <w:r>
              <w:rPr>
                <w:color w:val="585858"/>
                <w:sz w:val="18"/>
                <w:szCs w:val="18"/>
              </w:rPr>
              <w:t xml:space="preserve">Florida </w:t>
            </w:r>
            <w:proofErr w:type="spellStart"/>
            <w:r>
              <w:rPr>
                <w:color w:val="585858"/>
                <w:sz w:val="18"/>
                <w:szCs w:val="18"/>
              </w:rPr>
              <w:t>Atlantic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University (FAU), Boca </w:t>
            </w:r>
            <w:proofErr w:type="spellStart"/>
            <w:r>
              <w:rPr>
                <w:color w:val="585858"/>
                <w:sz w:val="18"/>
                <w:szCs w:val="18"/>
              </w:rPr>
              <w:t>Raton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585858"/>
                <w:sz w:val="18"/>
                <w:szCs w:val="18"/>
              </w:rPr>
              <w:t>USA  |</w:t>
            </w:r>
            <w:proofErr w:type="gramEnd"/>
            <w:r>
              <w:rPr>
                <w:color w:val="585858"/>
                <w:sz w:val="18"/>
                <w:szCs w:val="18"/>
              </w:rPr>
              <w:t xml:space="preserve">  GPA: 3,90 / 4,00 (Top 10 %)</w:t>
            </w:r>
          </w:p>
          <w:p w14:paraId="7D30DE58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 xml:space="preserve">Kernfächer: </w:t>
            </w:r>
            <w:proofErr w:type="spellStart"/>
            <w:r>
              <w:rPr>
                <w:color w:val="585858"/>
                <w:sz w:val="18"/>
                <w:szCs w:val="18"/>
              </w:rPr>
              <w:t>Advanced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85858"/>
                <w:sz w:val="18"/>
                <w:szCs w:val="18"/>
              </w:rPr>
              <w:t>Managerial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Finance, Investment Analysis, Corporate Risk Management, Quantitative Methods, Global </w:t>
            </w:r>
            <w:proofErr w:type="spellStart"/>
            <w:r>
              <w:rPr>
                <w:color w:val="585858"/>
                <w:sz w:val="18"/>
                <w:szCs w:val="18"/>
              </w:rPr>
              <w:t>Strategy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&amp; Policy, Business Law</w:t>
            </w:r>
          </w:p>
          <w:p w14:paraId="56CEC53C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Vollzeit-Leistungssportprogramm (NCAA Division I) mit täglichem Training unter professionellem Trainerstab, festen Hierarchien, regelmäßigen Team-Meetings und kontinuierlicher Leistungsbeurteilung – parallel zum Vollzeitstudium</w:t>
            </w:r>
          </w:p>
        </w:tc>
      </w:tr>
    </w:tbl>
    <w:p w14:paraId="7F0695FF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2989BAD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3AB56687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2020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5C2B0B81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>Zertifikat Wirtschaftsprivatrecht kompakt</w:t>
            </w:r>
          </w:p>
          <w:p w14:paraId="7A65321F" w14:textId="77777777" w:rsidR="00CC7366" w:rsidRDefault="00000000">
            <w:pPr>
              <w:spacing w:after="70" w:line="264" w:lineRule="auto"/>
            </w:pPr>
            <w:proofErr w:type="spellStart"/>
            <w:r>
              <w:rPr>
                <w:color w:val="585858"/>
                <w:sz w:val="18"/>
                <w:szCs w:val="18"/>
              </w:rPr>
              <w:t>FernUniversität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in Hagen, Deutschland</w:t>
            </w:r>
          </w:p>
          <w:p w14:paraId="1740BC6F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Vertragsrecht, Haftungsrecht, Unternehmensrecht, Arbeitsrecht</w:t>
            </w:r>
          </w:p>
        </w:tc>
      </w:tr>
    </w:tbl>
    <w:p w14:paraId="23D11BF4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605A969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282A1750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2019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71CD3053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>Allgemeine Hochschulreife (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Abitur)  |</w:t>
            </w:r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 Note: 1,9</w:t>
            </w:r>
          </w:p>
          <w:p w14:paraId="67C3DF4E" w14:textId="77777777" w:rsidR="00CC7366" w:rsidRDefault="00000000">
            <w:pPr>
              <w:spacing w:after="70" w:line="264" w:lineRule="auto"/>
            </w:pPr>
            <w:r>
              <w:rPr>
                <w:color w:val="585858"/>
                <w:sz w:val="18"/>
                <w:szCs w:val="18"/>
              </w:rPr>
              <w:t>Kurpfalz-Gymnasium Mannheim · Leistungskurse: Mathematik, Deutsch, Englisch, Sport</w:t>
            </w:r>
          </w:p>
        </w:tc>
      </w:tr>
    </w:tbl>
    <w:p w14:paraId="0E50F8BA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>E R F A H R U N G</w:t>
      </w: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1C059FA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5362BC6E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Jan 2024 – heute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0DE39F08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>Eigenständiger Trader / Geschäftsführer</w:t>
            </w:r>
          </w:p>
          <w:p w14:paraId="7058ABED" w14:textId="77777777" w:rsidR="00CC7366" w:rsidRDefault="00000000">
            <w:pPr>
              <w:spacing w:after="70" w:line="264" w:lineRule="auto"/>
            </w:pPr>
            <w:r>
              <w:rPr>
                <w:color w:val="585858"/>
                <w:sz w:val="18"/>
                <w:szCs w:val="18"/>
              </w:rPr>
              <w:t xml:space="preserve">Ebene3 GmbH, </w:t>
            </w:r>
            <w:proofErr w:type="gramStart"/>
            <w:r>
              <w:rPr>
                <w:color w:val="585858"/>
                <w:sz w:val="18"/>
                <w:szCs w:val="18"/>
              </w:rPr>
              <w:t>Seligenstadt  |</w:t>
            </w:r>
            <w:proofErr w:type="gramEnd"/>
            <w:r>
              <w:rPr>
                <w:color w:val="585858"/>
                <w:sz w:val="18"/>
                <w:szCs w:val="18"/>
              </w:rPr>
              <w:t xml:space="preserve">  Handelsregister: Wertpapier- &amp; CFD-Handel</w:t>
            </w:r>
          </w:p>
          <w:p w14:paraId="14C8A1E1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Systematischer Handel in Aktien, Indizes, Rohstoffen und FX auf Basis technischer Analyse und Swing-Trading-Strategien</w:t>
            </w:r>
          </w:p>
          <w:p w14:paraId="6FF6F519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Eigenverantwortliches Risiko- und Positionsmanagement über einen Zeitraum von 2+ Jahren</w:t>
            </w:r>
          </w:p>
          <w:p w14:paraId="7025C168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 xml:space="preserve">Eigenständige Erstellung von Finanzmodellen, Bewertungsanalysen und </w:t>
            </w:r>
            <w:proofErr w:type="spellStart"/>
            <w:r>
              <w:rPr>
                <w:color w:val="585858"/>
                <w:sz w:val="18"/>
                <w:szCs w:val="18"/>
              </w:rPr>
              <w:t>Reportings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in Excel sowie Management-Präsentationen in PowerPoint</w:t>
            </w:r>
          </w:p>
          <w:p w14:paraId="7379A040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Mitfinanzierung des professionellen Tennisbetriebs durch Trading-Erträge</w:t>
            </w:r>
          </w:p>
        </w:tc>
      </w:tr>
    </w:tbl>
    <w:p w14:paraId="1EC99804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1C26AEF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36D99198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Jun 2023 – heute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53B33A47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>Professioneller Tennisspieler (ATP / ITF Circuit)</w:t>
            </w:r>
          </w:p>
          <w:p w14:paraId="1DCF8944" w14:textId="77777777" w:rsidR="00CC7366" w:rsidRDefault="00000000">
            <w:pPr>
              <w:spacing w:after="70" w:line="264" w:lineRule="auto"/>
            </w:pPr>
            <w:proofErr w:type="gramStart"/>
            <w:r>
              <w:rPr>
                <w:color w:val="585858"/>
                <w:sz w:val="18"/>
                <w:szCs w:val="18"/>
              </w:rPr>
              <w:t>Selbstständig  |</w:t>
            </w:r>
            <w:proofErr w:type="gramEnd"/>
            <w:r>
              <w:rPr>
                <w:color w:val="585858"/>
                <w:sz w:val="18"/>
                <w:szCs w:val="18"/>
              </w:rPr>
              <w:t xml:space="preserve">  International (10+ Länder)</w:t>
            </w:r>
          </w:p>
          <w:p w14:paraId="3DD1B684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Eigenständige Budgetplanung sowie monatliche und jährliche Finanzabrechnung für den gesamten Turnier- und Trainingsbetrieb</w:t>
            </w:r>
          </w:p>
          <w:p w14:paraId="3153C45D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Eigenverantwortliche Turnier- und Reiseplanung auf internationalem Niveau (10+ Länder)</w:t>
            </w:r>
          </w:p>
          <w:p w14:paraId="75A0F887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Datengetriebene Performance-Optimierung: Matchstatistiken, Videoanalyse, KPI-Tracking</w:t>
            </w:r>
          </w:p>
          <w:p w14:paraId="3B6B3D97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>Einzel-Weltrangliste ca. #1200 (ATP/ITF) mit mehreren Hauptfeldteilnahmen</w:t>
            </w:r>
          </w:p>
        </w:tc>
      </w:tr>
    </w:tbl>
    <w:p w14:paraId="1311E1F1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>E H R E N A M T   &amp;   F Ü H R U N G</w:t>
      </w: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6BCEDB7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3015893B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lastRenderedPageBreak/>
              <w:t>Aug 2021 – Mai 2023</w:t>
            </w:r>
          </w:p>
        </w:tc>
        <w:tc>
          <w:tcPr>
            <w:tcW w:w="8128" w:type="dxa"/>
            <w:tcBorders>
              <w:left w:val="single" w:sz="4" w:space="0" w:color="C9CCD1"/>
            </w:tcBorders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453E7C7E" w14:textId="77777777" w:rsidR="00CC7366" w:rsidRDefault="00000000">
            <w:pPr>
              <w:spacing w:after="20" w:line="264" w:lineRule="auto"/>
            </w:pPr>
            <w:r>
              <w:rPr>
                <w:b/>
                <w:bCs/>
                <w:color w:val="1A1A1A"/>
                <w:sz w:val="21"/>
                <w:szCs w:val="21"/>
              </w:rPr>
              <w:t>Athletenvertreter (SAAC – Student-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Athlete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 xml:space="preserve"> Advisory Committee)</w:t>
            </w:r>
          </w:p>
          <w:p w14:paraId="093AC25F" w14:textId="77777777" w:rsidR="00CC7366" w:rsidRDefault="00000000">
            <w:pPr>
              <w:spacing w:after="70" w:line="264" w:lineRule="auto"/>
            </w:pPr>
            <w:r>
              <w:rPr>
                <w:color w:val="585858"/>
                <w:sz w:val="18"/>
                <w:szCs w:val="18"/>
              </w:rPr>
              <w:t xml:space="preserve">Florida </w:t>
            </w:r>
            <w:proofErr w:type="spellStart"/>
            <w:r>
              <w:rPr>
                <w:color w:val="585858"/>
                <w:sz w:val="18"/>
                <w:szCs w:val="18"/>
              </w:rPr>
              <w:t>Atlantic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University, Boca </w:t>
            </w:r>
            <w:proofErr w:type="spellStart"/>
            <w:r>
              <w:rPr>
                <w:color w:val="585858"/>
                <w:sz w:val="18"/>
                <w:szCs w:val="18"/>
              </w:rPr>
              <w:t>Raton</w:t>
            </w:r>
            <w:proofErr w:type="spellEnd"/>
            <w:r>
              <w:rPr>
                <w:color w:val="585858"/>
                <w:sz w:val="18"/>
                <w:szCs w:val="18"/>
              </w:rPr>
              <w:t>, USA</w:t>
            </w:r>
          </w:p>
          <w:p w14:paraId="2E3F6CC3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 xml:space="preserve">Interessenvertretung des </w:t>
            </w:r>
            <w:proofErr w:type="spellStart"/>
            <w:r>
              <w:rPr>
                <w:color w:val="585858"/>
                <w:sz w:val="18"/>
                <w:szCs w:val="18"/>
              </w:rPr>
              <w:t>Men’s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Tennis Teams in der universitären Athletenvertretung</w:t>
            </w:r>
          </w:p>
          <w:p w14:paraId="523C3BCC" w14:textId="77777777" w:rsidR="00CC7366" w:rsidRDefault="00000000">
            <w:pPr>
              <w:pStyle w:val="Listenabsatz"/>
              <w:numPr>
                <w:ilvl w:val="0"/>
                <w:numId w:val="2"/>
              </w:numPr>
              <w:spacing w:after="36" w:line="256" w:lineRule="auto"/>
            </w:pPr>
            <w:r>
              <w:rPr>
                <w:color w:val="585858"/>
                <w:sz w:val="18"/>
                <w:szCs w:val="18"/>
              </w:rPr>
              <w:t xml:space="preserve">Mitgestaltung von Richtlinien zu </w:t>
            </w:r>
            <w:proofErr w:type="spellStart"/>
            <w:r>
              <w:rPr>
                <w:color w:val="585858"/>
                <w:sz w:val="18"/>
                <w:szCs w:val="18"/>
              </w:rPr>
              <w:t>Academics</w:t>
            </w:r>
            <w:proofErr w:type="spellEnd"/>
            <w:r>
              <w:rPr>
                <w:color w:val="585858"/>
                <w:sz w:val="18"/>
                <w:szCs w:val="18"/>
              </w:rPr>
              <w:t>, Welfare und Community Engagement für 400+ Athleten</w:t>
            </w:r>
          </w:p>
        </w:tc>
      </w:tr>
    </w:tbl>
    <w:p w14:paraId="79C68D0A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 xml:space="preserve">K E N </w:t>
      </w:r>
      <w:proofErr w:type="spellStart"/>
      <w:r>
        <w:rPr>
          <w:b/>
          <w:bCs/>
          <w:color w:val="34557A"/>
          <w:spacing w:val="40"/>
          <w:sz w:val="20"/>
          <w:szCs w:val="20"/>
        </w:rPr>
        <w:t>N</w:t>
      </w:r>
      <w:proofErr w:type="spellEnd"/>
      <w:r>
        <w:rPr>
          <w:b/>
          <w:bCs/>
          <w:color w:val="34557A"/>
          <w:spacing w:val="40"/>
          <w:sz w:val="20"/>
          <w:szCs w:val="20"/>
        </w:rPr>
        <w:t xml:space="preserve"> T N I S </w:t>
      </w:r>
      <w:proofErr w:type="spellStart"/>
      <w:r>
        <w:rPr>
          <w:b/>
          <w:bCs/>
          <w:color w:val="34557A"/>
          <w:spacing w:val="40"/>
          <w:sz w:val="20"/>
          <w:szCs w:val="20"/>
        </w:rPr>
        <w:t>S</w:t>
      </w:r>
      <w:proofErr w:type="spellEnd"/>
      <w:r>
        <w:rPr>
          <w:b/>
          <w:bCs/>
          <w:color w:val="34557A"/>
          <w:spacing w:val="40"/>
          <w:sz w:val="20"/>
          <w:szCs w:val="20"/>
        </w:rPr>
        <w:t xml:space="preserve"> E</w:t>
      </w: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1ADC016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511DC1FA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Finance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7DA76BB5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>Finanz- &amp; Marktanalyse, Unternehmensbewertung (Grundlagen), Corporate Risk Management, Quantitative Methoden, strategisches Denken</w:t>
            </w:r>
          </w:p>
        </w:tc>
      </w:tr>
    </w:tbl>
    <w:p w14:paraId="052FAA69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3D5FCAE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10A942A2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Software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486DF514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>Microsoft Excel (Finanzmodellierung, Pivot-Tabellen, SVERWEIS, komplexe Formeln, Datenanalyse) · PowerPoint (</w:t>
            </w:r>
            <w:proofErr w:type="spellStart"/>
            <w:r>
              <w:rPr>
                <w:color w:val="585858"/>
                <w:sz w:val="18"/>
                <w:szCs w:val="18"/>
              </w:rPr>
              <w:t>Pitchdecks</w:t>
            </w:r>
            <w:proofErr w:type="spellEnd"/>
            <w:r>
              <w:rPr>
                <w:color w:val="585858"/>
                <w:sz w:val="18"/>
                <w:szCs w:val="18"/>
              </w:rPr>
              <w:t>, Management-Präsentationen, Datenvisualisierung) · Word</w:t>
            </w:r>
          </w:p>
        </w:tc>
      </w:tr>
    </w:tbl>
    <w:p w14:paraId="1EF789BC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63AB73D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196BC345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Trading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562EFCF7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>Eigenständiger Handel (2+ Jahre) in Aktien, Rohstoffen, Indizes und FX (Währungen) · Technische Analyse · Risiko- und Positionsmanagement · Vorbereitung auf FTMO Prop-Trading-Zertifizierung</w:t>
            </w:r>
          </w:p>
        </w:tc>
      </w:tr>
    </w:tbl>
    <w:p w14:paraId="4387A5FE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2E127E7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45F7E587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Sprachen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522D473B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>Deutsch (C2, Muttersprache) · Kroatisch (C2, Muttersprache) · Englisch (C2, nahezu muttersprachlich) · Französisch (B1)</w:t>
            </w:r>
          </w:p>
        </w:tc>
      </w:tr>
    </w:tbl>
    <w:p w14:paraId="1689B75B" w14:textId="77777777" w:rsidR="00CC7366" w:rsidRDefault="00000000">
      <w:pPr>
        <w:pBdr>
          <w:bottom w:val="single" w:sz="4" w:space="4" w:color="C9CCD1"/>
        </w:pBdr>
        <w:spacing w:before="300" w:after="130"/>
      </w:pPr>
      <w:r>
        <w:rPr>
          <w:b/>
          <w:bCs/>
          <w:color w:val="34557A"/>
          <w:spacing w:val="40"/>
          <w:sz w:val="20"/>
          <w:szCs w:val="20"/>
        </w:rPr>
        <w:t>A U S Z E I C H N U N G E N</w:t>
      </w:r>
      <w:proofErr w:type="gramStart"/>
      <w:r>
        <w:rPr>
          <w:b/>
          <w:bCs/>
          <w:color w:val="34557A"/>
          <w:spacing w:val="40"/>
          <w:sz w:val="20"/>
          <w:szCs w:val="20"/>
        </w:rPr>
        <w:t xml:space="preserve">   (</w:t>
      </w:r>
      <w:proofErr w:type="gramEnd"/>
      <w:r>
        <w:rPr>
          <w:b/>
          <w:bCs/>
          <w:color w:val="34557A"/>
          <w:spacing w:val="40"/>
          <w:sz w:val="20"/>
          <w:szCs w:val="20"/>
        </w:rPr>
        <w:t xml:space="preserve"> A U S W A H </w:t>
      </w:r>
      <w:proofErr w:type="gramStart"/>
      <w:r>
        <w:rPr>
          <w:b/>
          <w:bCs/>
          <w:color w:val="34557A"/>
          <w:spacing w:val="40"/>
          <w:sz w:val="20"/>
          <w:szCs w:val="20"/>
        </w:rPr>
        <w:t>L )</w:t>
      </w:r>
      <w:proofErr w:type="gramEnd"/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2964538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3C4BCCAA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2022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42F76ED9" w14:textId="77777777" w:rsidR="00CC7366" w:rsidRDefault="00000000">
            <w:pPr>
              <w:spacing w:line="264" w:lineRule="auto"/>
            </w:pPr>
            <w:proofErr w:type="spellStart"/>
            <w:r>
              <w:rPr>
                <w:color w:val="585858"/>
                <w:sz w:val="18"/>
                <w:szCs w:val="18"/>
              </w:rPr>
              <w:t>Commissioner’s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Academic </w:t>
            </w:r>
            <w:proofErr w:type="spellStart"/>
            <w:r>
              <w:rPr>
                <w:color w:val="585858"/>
                <w:sz w:val="18"/>
                <w:szCs w:val="18"/>
              </w:rPr>
              <w:t>Medal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(Conference USA) · </w:t>
            </w:r>
            <w:proofErr w:type="spellStart"/>
            <w:r>
              <w:rPr>
                <w:color w:val="585858"/>
                <w:sz w:val="18"/>
                <w:szCs w:val="18"/>
              </w:rPr>
              <w:t>Dean’s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List · ITA Scholar </w:t>
            </w:r>
            <w:proofErr w:type="spellStart"/>
            <w:r>
              <w:rPr>
                <w:color w:val="585858"/>
                <w:sz w:val="18"/>
                <w:szCs w:val="18"/>
              </w:rPr>
              <w:t>Athlete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· Regional Champion Doubles (NCAA)</w:t>
            </w:r>
          </w:p>
        </w:tc>
      </w:tr>
    </w:tbl>
    <w:p w14:paraId="08E5FE1A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716204A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7A51CF8F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2021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2F948FEB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 xml:space="preserve">C-USA All-Academic Team · Second Team All-Conference USA Doubles · </w:t>
            </w:r>
            <w:proofErr w:type="spellStart"/>
            <w:r>
              <w:rPr>
                <w:color w:val="585858"/>
                <w:sz w:val="18"/>
                <w:szCs w:val="18"/>
              </w:rPr>
              <w:t>Dean’s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List</w:t>
            </w:r>
          </w:p>
        </w:tc>
      </w:tr>
    </w:tbl>
    <w:p w14:paraId="58599C83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7A9084F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00D6349F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2020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34AD61DF" w14:textId="77777777" w:rsidR="00CC7366" w:rsidRDefault="00000000">
            <w:pPr>
              <w:spacing w:line="264" w:lineRule="auto"/>
            </w:pPr>
            <w:proofErr w:type="spellStart"/>
            <w:r>
              <w:rPr>
                <w:color w:val="585858"/>
                <w:sz w:val="18"/>
                <w:szCs w:val="18"/>
              </w:rPr>
              <w:t>President’s</w:t>
            </w:r>
            <w:proofErr w:type="spellEnd"/>
            <w:r>
              <w:rPr>
                <w:color w:val="585858"/>
                <w:sz w:val="18"/>
                <w:szCs w:val="18"/>
              </w:rPr>
              <w:t xml:space="preserve"> List (2× – Mai &amp; Dez. 2020)</w:t>
            </w:r>
          </w:p>
        </w:tc>
      </w:tr>
    </w:tbl>
    <w:p w14:paraId="154B1FF1" w14:textId="77777777" w:rsidR="00CC7366" w:rsidRDefault="00CC7366">
      <w:pPr>
        <w:spacing w:line="130" w:lineRule="exact"/>
      </w:pPr>
    </w:p>
    <w:tbl>
      <w:tblPr>
        <w:tblW w:w="99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128"/>
      </w:tblGrid>
      <w:tr w:rsidR="00CC7366" w14:paraId="7495A93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30" w:type="dxa"/>
              <w:left w:w="0" w:type="dxa"/>
              <w:bottom w:w="30" w:type="dxa"/>
              <w:right w:w="220" w:type="dxa"/>
            </w:tcMar>
          </w:tcPr>
          <w:p w14:paraId="7E150EA1" w14:textId="77777777" w:rsidR="00CC7366" w:rsidRDefault="00000000">
            <w:pPr>
              <w:spacing w:line="264" w:lineRule="auto"/>
            </w:pPr>
            <w:r>
              <w:rPr>
                <w:i/>
                <w:iCs/>
                <w:color w:val="7C7C7C"/>
                <w:sz w:val="18"/>
                <w:szCs w:val="18"/>
              </w:rPr>
              <w:t>Jugend (Tennis)</w:t>
            </w:r>
          </w:p>
        </w:tc>
        <w:tc>
          <w:tcPr>
            <w:tcW w:w="8128" w:type="dxa"/>
            <w:tcMar>
              <w:top w:w="30" w:type="dxa"/>
              <w:left w:w="230" w:type="dxa"/>
              <w:bottom w:w="30" w:type="dxa"/>
              <w:right w:w="0" w:type="dxa"/>
            </w:tcMar>
          </w:tcPr>
          <w:p w14:paraId="08DF2B88" w14:textId="77777777" w:rsidR="00CC7366" w:rsidRDefault="00000000">
            <w:pPr>
              <w:spacing w:line="264" w:lineRule="auto"/>
            </w:pPr>
            <w:r>
              <w:rPr>
                <w:color w:val="585858"/>
                <w:sz w:val="18"/>
                <w:szCs w:val="18"/>
              </w:rPr>
              <w:t xml:space="preserve">Nationalmannschaft Deutschland U14 – Tennis Summer Cup · </w:t>
            </w:r>
            <w:proofErr w:type="gramStart"/>
            <w:r>
              <w:rPr>
                <w:color w:val="585858"/>
                <w:sz w:val="18"/>
                <w:szCs w:val="18"/>
              </w:rPr>
              <w:t>Mehrfacher</w:t>
            </w:r>
            <w:proofErr w:type="gramEnd"/>
            <w:r>
              <w:rPr>
                <w:color w:val="585858"/>
                <w:sz w:val="18"/>
                <w:szCs w:val="18"/>
              </w:rPr>
              <w:t xml:space="preserve"> Vize- &amp; Halbfinalist der deutschen Meisterschaften · Hessischer Jugendmeister · Bayerischer Jugendmeister</w:t>
            </w:r>
          </w:p>
        </w:tc>
      </w:tr>
    </w:tbl>
    <w:p w14:paraId="2C8A8924" w14:textId="77777777" w:rsidR="00E92892" w:rsidRDefault="00E92892"/>
    <w:sectPr w:rsidR="00E92892">
      <w:pgSz w:w="11906" w:h="16838"/>
      <w:pgMar w:top="1021" w:right="964" w:bottom="1021" w:left="9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6F1BA1"/>
    <w:multiLevelType w:val="hybridMultilevel"/>
    <w:tmpl w:val="47A4D4D0"/>
    <w:lvl w:ilvl="0" w:tplc="BE2421D4">
      <w:start w:val="1"/>
      <w:numFmt w:val="bullet"/>
      <w:lvlText w:val="–"/>
      <w:lvlJc w:val="left"/>
      <w:pPr>
        <w:ind w:left="250" w:hanging="250"/>
      </w:pPr>
      <w:rPr>
        <w:color w:val="585858"/>
      </w:rPr>
    </w:lvl>
    <w:lvl w:ilvl="1" w:tplc="07386372">
      <w:numFmt w:val="decimal"/>
      <w:lvlText w:val=""/>
      <w:lvlJc w:val="left"/>
    </w:lvl>
    <w:lvl w:ilvl="2" w:tplc="8EC8F67E">
      <w:numFmt w:val="decimal"/>
      <w:lvlText w:val=""/>
      <w:lvlJc w:val="left"/>
    </w:lvl>
    <w:lvl w:ilvl="3" w:tplc="D2242678">
      <w:numFmt w:val="decimal"/>
      <w:lvlText w:val=""/>
      <w:lvlJc w:val="left"/>
    </w:lvl>
    <w:lvl w:ilvl="4" w:tplc="3A567072">
      <w:numFmt w:val="decimal"/>
      <w:lvlText w:val=""/>
      <w:lvlJc w:val="left"/>
    </w:lvl>
    <w:lvl w:ilvl="5" w:tplc="50DC78AA">
      <w:numFmt w:val="decimal"/>
      <w:lvlText w:val=""/>
      <w:lvlJc w:val="left"/>
    </w:lvl>
    <w:lvl w:ilvl="6" w:tplc="7966E1AA">
      <w:numFmt w:val="decimal"/>
      <w:lvlText w:val=""/>
      <w:lvlJc w:val="left"/>
    </w:lvl>
    <w:lvl w:ilvl="7" w:tplc="DF020D82">
      <w:numFmt w:val="decimal"/>
      <w:lvlText w:val=""/>
      <w:lvlJc w:val="left"/>
    </w:lvl>
    <w:lvl w:ilvl="8" w:tplc="9D94AE0A">
      <w:numFmt w:val="decimal"/>
      <w:lvlText w:val=""/>
      <w:lvlJc w:val="left"/>
    </w:lvl>
  </w:abstractNum>
  <w:abstractNum w:abstractNumId="1" w15:restartNumberingAfterBreak="0">
    <w:nsid w:val="3B3808FA"/>
    <w:multiLevelType w:val="hybridMultilevel"/>
    <w:tmpl w:val="0AACD432"/>
    <w:lvl w:ilvl="0" w:tplc="170ECCC0">
      <w:start w:val="1"/>
      <w:numFmt w:val="bullet"/>
      <w:lvlText w:val="●"/>
      <w:lvlJc w:val="left"/>
      <w:pPr>
        <w:ind w:left="720" w:hanging="360"/>
      </w:pPr>
    </w:lvl>
    <w:lvl w:ilvl="1" w:tplc="9AF66DD0">
      <w:start w:val="1"/>
      <w:numFmt w:val="bullet"/>
      <w:lvlText w:val="○"/>
      <w:lvlJc w:val="left"/>
      <w:pPr>
        <w:ind w:left="1440" w:hanging="360"/>
      </w:pPr>
    </w:lvl>
    <w:lvl w:ilvl="2" w:tplc="33363092">
      <w:start w:val="1"/>
      <w:numFmt w:val="bullet"/>
      <w:lvlText w:val="■"/>
      <w:lvlJc w:val="left"/>
      <w:pPr>
        <w:ind w:left="2160" w:hanging="360"/>
      </w:pPr>
    </w:lvl>
    <w:lvl w:ilvl="3" w:tplc="BA583FBA">
      <w:start w:val="1"/>
      <w:numFmt w:val="bullet"/>
      <w:lvlText w:val="●"/>
      <w:lvlJc w:val="left"/>
      <w:pPr>
        <w:ind w:left="2880" w:hanging="360"/>
      </w:pPr>
    </w:lvl>
    <w:lvl w:ilvl="4" w:tplc="1B643B2E">
      <w:start w:val="1"/>
      <w:numFmt w:val="bullet"/>
      <w:lvlText w:val="○"/>
      <w:lvlJc w:val="left"/>
      <w:pPr>
        <w:ind w:left="3600" w:hanging="360"/>
      </w:pPr>
    </w:lvl>
    <w:lvl w:ilvl="5" w:tplc="A5DA193C">
      <w:start w:val="1"/>
      <w:numFmt w:val="bullet"/>
      <w:lvlText w:val="■"/>
      <w:lvlJc w:val="left"/>
      <w:pPr>
        <w:ind w:left="4320" w:hanging="360"/>
      </w:pPr>
    </w:lvl>
    <w:lvl w:ilvl="6" w:tplc="72B290AA">
      <w:start w:val="1"/>
      <w:numFmt w:val="bullet"/>
      <w:lvlText w:val="●"/>
      <w:lvlJc w:val="left"/>
      <w:pPr>
        <w:ind w:left="5040" w:hanging="360"/>
      </w:pPr>
    </w:lvl>
    <w:lvl w:ilvl="7" w:tplc="43CAF5B8">
      <w:start w:val="1"/>
      <w:numFmt w:val="bullet"/>
      <w:lvlText w:val="●"/>
      <w:lvlJc w:val="left"/>
      <w:pPr>
        <w:ind w:left="5760" w:hanging="360"/>
      </w:pPr>
    </w:lvl>
    <w:lvl w:ilvl="8" w:tplc="5CEC3E90">
      <w:start w:val="1"/>
      <w:numFmt w:val="bullet"/>
      <w:lvlText w:val="●"/>
      <w:lvlJc w:val="left"/>
      <w:pPr>
        <w:ind w:left="6480" w:hanging="360"/>
      </w:pPr>
    </w:lvl>
  </w:abstractNum>
  <w:num w:numId="1" w16cid:durableId="72431562">
    <w:abstractNumId w:val="1"/>
    <w:lvlOverride w:ilvl="0">
      <w:startOverride w:val="1"/>
    </w:lvlOverride>
  </w:num>
  <w:num w:numId="2" w16cid:durableId="1140538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366"/>
    <w:rsid w:val="002C0784"/>
    <w:rsid w:val="00454B0B"/>
    <w:rsid w:val="00CC7366"/>
    <w:rsid w:val="00E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05884"/>
  <w15:docId w15:val="{AAB84265-32DE-954D-8B2D-FFBBCF5C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 Krolo</cp:lastModifiedBy>
  <cp:revision>2</cp:revision>
  <dcterms:created xsi:type="dcterms:W3CDTF">2026-07-13T11:10:00Z</dcterms:created>
  <dcterms:modified xsi:type="dcterms:W3CDTF">2026-07-13T11:10:00Z</dcterms:modified>
</cp:coreProperties>
</file>