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2F08" w14:textId="7BD319B1" w:rsidR="00535954" w:rsidRPr="00535954" w:rsidRDefault="00535954" w:rsidP="0053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[0:00–0:45] Einstieg (Szene, die sofort die Ökonomie setzt)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proofErr w:type="gramStart"/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Stellt</w:t>
      </w:r>
      <w:proofErr w:type="gramEnd"/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euch vor, ihr führt ein energieintensives Unternehmen – sagen wir: Stahl, Chemie oder Glas. Eure Produkte gehen in den Export, eure Marge ist eng. Und dann passiert Folgendes: Eure Energiekosten schwanken stark, Lieferketten sind fragiler geworden, und gleichzeitig wächst der Druck, klimaneutral zu produzieren.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="009A3FE6" w:rsidRPr="009A3FE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 Frage</w:t>
      </w:r>
      <w:r w:rsidR="009A3FE6" w:rsidRPr="009A3F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="009A3FE6" w:rsidRPr="009A3FE6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‚Wie retten wir das Klima?‘</w:t>
      </w:r>
      <w:r w:rsidR="009A3FE6" w:rsidRPr="009A3F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="009A3FE6" w:rsidRPr="009A3FE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tritt in den Hintergrund – und aus europäischer Perspektive rückt eine andere in den Vordergrund:</w:t>
      </w:r>
      <w:r w:rsidR="009A3FE6" w:rsidRPr="009A3F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="009A3FE6" w:rsidRPr="009A3F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Wie kann Europa unter neuen geopolitischen und technologischen Bedingungen wettbewerbsfähig Industrie betreiben, ohne die Klimaziele zu opfern?</w:t>
      </w:r>
    </w:p>
    <w:p w14:paraId="3628B546" w14:textId="77777777" w:rsidR="00535954" w:rsidRDefault="00535954" w:rsidP="0053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Genau da setzt die Idee eines „Green Deal“ bzw. heute stärker: eines 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Clean Industrial Deal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an: Klimaschutz und Industriepolitik werden nicht getrennt gedacht, sondern als </w:t>
      </w:r>
      <w:r w:rsidRPr="0053595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ein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Paket – Dekarbonisierung und Reindustrialisierung als zwei Seiten derselben Medaille.</w:t>
      </w:r>
    </w:p>
    <w:p w14:paraId="5556D8F6" w14:textId="77777777" w:rsidR="007B6D3E" w:rsidRDefault="00535954" w:rsidP="007B6D3E">
      <w:pPr>
        <w:pStyle w:val="StandardWeb"/>
        <w:rPr>
          <w:color w:val="000000"/>
        </w:rPr>
      </w:pPr>
      <w:r w:rsidRPr="00535954">
        <w:rPr>
          <w:b/>
          <w:bCs/>
          <w:color w:val="000000"/>
        </w:rPr>
        <w:t xml:space="preserve">[0:45–2:10] </w:t>
      </w:r>
      <w:r w:rsidRPr="00535954">
        <w:rPr>
          <w:color w:val="000000"/>
        </w:rPr>
        <w:br/>
      </w:r>
      <w:r w:rsidR="007B6D3E">
        <w:rPr>
          <w:color w:val="000000"/>
        </w:rPr>
        <w:t>Wenn man das ökonomisch nüchtern beschreibt, ist das Grundproblem nicht, dass niemand „grün“ sein will. Das Problem ist eher eine</w:t>
      </w:r>
      <w:r w:rsidR="007B6D3E">
        <w:rPr>
          <w:rStyle w:val="apple-converted-space"/>
          <w:rFonts w:eastAsiaTheme="majorEastAsia"/>
          <w:color w:val="000000"/>
        </w:rPr>
        <w:t> </w:t>
      </w:r>
      <w:r w:rsidR="007B6D3E">
        <w:rPr>
          <w:rStyle w:val="Fett"/>
          <w:rFonts w:eastAsiaTheme="majorEastAsia"/>
          <w:color w:val="000000"/>
        </w:rPr>
        <w:t>Koordinations- und Investitionsfalle</w:t>
      </w:r>
      <w:r w:rsidR="007B6D3E">
        <w:rPr>
          <w:color w:val="000000"/>
        </w:rPr>
        <w:t>.</w:t>
      </w:r>
      <w:r w:rsidR="007B6D3E">
        <w:rPr>
          <w:color w:val="000000"/>
        </w:rPr>
        <w:br/>
        <w:t>Denn die</w:t>
      </w:r>
      <w:r w:rsidR="007B6D3E">
        <w:rPr>
          <w:rStyle w:val="apple-converted-space"/>
          <w:rFonts w:eastAsiaTheme="majorEastAsia"/>
          <w:color w:val="000000"/>
        </w:rPr>
        <w:t> </w:t>
      </w:r>
      <w:r w:rsidR="007B6D3E">
        <w:rPr>
          <w:rStyle w:val="Fett"/>
          <w:rFonts w:eastAsiaTheme="majorEastAsia"/>
          <w:color w:val="000000"/>
        </w:rPr>
        <w:t>technologischen Optionen</w:t>
      </w:r>
      <w:r w:rsidR="007B6D3E">
        <w:rPr>
          <w:rStyle w:val="apple-converted-space"/>
          <w:rFonts w:eastAsiaTheme="majorEastAsia"/>
          <w:color w:val="000000"/>
        </w:rPr>
        <w:t> </w:t>
      </w:r>
      <w:r w:rsidR="007B6D3E">
        <w:rPr>
          <w:color w:val="000000"/>
        </w:rPr>
        <w:t>sind grundsätzlich da: Erneuerbare, Effizienz, Elektrifizierung und auch Wasserstoffpfade.</w:t>
      </w:r>
      <w:r w:rsidR="007B6D3E">
        <w:rPr>
          <w:rStyle w:val="apple-converted-space"/>
          <w:rFonts w:eastAsiaTheme="majorEastAsia"/>
          <w:color w:val="000000"/>
        </w:rPr>
        <w:t> </w:t>
      </w:r>
      <w:r w:rsidR="007B6D3E">
        <w:rPr>
          <w:rStyle w:val="Fett"/>
          <w:rFonts w:eastAsiaTheme="majorEastAsia"/>
          <w:color w:val="000000"/>
        </w:rPr>
        <w:t>Der Engpass liegt aber in Skalierung und Systemintegration</w:t>
      </w:r>
      <w:r w:rsidR="007B6D3E">
        <w:rPr>
          <w:rStyle w:val="apple-converted-space"/>
          <w:rFonts w:eastAsiaTheme="majorEastAsia"/>
          <w:color w:val="000000"/>
        </w:rPr>
        <w:t> </w:t>
      </w:r>
      <w:r w:rsidR="007B6D3E">
        <w:rPr>
          <w:color w:val="000000"/>
        </w:rPr>
        <w:t>– also darin, ob Netze, Speicher und verlässlich günstiger Strom rechtzeitig in dem Umfang verfügbar sind, den die Industrie braucht. Deshalb sind die Investitionen groß, langfristig und riskant – und der Erfolg hängt davon ab, ob viele Akteure gleichzeitig handeln.</w:t>
      </w:r>
    </w:p>
    <w:p w14:paraId="7FCE3A71" w14:textId="77777777" w:rsidR="007B6D3E" w:rsidRDefault="007B6D3E" w:rsidP="007B6D3E">
      <w:pPr>
        <w:pStyle w:val="StandardWeb"/>
        <w:rPr>
          <w:color w:val="000000"/>
        </w:rPr>
      </w:pPr>
      <w:r>
        <w:rPr>
          <w:color w:val="000000"/>
        </w:rPr>
        <w:t>Ein Unternehmen investiert nicht in neue grüne Produktionsverfahren, wenn es nicht sicher ist, dass</w:t>
      </w:r>
    </w:p>
    <w:p w14:paraId="25A50287" w14:textId="77777777" w:rsidR="007B6D3E" w:rsidRDefault="007B6D3E" w:rsidP="007B6D3E">
      <w:pPr>
        <w:pStyle w:val="StandardWeb"/>
        <w:numPr>
          <w:ilvl w:val="0"/>
          <w:numId w:val="3"/>
        </w:numPr>
        <w:rPr>
          <w:color w:val="000000"/>
        </w:rPr>
      </w:pPr>
      <w:r>
        <w:rPr>
          <w:rStyle w:val="Fett"/>
          <w:rFonts w:eastAsiaTheme="majorEastAsia"/>
          <w:color w:val="000000"/>
        </w:rPr>
        <w:t>genug verlässlich günstiger Strom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kommt,</w:t>
      </w:r>
    </w:p>
    <w:p w14:paraId="465ECA16" w14:textId="77777777" w:rsidR="007B6D3E" w:rsidRDefault="007B6D3E" w:rsidP="007B6D3E">
      <w:pPr>
        <w:pStyle w:val="Standard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die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ett"/>
          <w:rFonts w:eastAsiaTheme="majorEastAsia"/>
          <w:color w:val="000000"/>
        </w:rPr>
        <w:t>Netzinfrastruktur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tatsächlich funktioniert,</w:t>
      </w:r>
    </w:p>
    <w:p w14:paraId="3D7B8E0D" w14:textId="77777777" w:rsidR="007B6D3E" w:rsidRDefault="007B6D3E" w:rsidP="007B6D3E">
      <w:pPr>
        <w:pStyle w:val="Standard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ett"/>
          <w:rFonts w:eastAsiaTheme="majorEastAsia"/>
          <w:color w:val="000000"/>
        </w:rPr>
        <w:t>verlässliche Regeln und Standards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gibt,</w:t>
      </w:r>
    </w:p>
    <w:p w14:paraId="48055D51" w14:textId="77777777" w:rsidR="007B6D3E" w:rsidRDefault="007B6D3E" w:rsidP="007B6D3E">
      <w:pPr>
        <w:pStyle w:val="Standard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und am Ende auch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ett"/>
          <w:rFonts w:eastAsiaTheme="majorEastAsia"/>
          <w:color w:val="000000"/>
        </w:rPr>
        <w:t>Nachfrage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für klimafreundliche Produkte entsteht.</w:t>
      </w:r>
    </w:p>
    <w:p w14:paraId="2F7FE1D2" w14:textId="7AB8296A" w:rsidR="00535954" w:rsidRPr="00535954" w:rsidRDefault="007B6D3E" w:rsidP="007B6D3E">
      <w:pPr>
        <w:pStyle w:val="StandardWeb"/>
        <w:rPr>
          <w:color w:val="000000"/>
        </w:rPr>
      </w:pPr>
      <w:r>
        <w:rPr>
          <w:color w:val="000000"/>
        </w:rPr>
        <w:t>Das ist klassische Ökonomie: Wenn Netz, Standards und Planungssicherheit fehlen, sprechen wir über Bereiche, die Merkmale von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ett"/>
          <w:rFonts w:eastAsiaTheme="majorEastAsia"/>
          <w:color w:val="000000"/>
        </w:rPr>
        <w:t>Infrastruktur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und teilweise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ett"/>
          <w:rFonts w:eastAsiaTheme="majorEastAsia"/>
          <w:color w:val="000000"/>
        </w:rPr>
        <w:t>öffentlichen Gütern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haben. Dann kann der Markt allein zu langsam oder zu fragmentiert reagieren – </w:t>
      </w:r>
      <w:proofErr w:type="gramStart"/>
      <w:r>
        <w:rPr>
          <w:color w:val="000000"/>
        </w:rPr>
        <w:t>nicht</w:t>
      </w:r>
      <w:proofErr w:type="gramEnd"/>
      <w:r>
        <w:rPr>
          <w:color w:val="000000"/>
        </w:rPr>
        <w:t xml:space="preserve"> weil Märkte „schlecht“ sind, sondern weil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ett"/>
          <w:rFonts w:eastAsiaTheme="majorEastAsia"/>
          <w:color w:val="000000"/>
        </w:rPr>
        <w:t>Koordination und Risikoteilung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fehlen.</w:t>
      </w:r>
    </w:p>
    <w:p w14:paraId="5806F2F4" w14:textId="534D2A51" w:rsidR="00535954" w:rsidRPr="00535954" w:rsidRDefault="00535954" w:rsidP="0053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[2:10–3:40] 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 xml:space="preserve">Ein wichtiger Punkt </w:t>
      </w:r>
      <w:r w:rsidR="007B6D3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ist das 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Grüne Energie längst nicht mehr automatisch teurer</w:t>
      </w:r>
      <w:r w:rsidR="007B6D3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ist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Im Gegenteil: Erneuerbare </w:t>
      </w:r>
      <w:proofErr w:type="gramStart"/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sind</w:t>
      </w:r>
      <w:proofErr w:type="gramEnd"/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vielerorts die günstigste neue Energieerzeugung.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Und trotzdem kommt dieser Preisvorteil nicht automatisch in der Industrie an. Warum?</w:t>
      </w:r>
    </w:p>
    <w:p w14:paraId="3E3F8301" w14:textId="5816A76E" w:rsidR="00535954" w:rsidRPr="00535954" w:rsidRDefault="00535954" w:rsidP="007B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Weil es einen Systemengpass gibt</w:t>
      </w:r>
      <w:r w:rsidR="007B6D3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40 % der Stromnetze</w:t>
      </w:r>
      <w:r w:rsidR="007B6D3E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müssen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modernisiert werden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damit günstiger erneuerbarer Strom auch da ankommt, wo die energieintensive Industrie sitzt.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Das ist mehr als Technik das ist politökonomisch entscheidend: Wenn Netze fehlen, gibt es regionale Preisunterschiede, Unsicherheit, und Unternehmen investieren lieber dort, wo Energie planbarer ist.</w:t>
      </w:r>
      <w:r w:rsidR="007B6D3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Die Transformation scheitert nicht am Ziel – sie scheitert oft an der Infrastruktur, die das Ziel realisierbar macht.</w:t>
      </w:r>
    </w:p>
    <w:p w14:paraId="25919CE6" w14:textId="5E7BAC3F" w:rsidR="00535954" w:rsidRPr="00535954" w:rsidRDefault="00535954" w:rsidP="0053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lastRenderedPageBreak/>
        <w:t>[3:40–</w:t>
      </w:r>
      <w:r w:rsidR="009A3FE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4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:</w:t>
      </w:r>
      <w:r w:rsidR="009A3FE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50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] 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Wenn man den Deal nur als Klimapolitik erzählt, klingt er wie ein Kostenprogramm. Wenn man ihn als Industriepolitik erzählt, wird er zu einer Frage: 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Wer besitzt die Wertschöpfungsketten der Zukunft?</w:t>
      </w:r>
    </w:p>
    <w:p w14:paraId="5E3CEDBB" w14:textId="7D877D8E" w:rsidR="00535954" w:rsidRPr="00535954" w:rsidRDefault="00535954" w:rsidP="0053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Der Markt für saubere Technologien könnte bis 2035 auf 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über 2 Billionen Euro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anwachsen.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Das heißt: Es geht nicht nur darum, weniger Emissionen zu haben, sondern darum, ob Europa bei Batterien, Elektrolyseuren, Netzinfrastruktur, Komponenten, Maschinenbau – </w:t>
      </w:r>
      <w:r w:rsidRPr="00535954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Produzent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bleibt oder </w:t>
      </w:r>
      <w:r w:rsidR="00551D1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stark abhängig von Importen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ist.</w:t>
      </w:r>
    </w:p>
    <w:p w14:paraId="5AA99F06" w14:textId="42985C41" w:rsidR="00535954" w:rsidRPr="00535954" w:rsidRDefault="00535954" w:rsidP="0055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Zwischen 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2021 und 2023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="00551D1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haben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neu installierte Wind- und Solarkapazitäten 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100 Milliarden Euro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an Stromkosten für europäische Verbraucher eingespart haben. Das ist ein gutes Beispiel, um zu zeigen: Die Transformation kann, unter Bedingungen, nicht nur Kosten verursachen – sie kann auch 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Preisschocks abfedern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8469C32" w14:textId="53F269FF" w:rsidR="00535954" w:rsidRPr="00535954" w:rsidRDefault="00535954" w:rsidP="0053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[</w:t>
      </w:r>
      <w:r w:rsidR="009A3FE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4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:</w:t>
      </w:r>
      <w:r w:rsidR="009A3FE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5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0–</w:t>
      </w:r>
      <w:r w:rsidR="009A3FE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5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:</w:t>
      </w:r>
      <w:r w:rsidR="009A3FE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5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0</w:t>
      </w:r>
      <w:r w:rsidR="00551D14"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]</w:t>
      </w:r>
    </w:p>
    <w:p w14:paraId="07E2FD0A" w14:textId="2D12F566" w:rsidR="00535954" w:rsidRPr="00535954" w:rsidRDefault="00551D14" w:rsidP="00551D14">
      <w:pPr>
        <w:pStyle w:val="StandardWeb"/>
        <w:rPr>
          <w:color w:val="000000"/>
        </w:rPr>
      </w:pPr>
      <w:r>
        <w:rPr>
          <w:b/>
          <w:bCs/>
          <w:color w:val="000000"/>
        </w:rPr>
        <w:t>Konflikt 1</w:t>
      </w:r>
      <w:r>
        <w:rPr>
          <w:b/>
          <w:bCs/>
          <w:color w:val="000000"/>
        </w:rPr>
        <w:br/>
      </w:r>
      <w:r w:rsidRPr="00551D14">
        <w:rPr>
          <w:color w:val="000000"/>
        </w:rPr>
        <w:t>Europa macht CO₂-Ausstoß teurer, damit sich klimafreundliche Produktion lohnt. Das Problem ist: Wenn andere Regionen diese Kosten nicht haben, können sie günstiger produzieren und nach Europa exportieren. Dann droht, dass Industrie nicht sauberer wird, sondern einfach abwandert – das nennt man Carbon Leakage. Deshalb will Europa Importe stärker an die eigenen Klimaregeln koppeln, etwa über einen CO₂-Grenzausgleich. Und genau hier liegt der Trade-off: Klimaregeln brauchen Wettbewerbsfairness – aber diese Fairness kann handelspolitisch und bürokratisch teuer werden.</w:t>
      </w:r>
    </w:p>
    <w:p w14:paraId="6B5C5E43" w14:textId="77777777" w:rsidR="00551D14" w:rsidRDefault="00535954" w:rsidP="0053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Konflikt 2: 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Europa will nicht von einer fossilen Abhängigkeit in eine technologische Abhängigkeit rutschen. In deinem Text taucht genau diese Logik auf: Ausländische Investitionen sind willkommen, aber mit Bedingungen wie lokaler Wertschöpfung, Jobs und Resilienz.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Ökonomisch ist das spannend, weil es die klassische Debatte berührt: 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Effizienz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durch globale Arbeitsteilung versus 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Resilienz/Souveränität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durch strategische Industriepolitik.</w:t>
      </w:r>
    </w:p>
    <w:p w14:paraId="7ED6F4C2" w14:textId="4F5F3C3D" w:rsidR="00535954" w:rsidRPr="00535954" w:rsidRDefault="00535954" w:rsidP="0055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Industriepolitik ist immer auch die Entscheidung, welche Abhängigkeiten man akzeptiert – und welche nicht.</w:t>
      </w:r>
    </w:p>
    <w:p w14:paraId="1778BD33" w14:textId="318B79F7" w:rsidR="00535954" w:rsidRPr="00535954" w:rsidRDefault="00535954" w:rsidP="0053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[</w:t>
      </w:r>
      <w:r w:rsidR="009A3FE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5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:</w:t>
      </w:r>
      <w:r w:rsidR="009A3FE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50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–</w:t>
      </w:r>
      <w:r w:rsidR="009A3FE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7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:00]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Ein Clean Industrial Deal ist nicht nur ein Investitionsprogramm, sondern auch ein politisches Projekt. Und jedes große Transformationsprojekt hat Übergangskosten.</w:t>
      </w:r>
    </w:p>
    <w:p w14:paraId="0DFF17A3" w14:textId="7912EB05" w:rsidR="00535954" w:rsidRPr="00535954" w:rsidRDefault="00535954" w:rsidP="0053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Damit die Transformation funktioniert, müssen Beschäftigte Perspektiven sehen – durch </w:t>
      </w:r>
      <w:r w:rsidRPr="00535954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Umschulung, Qualifizierung und gute Übergänge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Das ist ökonomisch kein „Nice-</w:t>
      </w:r>
      <w:proofErr w:type="spellStart"/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</w:t>
      </w:r>
      <w:proofErr w:type="spellStart"/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have</w:t>
      </w:r>
      <w:proofErr w:type="spellEnd"/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“, sondern zentral, weil wir sonst eine Situation bekommen, in der das neue Gleichgewicht vielleicht besser wäre, aber der Übergang so ungleich verteilt ist, dass die Politik nicht durchhält.</w:t>
      </w:r>
    </w:p>
    <w:p w14:paraId="7299FEA3" w14:textId="642DEE75" w:rsidR="00535954" w:rsidRPr="00535954" w:rsidRDefault="00535954" w:rsidP="0055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3595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Gerade in Europa ist das entscheidend: Wenn die Transformation als Bedrohung für Wohlstand und Arbeitsplätze wahrgenommen wird, entsteht politischer Gegenwind. Wenn sie als Plan für neue Industrie und gute Jobs verstanden wird, entsteht Legitimität</w:t>
      </w:r>
      <w:r w:rsidR="00551D14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9B2975F" w14:textId="391B646E" w:rsidR="00B553C6" w:rsidRDefault="009A3FE6" w:rsidP="009A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A3FE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Unterm Strich ist der Clean Industrial Deal kein reines Klimaprogramm, sondern ein Koordinationsprojekt: Infrastruktur, Investitionen, Wettbewerbsfairness und soziale Akzeptanz müssen gleichzeitig funktionieren. Und genau deshalb ist die Kernfrage:</w:t>
      </w:r>
      <w:r w:rsidRPr="009A3F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9A3F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Tempo oder Stabilität</w:t>
      </w:r>
      <w:r w:rsidRPr="009A3F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9A3FE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– wie viel Verbindlichkeit und Druck brauchen wir, ohne industrielle Substanz und gesellschaftliche Zustimmung zu verlieren?“</w:t>
      </w:r>
    </w:p>
    <w:p w14:paraId="6ED695DA" w14:textId="77777777" w:rsidR="0059518D" w:rsidRDefault="0059518D" w:rsidP="009A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5D3871C1" w14:textId="77777777" w:rsidR="0059518D" w:rsidRDefault="0059518D" w:rsidP="009A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5AE06F36" w14:textId="4599389A" w:rsidR="0059518D" w:rsidRDefault="0059518D" w:rsidP="009A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Anreize für die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Diskussionrunde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592A74C2" w14:textId="1BDEE216" w:rsidR="0059518D" w:rsidRPr="0059518D" w:rsidRDefault="0059518D" w:rsidP="009A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951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Wollen wir vor allem das Klima retten – oder gleichzeitig auch Europas Industrie sichern? Wenn beides: was hat im Zweifel Priorität?</w:t>
      </w:r>
    </w:p>
    <w:p w14:paraId="635BC6BD" w14:textId="7383A1B0" w:rsidR="0059518D" w:rsidRPr="0059518D" w:rsidRDefault="0059518D" w:rsidP="009A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951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Verbrenner-Aus 2035: klare Orientierung oder unrealistisch? Was wäre euer besserer Alternativpfad?</w:t>
      </w:r>
    </w:p>
    <w:p w14:paraId="6119EECB" w14:textId="27ECC535" w:rsidR="0059518D" w:rsidRPr="00551D14" w:rsidRDefault="0059518D" w:rsidP="009A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59518D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Ist das Ganze ehrliche Klimapolitik – oder Industriepolitik im grünen Gewand? Stört euch das, wenn es funktioniert?</w:t>
      </w:r>
    </w:p>
    <w:sectPr w:rsidR="0059518D" w:rsidRPr="00551D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A516F"/>
    <w:multiLevelType w:val="multilevel"/>
    <w:tmpl w:val="8F46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A85DC1"/>
    <w:multiLevelType w:val="multilevel"/>
    <w:tmpl w:val="F836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C342B9"/>
    <w:multiLevelType w:val="multilevel"/>
    <w:tmpl w:val="D6F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954564">
    <w:abstractNumId w:val="1"/>
  </w:num>
  <w:num w:numId="2" w16cid:durableId="958023683">
    <w:abstractNumId w:val="2"/>
  </w:num>
  <w:num w:numId="3" w16cid:durableId="204027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54"/>
    <w:rsid w:val="00535954"/>
    <w:rsid w:val="00551D14"/>
    <w:rsid w:val="0059518D"/>
    <w:rsid w:val="007B6D3E"/>
    <w:rsid w:val="009679C6"/>
    <w:rsid w:val="009A3FE6"/>
    <w:rsid w:val="00B553C6"/>
    <w:rsid w:val="00E67137"/>
    <w:rsid w:val="00F3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76ED4"/>
  <w15:chartTrackingRefBased/>
  <w15:docId w15:val="{4B63354D-F20A-714B-A216-D293874D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35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35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35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5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5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5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5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5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5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5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35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35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595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595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59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59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59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59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5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5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5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5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5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59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59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59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5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595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595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535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535954"/>
  </w:style>
  <w:style w:type="character" w:styleId="Fett">
    <w:name w:val="Strong"/>
    <w:basedOn w:val="Absatz-Standardschriftart"/>
    <w:uiPriority w:val="22"/>
    <w:qFormat/>
    <w:rsid w:val="00535954"/>
    <w:rPr>
      <w:b/>
      <w:bCs/>
    </w:rPr>
  </w:style>
  <w:style w:type="character" w:styleId="Hervorhebung">
    <w:name w:val="Emphasis"/>
    <w:basedOn w:val="Absatz-Standardschriftart"/>
    <w:uiPriority w:val="20"/>
    <w:qFormat/>
    <w:rsid w:val="005359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889</Words>
  <Characters>5601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Pierini, David</dc:creator>
  <cp:keywords/>
  <dc:description/>
  <cp:lastModifiedBy>Pierini, David</cp:lastModifiedBy>
  <cp:revision>2</cp:revision>
  <dcterms:created xsi:type="dcterms:W3CDTF">2026-02-18T20:07:00Z</dcterms:created>
  <dcterms:modified xsi:type="dcterms:W3CDTF">2026-02-18T21:12:00Z</dcterms:modified>
</cp:coreProperties>
</file>